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203A0" w14:textId="4C7DFB33" w:rsidR="002E2017" w:rsidRPr="00A5281B" w:rsidRDefault="002E2017" w:rsidP="002E2017">
      <w:pPr>
        <w:widowControl w:val="0"/>
        <w:jc w:val="both"/>
        <w:rPr>
          <w:rFonts w:asciiTheme="minorHAnsi" w:hAnsiTheme="minorHAnsi" w:cstheme="minorHAnsi"/>
          <w:b/>
          <w:sz w:val="28"/>
          <w:szCs w:val="28"/>
        </w:rPr>
      </w:pPr>
      <w:r w:rsidRPr="00A5281B">
        <w:rPr>
          <w:rFonts w:asciiTheme="minorHAnsi" w:hAnsiTheme="minorHAnsi" w:cstheme="minorHAnsi"/>
          <w:b/>
          <w:sz w:val="28"/>
          <w:szCs w:val="28"/>
        </w:rPr>
        <w:t>PROCEDURA APERTA</w:t>
      </w:r>
      <w:r w:rsidR="00D91F48" w:rsidRPr="00A5281B">
        <w:rPr>
          <w:rFonts w:asciiTheme="minorHAnsi" w:hAnsiTheme="minorHAnsi" w:cstheme="minorHAnsi"/>
          <w:b/>
          <w:sz w:val="28"/>
          <w:szCs w:val="28"/>
        </w:rPr>
        <w:t xml:space="preserve"> </w:t>
      </w:r>
      <w:r w:rsidRPr="00A5281B">
        <w:rPr>
          <w:rFonts w:asciiTheme="minorHAnsi" w:hAnsiTheme="minorHAnsi" w:cstheme="minorHAnsi"/>
          <w:b/>
          <w:sz w:val="28"/>
          <w:szCs w:val="28"/>
        </w:rPr>
        <w:t>SOPRA SOGLIA COMUNITARIA</w:t>
      </w:r>
      <w:r w:rsidR="00DD4527" w:rsidRPr="00A5281B">
        <w:rPr>
          <w:rFonts w:asciiTheme="minorHAnsi" w:hAnsiTheme="minorHAnsi" w:cstheme="minorHAnsi"/>
          <w:b/>
          <w:sz w:val="28"/>
          <w:szCs w:val="28"/>
        </w:rPr>
        <w:t xml:space="preserve"> </w:t>
      </w:r>
      <w:r w:rsidR="0077779C" w:rsidRPr="00A5281B">
        <w:rPr>
          <w:rFonts w:asciiTheme="minorHAnsi" w:hAnsiTheme="minorHAnsi" w:cstheme="minorHAnsi"/>
          <w:b/>
          <w:sz w:val="28"/>
          <w:szCs w:val="28"/>
        </w:rPr>
        <w:t xml:space="preserve">AI SENSI DELL’ART. 71 DEL D. LGS. N. 36/2023, </w:t>
      </w:r>
      <w:r w:rsidRPr="00A5281B">
        <w:rPr>
          <w:rFonts w:asciiTheme="minorHAnsi" w:hAnsiTheme="minorHAnsi" w:cstheme="minorHAnsi"/>
          <w:b/>
          <w:sz w:val="28"/>
          <w:szCs w:val="28"/>
        </w:rPr>
        <w:t xml:space="preserve">PER L’AFFIDAMENTO </w:t>
      </w:r>
      <w:r w:rsidR="001D7523" w:rsidRPr="00A5281B">
        <w:rPr>
          <w:rFonts w:asciiTheme="minorHAnsi" w:hAnsiTheme="minorHAnsi" w:cstheme="minorHAnsi"/>
          <w:b/>
          <w:sz w:val="28"/>
          <w:szCs w:val="28"/>
        </w:rPr>
        <w:t xml:space="preserve">DEL </w:t>
      </w:r>
      <w:r w:rsidR="001D7523" w:rsidRPr="00A5281B">
        <w:rPr>
          <w:rFonts w:asciiTheme="minorHAnsi" w:hAnsiTheme="minorHAnsi" w:cstheme="minorHAnsi"/>
          <w:b/>
          <w:sz w:val="28"/>
          <w:szCs w:val="28"/>
          <w:highlight w:val="yellow"/>
        </w:rPr>
        <w:t>SERVIZIO/DELLA FORNITURA</w:t>
      </w:r>
      <w:r w:rsidR="001D7523" w:rsidRPr="00A5281B">
        <w:rPr>
          <w:rFonts w:asciiTheme="minorHAnsi" w:hAnsiTheme="minorHAnsi" w:cstheme="minorHAnsi"/>
          <w:b/>
          <w:sz w:val="28"/>
          <w:szCs w:val="28"/>
        </w:rPr>
        <w:t xml:space="preserve"> [</w:t>
      </w:r>
      <w:r w:rsidR="001D7523" w:rsidRPr="00A5281B">
        <w:rPr>
          <w:rFonts w:asciiTheme="minorHAnsi" w:hAnsiTheme="minorHAnsi" w:cstheme="minorHAnsi"/>
          <w:b/>
          <w:sz w:val="28"/>
          <w:szCs w:val="28"/>
          <w:highlight w:val="yellow"/>
        </w:rPr>
        <w:t>COMPLETARE</w:t>
      </w:r>
      <w:r w:rsidR="001D7523" w:rsidRPr="00A5281B">
        <w:rPr>
          <w:rFonts w:asciiTheme="minorHAnsi" w:hAnsiTheme="minorHAnsi" w:cstheme="minorHAnsi"/>
          <w:b/>
          <w:sz w:val="28"/>
          <w:szCs w:val="28"/>
        </w:rPr>
        <w:t>]</w:t>
      </w:r>
      <w:r w:rsidRPr="00A5281B">
        <w:rPr>
          <w:rFonts w:asciiTheme="minorHAnsi" w:hAnsiTheme="minorHAnsi" w:cstheme="minorHAnsi"/>
          <w:b/>
          <w:sz w:val="28"/>
          <w:szCs w:val="28"/>
        </w:rPr>
        <w:t xml:space="preserve"> </w:t>
      </w:r>
      <w:r w:rsidR="00DD4527" w:rsidRPr="00A5281B">
        <w:rPr>
          <w:rFonts w:asciiTheme="minorHAnsi" w:hAnsiTheme="minorHAnsi" w:cstheme="minorHAnsi"/>
          <w:b/>
          <w:bCs/>
          <w:sz w:val="28"/>
          <w:szCs w:val="28"/>
        </w:rPr>
        <w:t xml:space="preserve">CON IL CRITERIO DELL’OFFERTA ECONOMICAMENTE PIÙ VANTAGGIOSA SULLA BASE DEL MIGLIOR RAPPORTO QUALITÀ/PREZZO </w:t>
      </w:r>
      <w:r w:rsidRPr="00A5281B">
        <w:rPr>
          <w:rFonts w:asciiTheme="minorHAnsi" w:hAnsiTheme="minorHAnsi" w:cstheme="minorHAnsi"/>
          <w:b/>
          <w:sz w:val="28"/>
          <w:szCs w:val="28"/>
        </w:rPr>
        <w:t>NELL’AMBITO DEL PIANO NAZIONALE RIPRESA E RESILIENZA (PNRR) MISSIONE [</w:t>
      </w:r>
      <w:r w:rsidRPr="00A5281B">
        <w:rPr>
          <w:rFonts w:asciiTheme="minorHAnsi" w:hAnsiTheme="minorHAnsi" w:cstheme="minorHAnsi"/>
          <w:b/>
          <w:sz w:val="28"/>
          <w:szCs w:val="28"/>
          <w:highlight w:val="yellow"/>
        </w:rPr>
        <w:t>COMPLETARE</w:t>
      </w:r>
      <w:r w:rsidRPr="00A5281B">
        <w:rPr>
          <w:rFonts w:asciiTheme="minorHAnsi" w:hAnsiTheme="minorHAnsi" w:cstheme="minorHAnsi"/>
          <w:b/>
          <w:sz w:val="28"/>
          <w:szCs w:val="28"/>
        </w:rPr>
        <w:t>] COMPONENTE [</w:t>
      </w:r>
      <w:r w:rsidRPr="00A5281B">
        <w:rPr>
          <w:rFonts w:asciiTheme="minorHAnsi" w:hAnsiTheme="minorHAnsi" w:cstheme="minorHAnsi"/>
          <w:b/>
          <w:sz w:val="28"/>
          <w:szCs w:val="28"/>
          <w:highlight w:val="yellow"/>
        </w:rPr>
        <w:t>COMPLETARE</w:t>
      </w:r>
      <w:r w:rsidRPr="00A5281B">
        <w:rPr>
          <w:rFonts w:asciiTheme="minorHAnsi" w:hAnsiTheme="minorHAnsi" w:cstheme="minorHAnsi"/>
          <w:b/>
          <w:sz w:val="28"/>
          <w:szCs w:val="28"/>
        </w:rPr>
        <w:t xml:space="preserve">] </w:t>
      </w:r>
      <w:r w:rsidR="00DC2A26" w:rsidRPr="00A5281B">
        <w:rPr>
          <w:rFonts w:asciiTheme="minorHAnsi" w:hAnsiTheme="minorHAnsi" w:cstheme="minorHAnsi"/>
          <w:b/>
          <w:sz w:val="28"/>
          <w:szCs w:val="28"/>
        </w:rPr>
        <w:t>INVESTIMENTO</w:t>
      </w:r>
      <w:r w:rsidRPr="00A5281B">
        <w:rPr>
          <w:rFonts w:asciiTheme="minorHAnsi" w:hAnsiTheme="minorHAnsi" w:cstheme="minorHAnsi"/>
          <w:b/>
          <w:sz w:val="28"/>
          <w:szCs w:val="28"/>
        </w:rPr>
        <w:t xml:space="preserve"> [</w:t>
      </w:r>
      <w:r w:rsidRPr="00A5281B">
        <w:rPr>
          <w:rFonts w:asciiTheme="minorHAnsi" w:hAnsiTheme="minorHAnsi" w:cstheme="minorHAnsi"/>
          <w:b/>
          <w:sz w:val="28"/>
          <w:szCs w:val="28"/>
          <w:highlight w:val="yellow"/>
        </w:rPr>
        <w:t>COMPLETARE</w:t>
      </w:r>
      <w:r w:rsidRPr="00A5281B">
        <w:rPr>
          <w:rFonts w:asciiTheme="minorHAnsi" w:hAnsiTheme="minorHAnsi" w:cstheme="minorHAnsi"/>
          <w:b/>
          <w:sz w:val="28"/>
          <w:szCs w:val="28"/>
        </w:rPr>
        <w:t>] PROGETTO [</w:t>
      </w:r>
      <w:r w:rsidRPr="00A5281B">
        <w:rPr>
          <w:rFonts w:asciiTheme="minorHAnsi" w:hAnsiTheme="minorHAnsi" w:cstheme="minorHAnsi"/>
          <w:b/>
          <w:sz w:val="28"/>
          <w:szCs w:val="28"/>
          <w:highlight w:val="yellow"/>
        </w:rPr>
        <w:t>ACRONIMO</w:t>
      </w:r>
      <w:r w:rsidRPr="00A5281B">
        <w:rPr>
          <w:rFonts w:asciiTheme="minorHAnsi" w:hAnsiTheme="minorHAnsi" w:cstheme="minorHAnsi"/>
          <w:b/>
          <w:sz w:val="28"/>
          <w:szCs w:val="28"/>
        </w:rPr>
        <w:t>] CUP [</w:t>
      </w:r>
      <w:r w:rsidRPr="00A5281B">
        <w:rPr>
          <w:rFonts w:asciiTheme="minorHAnsi" w:hAnsiTheme="minorHAnsi" w:cstheme="minorHAnsi"/>
          <w:b/>
          <w:sz w:val="28"/>
          <w:szCs w:val="28"/>
          <w:highlight w:val="yellow"/>
        </w:rPr>
        <w:t>COMPLETARE</w:t>
      </w:r>
      <w:r w:rsidRPr="00A5281B">
        <w:rPr>
          <w:rFonts w:asciiTheme="minorHAnsi" w:hAnsiTheme="minorHAnsi" w:cstheme="minorHAnsi"/>
          <w:b/>
          <w:sz w:val="28"/>
          <w:szCs w:val="28"/>
        </w:rPr>
        <w:t>] CIG [</w:t>
      </w:r>
      <w:r w:rsidRPr="00A5281B">
        <w:rPr>
          <w:rFonts w:asciiTheme="minorHAnsi" w:hAnsiTheme="minorHAnsi" w:cstheme="minorHAnsi"/>
          <w:b/>
          <w:sz w:val="28"/>
          <w:szCs w:val="28"/>
          <w:highlight w:val="yellow"/>
        </w:rPr>
        <w:t>COMPLETARE</w:t>
      </w:r>
      <w:r w:rsidRPr="00A5281B">
        <w:rPr>
          <w:rFonts w:asciiTheme="minorHAnsi" w:hAnsiTheme="minorHAnsi" w:cstheme="minorHAnsi"/>
          <w:b/>
          <w:sz w:val="28"/>
          <w:szCs w:val="28"/>
        </w:rPr>
        <w:t>]</w:t>
      </w:r>
    </w:p>
    <w:p w14:paraId="1DF773C2" w14:textId="77777777" w:rsidR="00E44724" w:rsidRPr="00A5281B" w:rsidRDefault="00E44724" w:rsidP="00E44724">
      <w:pPr>
        <w:widowControl w:val="0"/>
        <w:jc w:val="both"/>
        <w:rPr>
          <w:rFonts w:asciiTheme="minorHAnsi" w:hAnsiTheme="minorHAnsi" w:cstheme="minorHAnsi"/>
          <w:b/>
          <w:sz w:val="28"/>
          <w:szCs w:val="28"/>
        </w:rPr>
      </w:pPr>
    </w:p>
    <w:p w14:paraId="082168B9" w14:textId="77777777" w:rsidR="00831E25" w:rsidRPr="00A5281B" w:rsidRDefault="00831E25" w:rsidP="00E44724">
      <w:pPr>
        <w:widowControl w:val="0"/>
        <w:jc w:val="center"/>
        <w:rPr>
          <w:rFonts w:asciiTheme="minorHAnsi" w:hAnsiTheme="minorHAnsi" w:cstheme="minorHAnsi"/>
          <w:b/>
          <w:sz w:val="28"/>
          <w:szCs w:val="28"/>
        </w:rPr>
      </w:pPr>
    </w:p>
    <w:p w14:paraId="1CA491F7" w14:textId="77777777" w:rsidR="00831E25" w:rsidRPr="00A5281B" w:rsidRDefault="00831E25" w:rsidP="00E44724">
      <w:pPr>
        <w:widowControl w:val="0"/>
        <w:jc w:val="center"/>
        <w:rPr>
          <w:rFonts w:asciiTheme="minorHAnsi" w:hAnsiTheme="minorHAnsi" w:cstheme="minorHAnsi"/>
          <w:b/>
          <w:sz w:val="28"/>
          <w:szCs w:val="28"/>
        </w:rPr>
      </w:pPr>
    </w:p>
    <w:p w14:paraId="09F866C3" w14:textId="77777777" w:rsidR="00831E25" w:rsidRPr="00A5281B" w:rsidRDefault="00831E25" w:rsidP="00E44724">
      <w:pPr>
        <w:widowControl w:val="0"/>
        <w:jc w:val="center"/>
        <w:rPr>
          <w:rFonts w:asciiTheme="minorHAnsi" w:hAnsiTheme="minorHAnsi" w:cstheme="minorHAnsi"/>
          <w:b/>
          <w:sz w:val="28"/>
          <w:szCs w:val="28"/>
        </w:rPr>
      </w:pPr>
    </w:p>
    <w:p w14:paraId="06EDA1DB" w14:textId="77777777" w:rsidR="00831E25" w:rsidRPr="00A5281B" w:rsidRDefault="00831E25" w:rsidP="00E44724">
      <w:pPr>
        <w:widowControl w:val="0"/>
        <w:jc w:val="center"/>
        <w:rPr>
          <w:rFonts w:asciiTheme="minorHAnsi" w:hAnsiTheme="minorHAnsi" w:cstheme="minorHAnsi"/>
          <w:b/>
          <w:sz w:val="28"/>
          <w:szCs w:val="28"/>
        </w:rPr>
      </w:pPr>
    </w:p>
    <w:p w14:paraId="3920A7DA" w14:textId="198B0FE6" w:rsidR="00E44724" w:rsidRPr="00A5281B" w:rsidRDefault="00E44724" w:rsidP="00E44724">
      <w:pPr>
        <w:widowControl w:val="0"/>
        <w:jc w:val="center"/>
        <w:rPr>
          <w:rFonts w:asciiTheme="minorHAnsi" w:hAnsiTheme="minorHAnsi" w:cstheme="minorHAnsi"/>
          <w:b/>
          <w:sz w:val="28"/>
          <w:szCs w:val="28"/>
        </w:rPr>
      </w:pPr>
      <w:r w:rsidRPr="00A5281B">
        <w:rPr>
          <w:rFonts w:asciiTheme="minorHAnsi" w:hAnsiTheme="minorHAnsi" w:cstheme="minorHAnsi"/>
          <w:b/>
          <w:sz w:val="28"/>
          <w:szCs w:val="28"/>
        </w:rPr>
        <w:t>DISCIPLINARE DI GARA</w:t>
      </w:r>
    </w:p>
    <w:p w14:paraId="34D42FE3" w14:textId="77777777" w:rsidR="00E44724" w:rsidRPr="00A5281B" w:rsidRDefault="00E44724" w:rsidP="00E44724">
      <w:pPr>
        <w:widowControl w:val="0"/>
        <w:rPr>
          <w:rFonts w:asciiTheme="minorHAnsi" w:hAnsiTheme="minorHAnsi" w:cstheme="minorHAnsi"/>
          <w:b/>
          <w:sz w:val="22"/>
          <w:szCs w:val="22"/>
        </w:rPr>
      </w:pPr>
    </w:p>
    <w:p w14:paraId="3DD03630" w14:textId="77777777" w:rsidR="00B300D2" w:rsidRPr="00A5281B" w:rsidRDefault="00B300D2" w:rsidP="00E44724">
      <w:pPr>
        <w:rPr>
          <w:rFonts w:asciiTheme="minorHAnsi" w:hAnsiTheme="minorHAnsi" w:cstheme="minorHAnsi"/>
          <w:b/>
          <w:sz w:val="22"/>
          <w:szCs w:val="22"/>
        </w:rPr>
      </w:pPr>
    </w:p>
    <w:p w14:paraId="760EF250" w14:textId="77777777" w:rsidR="00B300D2" w:rsidRPr="00A5281B" w:rsidRDefault="00B300D2">
      <w:pPr>
        <w:rPr>
          <w:rFonts w:asciiTheme="minorHAnsi" w:hAnsiTheme="minorHAnsi" w:cstheme="minorHAnsi"/>
          <w:b/>
          <w:sz w:val="22"/>
          <w:szCs w:val="22"/>
        </w:rPr>
      </w:pPr>
      <w:r w:rsidRPr="00A5281B">
        <w:rPr>
          <w:rFonts w:asciiTheme="minorHAnsi" w:hAnsiTheme="minorHAnsi" w:cstheme="minorHAnsi"/>
          <w:b/>
          <w:sz w:val="22"/>
          <w:szCs w:val="22"/>
        </w:rPr>
        <w:br w:type="page"/>
      </w:r>
    </w:p>
    <w:p w14:paraId="4B3DDB33" w14:textId="77BBADFE" w:rsidR="00E44724" w:rsidRPr="00A5281B" w:rsidRDefault="00E44724" w:rsidP="00E44724">
      <w:pPr>
        <w:rPr>
          <w:rFonts w:asciiTheme="minorHAnsi" w:hAnsiTheme="minorHAnsi" w:cstheme="minorHAnsi"/>
          <w:b/>
          <w:sz w:val="22"/>
          <w:szCs w:val="22"/>
        </w:rPr>
      </w:pPr>
    </w:p>
    <w:p w14:paraId="1F0F1529" w14:textId="77777777" w:rsidR="00E44724" w:rsidRPr="00A5281B" w:rsidRDefault="00E44724" w:rsidP="00E44724">
      <w:pPr>
        <w:jc w:val="center"/>
        <w:rPr>
          <w:rFonts w:asciiTheme="minorHAnsi" w:hAnsiTheme="minorHAnsi" w:cstheme="minorHAnsi"/>
          <w:b/>
          <w:sz w:val="22"/>
          <w:szCs w:val="22"/>
        </w:rPr>
      </w:pPr>
      <w:r w:rsidRPr="00A5281B">
        <w:rPr>
          <w:rFonts w:asciiTheme="minorHAnsi" w:hAnsiTheme="minorHAnsi" w:cstheme="minorHAnsi"/>
          <w:b/>
          <w:sz w:val="22"/>
          <w:szCs w:val="22"/>
        </w:rPr>
        <w:t>SOMMARIO</w:t>
      </w:r>
    </w:p>
    <w:p w14:paraId="20AB935F" w14:textId="77777777" w:rsidR="00E44724" w:rsidRPr="00A5281B" w:rsidRDefault="00E44724" w:rsidP="00E44724">
      <w:pPr>
        <w:jc w:val="center"/>
        <w:rPr>
          <w:rFonts w:asciiTheme="minorHAnsi" w:hAnsiTheme="minorHAnsi" w:cstheme="minorHAnsi"/>
          <w:b/>
          <w:sz w:val="22"/>
          <w:szCs w:val="22"/>
        </w:rPr>
      </w:pPr>
    </w:p>
    <w:sdt>
      <w:sdtPr>
        <w:id w:val="898538625"/>
        <w:docPartObj>
          <w:docPartGallery w:val="Table of Contents"/>
          <w:docPartUnique/>
        </w:docPartObj>
      </w:sdtPr>
      <w:sdtEndPr/>
      <w:sdtContent>
        <w:p w14:paraId="0237F113" w14:textId="1AAD68EA" w:rsidR="00491556" w:rsidRDefault="7B4A12D5">
          <w:pPr>
            <w:pStyle w:val="TOC1"/>
            <w:rPr>
              <w:rFonts w:eastAsiaTheme="minorEastAsia" w:cstheme="minorBidi"/>
              <w:b w:val="0"/>
              <w:bCs w:val="0"/>
              <w:caps w:val="0"/>
              <w:noProof/>
              <w:kern w:val="2"/>
              <w:sz w:val="24"/>
              <w:szCs w:val="24"/>
              <w14:ligatures w14:val="standardContextual"/>
            </w:rPr>
          </w:pPr>
          <w:r>
            <w:fldChar w:fldCharType="begin"/>
          </w:r>
          <w:r w:rsidR="00737587">
            <w:instrText>TOC \o "1-3" \h \z \u</w:instrText>
          </w:r>
          <w:r>
            <w:fldChar w:fldCharType="separate"/>
          </w:r>
          <w:hyperlink w:anchor="_Toc147764686" w:history="1">
            <w:r w:rsidR="00491556" w:rsidRPr="00291C20">
              <w:rPr>
                <w:rStyle w:val="Hyperlink"/>
                <w:noProof/>
              </w:rPr>
              <w:t>1. PREMESSE</w:t>
            </w:r>
            <w:r w:rsidR="00491556">
              <w:rPr>
                <w:noProof/>
                <w:webHidden/>
              </w:rPr>
              <w:tab/>
            </w:r>
            <w:r w:rsidR="00491556">
              <w:rPr>
                <w:noProof/>
                <w:webHidden/>
              </w:rPr>
              <w:fldChar w:fldCharType="begin"/>
            </w:r>
            <w:r w:rsidR="00491556">
              <w:rPr>
                <w:noProof/>
                <w:webHidden/>
              </w:rPr>
              <w:instrText xml:space="preserve"> PAGEREF _Toc147764686 \h </w:instrText>
            </w:r>
            <w:r w:rsidR="00491556">
              <w:rPr>
                <w:noProof/>
                <w:webHidden/>
              </w:rPr>
            </w:r>
            <w:r w:rsidR="00491556">
              <w:rPr>
                <w:noProof/>
                <w:webHidden/>
              </w:rPr>
              <w:fldChar w:fldCharType="separate"/>
            </w:r>
            <w:r w:rsidR="00491556">
              <w:rPr>
                <w:noProof/>
                <w:webHidden/>
              </w:rPr>
              <w:t>4</w:t>
            </w:r>
            <w:r w:rsidR="00491556">
              <w:rPr>
                <w:noProof/>
                <w:webHidden/>
              </w:rPr>
              <w:fldChar w:fldCharType="end"/>
            </w:r>
          </w:hyperlink>
        </w:p>
        <w:p w14:paraId="372818B4" w14:textId="13D9E88D" w:rsidR="00491556" w:rsidRDefault="002C7909">
          <w:pPr>
            <w:pStyle w:val="TOC1"/>
            <w:rPr>
              <w:rFonts w:eastAsiaTheme="minorEastAsia" w:cstheme="minorBidi"/>
              <w:b w:val="0"/>
              <w:bCs w:val="0"/>
              <w:caps w:val="0"/>
              <w:noProof/>
              <w:kern w:val="2"/>
              <w:sz w:val="24"/>
              <w:szCs w:val="24"/>
              <w14:ligatures w14:val="standardContextual"/>
            </w:rPr>
          </w:pPr>
          <w:hyperlink w:anchor="_Toc147764687" w:history="1">
            <w:r w:rsidR="00491556" w:rsidRPr="00291C20">
              <w:rPr>
                <w:rStyle w:val="Hyperlink"/>
                <w:noProof/>
              </w:rPr>
              <w:t>2. PIATTAFORMA TELEMATICA</w:t>
            </w:r>
            <w:r w:rsidR="00491556">
              <w:rPr>
                <w:noProof/>
                <w:webHidden/>
              </w:rPr>
              <w:tab/>
            </w:r>
            <w:r w:rsidR="00491556">
              <w:rPr>
                <w:noProof/>
                <w:webHidden/>
              </w:rPr>
              <w:fldChar w:fldCharType="begin"/>
            </w:r>
            <w:r w:rsidR="00491556">
              <w:rPr>
                <w:noProof/>
                <w:webHidden/>
              </w:rPr>
              <w:instrText xml:space="preserve"> PAGEREF _Toc147764687 \h </w:instrText>
            </w:r>
            <w:r w:rsidR="00491556">
              <w:rPr>
                <w:noProof/>
                <w:webHidden/>
              </w:rPr>
            </w:r>
            <w:r w:rsidR="00491556">
              <w:rPr>
                <w:noProof/>
                <w:webHidden/>
              </w:rPr>
              <w:fldChar w:fldCharType="separate"/>
            </w:r>
            <w:r w:rsidR="00491556">
              <w:rPr>
                <w:noProof/>
                <w:webHidden/>
              </w:rPr>
              <w:t>5</w:t>
            </w:r>
            <w:r w:rsidR="00491556">
              <w:rPr>
                <w:noProof/>
                <w:webHidden/>
              </w:rPr>
              <w:fldChar w:fldCharType="end"/>
            </w:r>
          </w:hyperlink>
        </w:p>
        <w:p w14:paraId="18489114" w14:textId="615CAAEF"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88" w:history="1">
            <w:r w:rsidR="00491556" w:rsidRPr="00291C20">
              <w:rPr>
                <w:rStyle w:val="Hyperlink"/>
                <w:noProof/>
              </w:rPr>
              <w:t>2.1 Il sistema di negoziazione</w:t>
            </w:r>
            <w:r w:rsidR="00491556">
              <w:rPr>
                <w:noProof/>
                <w:webHidden/>
              </w:rPr>
              <w:tab/>
            </w:r>
            <w:r w:rsidR="00491556">
              <w:rPr>
                <w:noProof/>
                <w:webHidden/>
              </w:rPr>
              <w:fldChar w:fldCharType="begin"/>
            </w:r>
            <w:r w:rsidR="00491556">
              <w:rPr>
                <w:noProof/>
                <w:webHidden/>
              </w:rPr>
              <w:instrText xml:space="preserve"> PAGEREF _Toc147764688 \h </w:instrText>
            </w:r>
            <w:r w:rsidR="00491556">
              <w:rPr>
                <w:noProof/>
                <w:webHidden/>
              </w:rPr>
            </w:r>
            <w:r w:rsidR="00491556">
              <w:rPr>
                <w:noProof/>
                <w:webHidden/>
              </w:rPr>
              <w:fldChar w:fldCharType="separate"/>
            </w:r>
            <w:r w:rsidR="00491556">
              <w:rPr>
                <w:noProof/>
                <w:webHidden/>
              </w:rPr>
              <w:t>5</w:t>
            </w:r>
            <w:r w:rsidR="00491556">
              <w:rPr>
                <w:noProof/>
                <w:webHidden/>
              </w:rPr>
              <w:fldChar w:fldCharType="end"/>
            </w:r>
          </w:hyperlink>
        </w:p>
        <w:p w14:paraId="32F27506" w14:textId="0F446BE6"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89" w:history="1">
            <w:r w:rsidR="00491556" w:rsidRPr="00291C20">
              <w:rPr>
                <w:rStyle w:val="Hyperlink"/>
                <w:noProof/>
              </w:rPr>
              <w:t>2.2 Dotazioni tecniche</w:t>
            </w:r>
            <w:r w:rsidR="00491556">
              <w:rPr>
                <w:noProof/>
                <w:webHidden/>
              </w:rPr>
              <w:tab/>
            </w:r>
            <w:r w:rsidR="00491556">
              <w:rPr>
                <w:noProof/>
                <w:webHidden/>
              </w:rPr>
              <w:fldChar w:fldCharType="begin"/>
            </w:r>
            <w:r w:rsidR="00491556">
              <w:rPr>
                <w:noProof/>
                <w:webHidden/>
              </w:rPr>
              <w:instrText xml:space="preserve"> PAGEREF _Toc147764689 \h </w:instrText>
            </w:r>
            <w:r w:rsidR="00491556">
              <w:rPr>
                <w:noProof/>
                <w:webHidden/>
              </w:rPr>
            </w:r>
            <w:r w:rsidR="00491556">
              <w:rPr>
                <w:noProof/>
                <w:webHidden/>
              </w:rPr>
              <w:fldChar w:fldCharType="separate"/>
            </w:r>
            <w:r w:rsidR="00491556">
              <w:rPr>
                <w:noProof/>
                <w:webHidden/>
              </w:rPr>
              <w:t>6</w:t>
            </w:r>
            <w:r w:rsidR="00491556">
              <w:rPr>
                <w:noProof/>
                <w:webHidden/>
              </w:rPr>
              <w:fldChar w:fldCharType="end"/>
            </w:r>
          </w:hyperlink>
        </w:p>
        <w:p w14:paraId="1A8028F8" w14:textId="324419C6"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90" w:history="1">
            <w:r w:rsidR="00491556" w:rsidRPr="00291C20">
              <w:rPr>
                <w:rStyle w:val="Hyperlink"/>
                <w:noProof/>
              </w:rPr>
              <w:t>2.3 Identificazione</w:t>
            </w:r>
            <w:r w:rsidR="00491556">
              <w:rPr>
                <w:noProof/>
                <w:webHidden/>
              </w:rPr>
              <w:tab/>
            </w:r>
            <w:r w:rsidR="00491556">
              <w:rPr>
                <w:noProof/>
                <w:webHidden/>
              </w:rPr>
              <w:fldChar w:fldCharType="begin"/>
            </w:r>
            <w:r w:rsidR="00491556">
              <w:rPr>
                <w:noProof/>
                <w:webHidden/>
              </w:rPr>
              <w:instrText xml:space="preserve"> PAGEREF _Toc147764690 \h </w:instrText>
            </w:r>
            <w:r w:rsidR="00491556">
              <w:rPr>
                <w:noProof/>
                <w:webHidden/>
              </w:rPr>
            </w:r>
            <w:r w:rsidR="00491556">
              <w:rPr>
                <w:noProof/>
                <w:webHidden/>
              </w:rPr>
              <w:fldChar w:fldCharType="separate"/>
            </w:r>
            <w:r w:rsidR="00491556">
              <w:rPr>
                <w:noProof/>
                <w:webHidden/>
              </w:rPr>
              <w:t>7</w:t>
            </w:r>
            <w:r w:rsidR="00491556">
              <w:rPr>
                <w:noProof/>
                <w:webHidden/>
              </w:rPr>
              <w:fldChar w:fldCharType="end"/>
            </w:r>
          </w:hyperlink>
        </w:p>
        <w:p w14:paraId="41B07801" w14:textId="1632AC8A"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91" w:history="1">
            <w:r w:rsidR="00491556" w:rsidRPr="00291C20">
              <w:rPr>
                <w:rStyle w:val="Hyperlink"/>
                <w:noProof/>
              </w:rPr>
              <w:t>2.4 Gestore del sistema</w:t>
            </w:r>
            <w:r w:rsidR="00491556">
              <w:rPr>
                <w:noProof/>
                <w:webHidden/>
              </w:rPr>
              <w:tab/>
            </w:r>
            <w:r w:rsidR="00491556">
              <w:rPr>
                <w:noProof/>
                <w:webHidden/>
              </w:rPr>
              <w:fldChar w:fldCharType="begin"/>
            </w:r>
            <w:r w:rsidR="00491556">
              <w:rPr>
                <w:noProof/>
                <w:webHidden/>
              </w:rPr>
              <w:instrText xml:space="preserve"> PAGEREF _Toc147764691 \h </w:instrText>
            </w:r>
            <w:r w:rsidR="00491556">
              <w:rPr>
                <w:noProof/>
                <w:webHidden/>
              </w:rPr>
            </w:r>
            <w:r w:rsidR="00491556">
              <w:rPr>
                <w:noProof/>
                <w:webHidden/>
              </w:rPr>
              <w:fldChar w:fldCharType="separate"/>
            </w:r>
            <w:r w:rsidR="00491556">
              <w:rPr>
                <w:noProof/>
                <w:webHidden/>
              </w:rPr>
              <w:t>7</w:t>
            </w:r>
            <w:r w:rsidR="00491556">
              <w:rPr>
                <w:noProof/>
                <w:webHidden/>
              </w:rPr>
              <w:fldChar w:fldCharType="end"/>
            </w:r>
          </w:hyperlink>
        </w:p>
        <w:p w14:paraId="29F883E6" w14:textId="4F6E8D4F" w:rsidR="00491556" w:rsidRDefault="002C7909">
          <w:pPr>
            <w:pStyle w:val="TOC1"/>
            <w:rPr>
              <w:rFonts w:eastAsiaTheme="minorEastAsia" w:cstheme="minorBidi"/>
              <w:b w:val="0"/>
              <w:bCs w:val="0"/>
              <w:caps w:val="0"/>
              <w:noProof/>
              <w:kern w:val="2"/>
              <w:sz w:val="24"/>
              <w:szCs w:val="24"/>
              <w14:ligatures w14:val="standardContextual"/>
            </w:rPr>
          </w:pPr>
          <w:hyperlink w:anchor="_Toc147764692" w:history="1">
            <w:r w:rsidR="00491556" w:rsidRPr="00291C20">
              <w:rPr>
                <w:rStyle w:val="Hyperlink"/>
                <w:noProof/>
              </w:rPr>
              <w:t>3. DOCUMENTAZIONE DI GARA, CHIARIMENTI E COMUNICAZIONI</w:t>
            </w:r>
            <w:r w:rsidR="00491556">
              <w:rPr>
                <w:noProof/>
                <w:webHidden/>
              </w:rPr>
              <w:tab/>
            </w:r>
            <w:r w:rsidR="00491556">
              <w:rPr>
                <w:noProof/>
                <w:webHidden/>
              </w:rPr>
              <w:fldChar w:fldCharType="begin"/>
            </w:r>
            <w:r w:rsidR="00491556">
              <w:rPr>
                <w:noProof/>
                <w:webHidden/>
              </w:rPr>
              <w:instrText xml:space="preserve"> PAGEREF _Toc147764692 \h </w:instrText>
            </w:r>
            <w:r w:rsidR="00491556">
              <w:rPr>
                <w:noProof/>
                <w:webHidden/>
              </w:rPr>
            </w:r>
            <w:r w:rsidR="00491556">
              <w:rPr>
                <w:noProof/>
                <w:webHidden/>
              </w:rPr>
              <w:fldChar w:fldCharType="separate"/>
            </w:r>
            <w:r w:rsidR="00491556">
              <w:rPr>
                <w:noProof/>
                <w:webHidden/>
              </w:rPr>
              <w:t>8</w:t>
            </w:r>
            <w:r w:rsidR="00491556">
              <w:rPr>
                <w:noProof/>
                <w:webHidden/>
              </w:rPr>
              <w:fldChar w:fldCharType="end"/>
            </w:r>
          </w:hyperlink>
        </w:p>
        <w:p w14:paraId="3DE8D79C" w14:textId="02E39FF5"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93" w:history="1">
            <w:r w:rsidR="00491556" w:rsidRPr="00291C20">
              <w:rPr>
                <w:rStyle w:val="Hyperlink"/>
                <w:noProof/>
              </w:rPr>
              <w:t>3.1 Documenti di gara</w:t>
            </w:r>
            <w:r w:rsidR="00491556">
              <w:rPr>
                <w:noProof/>
                <w:webHidden/>
              </w:rPr>
              <w:tab/>
            </w:r>
            <w:r w:rsidR="00491556">
              <w:rPr>
                <w:noProof/>
                <w:webHidden/>
              </w:rPr>
              <w:fldChar w:fldCharType="begin"/>
            </w:r>
            <w:r w:rsidR="00491556">
              <w:rPr>
                <w:noProof/>
                <w:webHidden/>
              </w:rPr>
              <w:instrText xml:space="preserve"> PAGEREF _Toc147764693 \h </w:instrText>
            </w:r>
            <w:r w:rsidR="00491556">
              <w:rPr>
                <w:noProof/>
                <w:webHidden/>
              </w:rPr>
            </w:r>
            <w:r w:rsidR="00491556">
              <w:rPr>
                <w:noProof/>
                <w:webHidden/>
              </w:rPr>
              <w:fldChar w:fldCharType="separate"/>
            </w:r>
            <w:r w:rsidR="00491556">
              <w:rPr>
                <w:noProof/>
                <w:webHidden/>
              </w:rPr>
              <w:t>8</w:t>
            </w:r>
            <w:r w:rsidR="00491556">
              <w:rPr>
                <w:noProof/>
                <w:webHidden/>
              </w:rPr>
              <w:fldChar w:fldCharType="end"/>
            </w:r>
          </w:hyperlink>
        </w:p>
        <w:p w14:paraId="28A45956" w14:textId="3AB29DFF"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94" w:history="1">
            <w:r w:rsidR="00491556" w:rsidRPr="00291C20">
              <w:rPr>
                <w:rStyle w:val="Hyperlink"/>
                <w:noProof/>
              </w:rPr>
              <w:t>3.2 Chiarimenti</w:t>
            </w:r>
            <w:r w:rsidR="00491556">
              <w:rPr>
                <w:noProof/>
                <w:webHidden/>
              </w:rPr>
              <w:tab/>
            </w:r>
            <w:r w:rsidR="00491556">
              <w:rPr>
                <w:noProof/>
                <w:webHidden/>
              </w:rPr>
              <w:fldChar w:fldCharType="begin"/>
            </w:r>
            <w:r w:rsidR="00491556">
              <w:rPr>
                <w:noProof/>
                <w:webHidden/>
              </w:rPr>
              <w:instrText xml:space="preserve"> PAGEREF _Toc147764694 \h </w:instrText>
            </w:r>
            <w:r w:rsidR="00491556">
              <w:rPr>
                <w:noProof/>
                <w:webHidden/>
              </w:rPr>
            </w:r>
            <w:r w:rsidR="00491556">
              <w:rPr>
                <w:noProof/>
                <w:webHidden/>
              </w:rPr>
              <w:fldChar w:fldCharType="separate"/>
            </w:r>
            <w:r w:rsidR="00491556">
              <w:rPr>
                <w:noProof/>
                <w:webHidden/>
              </w:rPr>
              <w:t>8</w:t>
            </w:r>
            <w:r w:rsidR="00491556">
              <w:rPr>
                <w:noProof/>
                <w:webHidden/>
              </w:rPr>
              <w:fldChar w:fldCharType="end"/>
            </w:r>
          </w:hyperlink>
        </w:p>
        <w:p w14:paraId="4403EDAB" w14:textId="344689A8"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95" w:history="1">
            <w:r w:rsidR="00491556" w:rsidRPr="00291C20">
              <w:rPr>
                <w:rStyle w:val="Hyperlink"/>
                <w:noProof/>
              </w:rPr>
              <w:t>3.3 Comunicazioni</w:t>
            </w:r>
            <w:r w:rsidR="00491556">
              <w:rPr>
                <w:noProof/>
                <w:webHidden/>
              </w:rPr>
              <w:tab/>
            </w:r>
            <w:r w:rsidR="00491556">
              <w:rPr>
                <w:noProof/>
                <w:webHidden/>
              </w:rPr>
              <w:fldChar w:fldCharType="begin"/>
            </w:r>
            <w:r w:rsidR="00491556">
              <w:rPr>
                <w:noProof/>
                <w:webHidden/>
              </w:rPr>
              <w:instrText xml:space="preserve"> PAGEREF _Toc147764695 \h </w:instrText>
            </w:r>
            <w:r w:rsidR="00491556">
              <w:rPr>
                <w:noProof/>
                <w:webHidden/>
              </w:rPr>
            </w:r>
            <w:r w:rsidR="00491556">
              <w:rPr>
                <w:noProof/>
                <w:webHidden/>
              </w:rPr>
              <w:fldChar w:fldCharType="separate"/>
            </w:r>
            <w:r w:rsidR="00491556">
              <w:rPr>
                <w:noProof/>
                <w:webHidden/>
              </w:rPr>
              <w:t>9</w:t>
            </w:r>
            <w:r w:rsidR="00491556">
              <w:rPr>
                <w:noProof/>
                <w:webHidden/>
              </w:rPr>
              <w:fldChar w:fldCharType="end"/>
            </w:r>
          </w:hyperlink>
        </w:p>
        <w:p w14:paraId="65C18027" w14:textId="546AF65A" w:rsidR="00491556" w:rsidRDefault="002C7909">
          <w:pPr>
            <w:pStyle w:val="TOC1"/>
            <w:rPr>
              <w:rFonts w:eastAsiaTheme="minorEastAsia" w:cstheme="minorBidi"/>
              <w:b w:val="0"/>
              <w:bCs w:val="0"/>
              <w:caps w:val="0"/>
              <w:noProof/>
              <w:kern w:val="2"/>
              <w:sz w:val="24"/>
              <w:szCs w:val="24"/>
              <w14:ligatures w14:val="standardContextual"/>
            </w:rPr>
          </w:pPr>
          <w:hyperlink w:anchor="_Toc147764696" w:history="1">
            <w:r w:rsidR="00491556" w:rsidRPr="00291C20">
              <w:rPr>
                <w:rStyle w:val="Hyperlink"/>
                <w:noProof/>
              </w:rPr>
              <w:t>4. OGGETTO DELL’APPALTO E IMPORTO</w:t>
            </w:r>
            <w:r w:rsidR="00491556">
              <w:rPr>
                <w:noProof/>
                <w:webHidden/>
              </w:rPr>
              <w:tab/>
            </w:r>
            <w:r w:rsidR="00491556">
              <w:rPr>
                <w:noProof/>
                <w:webHidden/>
              </w:rPr>
              <w:fldChar w:fldCharType="begin"/>
            </w:r>
            <w:r w:rsidR="00491556">
              <w:rPr>
                <w:noProof/>
                <w:webHidden/>
              </w:rPr>
              <w:instrText xml:space="preserve"> PAGEREF _Toc147764696 \h </w:instrText>
            </w:r>
            <w:r w:rsidR="00491556">
              <w:rPr>
                <w:noProof/>
                <w:webHidden/>
              </w:rPr>
            </w:r>
            <w:r w:rsidR="00491556">
              <w:rPr>
                <w:noProof/>
                <w:webHidden/>
              </w:rPr>
              <w:fldChar w:fldCharType="separate"/>
            </w:r>
            <w:r w:rsidR="00491556">
              <w:rPr>
                <w:noProof/>
                <w:webHidden/>
              </w:rPr>
              <w:t>9</w:t>
            </w:r>
            <w:r w:rsidR="00491556">
              <w:rPr>
                <w:noProof/>
                <w:webHidden/>
              </w:rPr>
              <w:fldChar w:fldCharType="end"/>
            </w:r>
          </w:hyperlink>
        </w:p>
        <w:p w14:paraId="4B5E3980" w14:textId="706EA257"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97" w:history="1">
            <w:r w:rsidR="00491556" w:rsidRPr="00291C20">
              <w:rPr>
                <w:rStyle w:val="Hyperlink"/>
                <w:noProof/>
              </w:rPr>
              <w:t>4.1 Durata dell’appalto</w:t>
            </w:r>
            <w:r w:rsidR="00491556">
              <w:rPr>
                <w:noProof/>
                <w:webHidden/>
              </w:rPr>
              <w:tab/>
            </w:r>
            <w:r w:rsidR="00491556">
              <w:rPr>
                <w:noProof/>
                <w:webHidden/>
              </w:rPr>
              <w:fldChar w:fldCharType="begin"/>
            </w:r>
            <w:r w:rsidR="00491556">
              <w:rPr>
                <w:noProof/>
                <w:webHidden/>
              </w:rPr>
              <w:instrText xml:space="preserve"> PAGEREF _Toc147764697 \h </w:instrText>
            </w:r>
            <w:r w:rsidR="00491556">
              <w:rPr>
                <w:noProof/>
                <w:webHidden/>
              </w:rPr>
            </w:r>
            <w:r w:rsidR="00491556">
              <w:rPr>
                <w:noProof/>
                <w:webHidden/>
              </w:rPr>
              <w:fldChar w:fldCharType="separate"/>
            </w:r>
            <w:r w:rsidR="00491556">
              <w:rPr>
                <w:noProof/>
                <w:webHidden/>
              </w:rPr>
              <w:t>10</w:t>
            </w:r>
            <w:r w:rsidR="00491556">
              <w:rPr>
                <w:noProof/>
                <w:webHidden/>
              </w:rPr>
              <w:fldChar w:fldCharType="end"/>
            </w:r>
          </w:hyperlink>
        </w:p>
        <w:p w14:paraId="78D0BB76" w14:textId="7B97DCE0"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98" w:history="1">
            <w:r w:rsidR="00491556" w:rsidRPr="00291C20">
              <w:rPr>
                <w:rStyle w:val="Hyperlink"/>
                <w:noProof/>
              </w:rPr>
              <w:t>4.2 Revisione dei prezzi</w:t>
            </w:r>
            <w:r w:rsidR="00491556">
              <w:rPr>
                <w:noProof/>
                <w:webHidden/>
              </w:rPr>
              <w:tab/>
            </w:r>
            <w:r w:rsidR="00491556">
              <w:rPr>
                <w:noProof/>
                <w:webHidden/>
              </w:rPr>
              <w:fldChar w:fldCharType="begin"/>
            </w:r>
            <w:r w:rsidR="00491556">
              <w:rPr>
                <w:noProof/>
                <w:webHidden/>
              </w:rPr>
              <w:instrText xml:space="preserve"> PAGEREF _Toc147764698 \h </w:instrText>
            </w:r>
            <w:r w:rsidR="00491556">
              <w:rPr>
                <w:noProof/>
                <w:webHidden/>
              </w:rPr>
            </w:r>
            <w:r w:rsidR="00491556">
              <w:rPr>
                <w:noProof/>
                <w:webHidden/>
              </w:rPr>
              <w:fldChar w:fldCharType="separate"/>
            </w:r>
            <w:r w:rsidR="00491556">
              <w:rPr>
                <w:noProof/>
                <w:webHidden/>
              </w:rPr>
              <w:t>10</w:t>
            </w:r>
            <w:r w:rsidR="00491556">
              <w:rPr>
                <w:noProof/>
                <w:webHidden/>
              </w:rPr>
              <w:fldChar w:fldCharType="end"/>
            </w:r>
          </w:hyperlink>
        </w:p>
        <w:p w14:paraId="7AB4A782" w14:textId="70BADA4F"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699" w:history="1">
            <w:r w:rsidR="00491556" w:rsidRPr="00291C20">
              <w:rPr>
                <w:rStyle w:val="Hyperlink"/>
                <w:noProof/>
              </w:rPr>
              <w:t>4.3 Modifica del contratto in fase di esecuzione</w:t>
            </w:r>
            <w:r w:rsidR="00491556">
              <w:rPr>
                <w:noProof/>
                <w:webHidden/>
              </w:rPr>
              <w:tab/>
            </w:r>
            <w:r w:rsidR="00491556">
              <w:rPr>
                <w:noProof/>
                <w:webHidden/>
              </w:rPr>
              <w:fldChar w:fldCharType="begin"/>
            </w:r>
            <w:r w:rsidR="00491556">
              <w:rPr>
                <w:noProof/>
                <w:webHidden/>
              </w:rPr>
              <w:instrText xml:space="preserve"> PAGEREF _Toc147764699 \h </w:instrText>
            </w:r>
            <w:r w:rsidR="00491556">
              <w:rPr>
                <w:noProof/>
                <w:webHidden/>
              </w:rPr>
            </w:r>
            <w:r w:rsidR="00491556">
              <w:rPr>
                <w:noProof/>
                <w:webHidden/>
              </w:rPr>
              <w:fldChar w:fldCharType="separate"/>
            </w:r>
            <w:r w:rsidR="00491556">
              <w:rPr>
                <w:noProof/>
                <w:webHidden/>
              </w:rPr>
              <w:t>10</w:t>
            </w:r>
            <w:r w:rsidR="00491556">
              <w:rPr>
                <w:noProof/>
                <w:webHidden/>
              </w:rPr>
              <w:fldChar w:fldCharType="end"/>
            </w:r>
          </w:hyperlink>
        </w:p>
        <w:p w14:paraId="7F8B19FD" w14:textId="51F441F4" w:rsidR="00491556" w:rsidRDefault="002C7909">
          <w:pPr>
            <w:pStyle w:val="TOC1"/>
            <w:rPr>
              <w:rFonts w:eastAsiaTheme="minorEastAsia" w:cstheme="minorBidi"/>
              <w:b w:val="0"/>
              <w:bCs w:val="0"/>
              <w:caps w:val="0"/>
              <w:noProof/>
              <w:kern w:val="2"/>
              <w:sz w:val="24"/>
              <w:szCs w:val="24"/>
              <w14:ligatures w14:val="standardContextual"/>
            </w:rPr>
          </w:pPr>
          <w:hyperlink w:anchor="_Toc147764700" w:history="1">
            <w:r w:rsidR="00491556" w:rsidRPr="00291C20">
              <w:rPr>
                <w:rStyle w:val="Hyperlink"/>
                <w:noProof/>
              </w:rPr>
              <w:t>5. SOGGETTI AMMESSI IN FORMA SINGOLA E ASSOCIATA E CONDIZIONI DI PARTECIPAZIONE</w:t>
            </w:r>
            <w:r w:rsidR="00491556">
              <w:rPr>
                <w:noProof/>
                <w:webHidden/>
              </w:rPr>
              <w:tab/>
            </w:r>
            <w:r w:rsidR="00491556">
              <w:rPr>
                <w:noProof/>
                <w:webHidden/>
              </w:rPr>
              <w:fldChar w:fldCharType="begin"/>
            </w:r>
            <w:r w:rsidR="00491556">
              <w:rPr>
                <w:noProof/>
                <w:webHidden/>
              </w:rPr>
              <w:instrText xml:space="preserve"> PAGEREF _Toc147764700 \h </w:instrText>
            </w:r>
            <w:r w:rsidR="00491556">
              <w:rPr>
                <w:noProof/>
                <w:webHidden/>
              </w:rPr>
            </w:r>
            <w:r w:rsidR="00491556">
              <w:rPr>
                <w:noProof/>
                <w:webHidden/>
              </w:rPr>
              <w:fldChar w:fldCharType="separate"/>
            </w:r>
            <w:r w:rsidR="00491556">
              <w:rPr>
                <w:noProof/>
                <w:webHidden/>
              </w:rPr>
              <w:t>11</w:t>
            </w:r>
            <w:r w:rsidR="00491556">
              <w:rPr>
                <w:noProof/>
                <w:webHidden/>
              </w:rPr>
              <w:fldChar w:fldCharType="end"/>
            </w:r>
          </w:hyperlink>
        </w:p>
        <w:p w14:paraId="1670F12E" w14:textId="77AA6EA2" w:rsidR="00491556" w:rsidRDefault="002C7909">
          <w:pPr>
            <w:pStyle w:val="TOC1"/>
            <w:rPr>
              <w:rFonts w:eastAsiaTheme="minorEastAsia" w:cstheme="minorBidi"/>
              <w:b w:val="0"/>
              <w:bCs w:val="0"/>
              <w:caps w:val="0"/>
              <w:noProof/>
              <w:kern w:val="2"/>
              <w:sz w:val="24"/>
              <w:szCs w:val="24"/>
              <w14:ligatures w14:val="standardContextual"/>
            </w:rPr>
          </w:pPr>
          <w:hyperlink w:anchor="_Toc147764701" w:history="1">
            <w:r w:rsidR="00491556" w:rsidRPr="00291C20">
              <w:rPr>
                <w:rStyle w:val="Hyperlink"/>
                <w:noProof/>
              </w:rPr>
              <w:t>6. REQUISITI GENERALI</w:t>
            </w:r>
            <w:r w:rsidR="00491556">
              <w:rPr>
                <w:noProof/>
                <w:webHidden/>
              </w:rPr>
              <w:tab/>
            </w:r>
            <w:r w:rsidR="00491556">
              <w:rPr>
                <w:noProof/>
                <w:webHidden/>
              </w:rPr>
              <w:fldChar w:fldCharType="begin"/>
            </w:r>
            <w:r w:rsidR="00491556">
              <w:rPr>
                <w:noProof/>
                <w:webHidden/>
              </w:rPr>
              <w:instrText xml:space="preserve"> PAGEREF _Toc147764701 \h </w:instrText>
            </w:r>
            <w:r w:rsidR="00491556">
              <w:rPr>
                <w:noProof/>
                <w:webHidden/>
              </w:rPr>
            </w:r>
            <w:r w:rsidR="00491556">
              <w:rPr>
                <w:noProof/>
                <w:webHidden/>
              </w:rPr>
              <w:fldChar w:fldCharType="separate"/>
            </w:r>
            <w:r w:rsidR="00491556">
              <w:rPr>
                <w:noProof/>
                <w:webHidden/>
              </w:rPr>
              <w:t>12</w:t>
            </w:r>
            <w:r w:rsidR="00491556">
              <w:rPr>
                <w:noProof/>
                <w:webHidden/>
              </w:rPr>
              <w:fldChar w:fldCharType="end"/>
            </w:r>
          </w:hyperlink>
        </w:p>
        <w:p w14:paraId="05E12557" w14:textId="096EFF86"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02" w:history="1">
            <w:r w:rsidR="00491556" w:rsidRPr="00291C20">
              <w:rPr>
                <w:rStyle w:val="Hyperlink"/>
                <w:noProof/>
              </w:rPr>
              <w:t>6.1 Self cleaning</w:t>
            </w:r>
            <w:r w:rsidR="00491556">
              <w:rPr>
                <w:noProof/>
                <w:webHidden/>
              </w:rPr>
              <w:tab/>
            </w:r>
            <w:r w:rsidR="00491556">
              <w:rPr>
                <w:noProof/>
                <w:webHidden/>
              </w:rPr>
              <w:fldChar w:fldCharType="begin"/>
            </w:r>
            <w:r w:rsidR="00491556">
              <w:rPr>
                <w:noProof/>
                <w:webHidden/>
              </w:rPr>
              <w:instrText xml:space="preserve"> PAGEREF _Toc147764702 \h </w:instrText>
            </w:r>
            <w:r w:rsidR="00491556">
              <w:rPr>
                <w:noProof/>
                <w:webHidden/>
              </w:rPr>
            </w:r>
            <w:r w:rsidR="00491556">
              <w:rPr>
                <w:noProof/>
                <w:webHidden/>
              </w:rPr>
              <w:fldChar w:fldCharType="separate"/>
            </w:r>
            <w:r w:rsidR="00491556">
              <w:rPr>
                <w:noProof/>
                <w:webHidden/>
              </w:rPr>
              <w:t>13</w:t>
            </w:r>
            <w:r w:rsidR="00491556">
              <w:rPr>
                <w:noProof/>
                <w:webHidden/>
              </w:rPr>
              <w:fldChar w:fldCharType="end"/>
            </w:r>
          </w:hyperlink>
        </w:p>
        <w:p w14:paraId="296233DA" w14:textId="3893DA2A" w:rsidR="00491556" w:rsidRDefault="002C7909">
          <w:pPr>
            <w:pStyle w:val="TOC1"/>
            <w:rPr>
              <w:rFonts w:eastAsiaTheme="minorEastAsia" w:cstheme="minorBidi"/>
              <w:b w:val="0"/>
              <w:bCs w:val="0"/>
              <w:caps w:val="0"/>
              <w:noProof/>
              <w:kern w:val="2"/>
              <w:sz w:val="24"/>
              <w:szCs w:val="24"/>
              <w14:ligatures w14:val="standardContextual"/>
            </w:rPr>
          </w:pPr>
          <w:hyperlink w:anchor="_Toc147764703" w:history="1">
            <w:r w:rsidR="00491556" w:rsidRPr="00291C20">
              <w:rPr>
                <w:rStyle w:val="Hyperlink"/>
                <w:noProof/>
              </w:rPr>
              <w:t>7. REQUISITI SPECIALI E MEZZI DI PROVA</w:t>
            </w:r>
            <w:r w:rsidR="00491556">
              <w:rPr>
                <w:noProof/>
                <w:webHidden/>
              </w:rPr>
              <w:tab/>
            </w:r>
            <w:r w:rsidR="00491556">
              <w:rPr>
                <w:noProof/>
                <w:webHidden/>
              </w:rPr>
              <w:fldChar w:fldCharType="begin"/>
            </w:r>
            <w:r w:rsidR="00491556">
              <w:rPr>
                <w:noProof/>
                <w:webHidden/>
              </w:rPr>
              <w:instrText xml:space="preserve"> PAGEREF _Toc147764703 \h </w:instrText>
            </w:r>
            <w:r w:rsidR="00491556">
              <w:rPr>
                <w:noProof/>
                <w:webHidden/>
              </w:rPr>
            </w:r>
            <w:r w:rsidR="00491556">
              <w:rPr>
                <w:noProof/>
                <w:webHidden/>
              </w:rPr>
              <w:fldChar w:fldCharType="separate"/>
            </w:r>
            <w:r w:rsidR="00491556">
              <w:rPr>
                <w:noProof/>
                <w:webHidden/>
              </w:rPr>
              <w:t>13</w:t>
            </w:r>
            <w:r w:rsidR="00491556">
              <w:rPr>
                <w:noProof/>
                <w:webHidden/>
              </w:rPr>
              <w:fldChar w:fldCharType="end"/>
            </w:r>
          </w:hyperlink>
        </w:p>
        <w:p w14:paraId="376C0358" w14:textId="0549E23F"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04" w:history="1">
            <w:r w:rsidR="00491556" w:rsidRPr="00291C20">
              <w:rPr>
                <w:rStyle w:val="Hyperlink"/>
                <w:noProof/>
              </w:rPr>
              <w:t>7.1 Requisiti di idoneità professionale</w:t>
            </w:r>
            <w:r w:rsidR="00491556">
              <w:rPr>
                <w:noProof/>
                <w:webHidden/>
              </w:rPr>
              <w:tab/>
            </w:r>
            <w:r w:rsidR="00491556">
              <w:rPr>
                <w:noProof/>
                <w:webHidden/>
              </w:rPr>
              <w:fldChar w:fldCharType="begin"/>
            </w:r>
            <w:r w:rsidR="00491556">
              <w:rPr>
                <w:noProof/>
                <w:webHidden/>
              </w:rPr>
              <w:instrText xml:space="preserve"> PAGEREF _Toc147764704 \h </w:instrText>
            </w:r>
            <w:r w:rsidR="00491556">
              <w:rPr>
                <w:noProof/>
                <w:webHidden/>
              </w:rPr>
            </w:r>
            <w:r w:rsidR="00491556">
              <w:rPr>
                <w:noProof/>
                <w:webHidden/>
              </w:rPr>
              <w:fldChar w:fldCharType="separate"/>
            </w:r>
            <w:r w:rsidR="00491556">
              <w:rPr>
                <w:noProof/>
                <w:webHidden/>
              </w:rPr>
              <w:t>13</w:t>
            </w:r>
            <w:r w:rsidR="00491556">
              <w:rPr>
                <w:noProof/>
                <w:webHidden/>
              </w:rPr>
              <w:fldChar w:fldCharType="end"/>
            </w:r>
          </w:hyperlink>
        </w:p>
        <w:p w14:paraId="45C915F1" w14:textId="7881467C"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05" w:history="1">
            <w:r w:rsidR="00491556" w:rsidRPr="00291C20">
              <w:rPr>
                <w:rStyle w:val="Hyperlink"/>
                <w:noProof/>
              </w:rPr>
              <w:t>7.2 Requisiti di capacità economica e finanziaria</w:t>
            </w:r>
            <w:r w:rsidR="00491556">
              <w:rPr>
                <w:noProof/>
                <w:webHidden/>
              </w:rPr>
              <w:tab/>
            </w:r>
            <w:r w:rsidR="00491556">
              <w:rPr>
                <w:noProof/>
                <w:webHidden/>
              </w:rPr>
              <w:fldChar w:fldCharType="begin"/>
            </w:r>
            <w:r w:rsidR="00491556">
              <w:rPr>
                <w:noProof/>
                <w:webHidden/>
              </w:rPr>
              <w:instrText xml:space="preserve"> PAGEREF _Toc147764705 \h </w:instrText>
            </w:r>
            <w:r w:rsidR="00491556">
              <w:rPr>
                <w:noProof/>
                <w:webHidden/>
              </w:rPr>
            </w:r>
            <w:r w:rsidR="00491556">
              <w:rPr>
                <w:noProof/>
                <w:webHidden/>
              </w:rPr>
              <w:fldChar w:fldCharType="separate"/>
            </w:r>
            <w:r w:rsidR="00491556">
              <w:rPr>
                <w:noProof/>
                <w:webHidden/>
              </w:rPr>
              <w:t>14</w:t>
            </w:r>
            <w:r w:rsidR="00491556">
              <w:rPr>
                <w:noProof/>
                <w:webHidden/>
              </w:rPr>
              <w:fldChar w:fldCharType="end"/>
            </w:r>
          </w:hyperlink>
        </w:p>
        <w:p w14:paraId="4E5BA99F" w14:textId="3666BD0B"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06" w:history="1">
            <w:r w:rsidR="00491556" w:rsidRPr="00291C20">
              <w:rPr>
                <w:rStyle w:val="Hyperlink"/>
                <w:noProof/>
              </w:rPr>
              <w:t>7.3 Requisiti di capacità tecnica e professionale</w:t>
            </w:r>
            <w:r w:rsidR="00491556">
              <w:rPr>
                <w:noProof/>
                <w:webHidden/>
              </w:rPr>
              <w:tab/>
            </w:r>
            <w:r w:rsidR="00491556">
              <w:rPr>
                <w:noProof/>
                <w:webHidden/>
              </w:rPr>
              <w:fldChar w:fldCharType="begin"/>
            </w:r>
            <w:r w:rsidR="00491556">
              <w:rPr>
                <w:noProof/>
                <w:webHidden/>
              </w:rPr>
              <w:instrText xml:space="preserve"> PAGEREF _Toc147764706 \h </w:instrText>
            </w:r>
            <w:r w:rsidR="00491556">
              <w:rPr>
                <w:noProof/>
                <w:webHidden/>
              </w:rPr>
            </w:r>
            <w:r w:rsidR="00491556">
              <w:rPr>
                <w:noProof/>
                <w:webHidden/>
              </w:rPr>
              <w:fldChar w:fldCharType="separate"/>
            </w:r>
            <w:r w:rsidR="00491556">
              <w:rPr>
                <w:noProof/>
                <w:webHidden/>
              </w:rPr>
              <w:t>14</w:t>
            </w:r>
            <w:r w:rsidR="00491556">
              <w:rPr>
                <w:noProof/>
                <w:webHidden/>
              </w:rPr>
              <w:fldChar w:fldCharType="end"/>
            </w:r>
          </w:hyperlink>
        </w:p>
        <w:p w14:paraId="2D872842" w14:textId="4E3A3477"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07" w:history="1">
            <w:r w:rsidR="00491556" w:rsidRPr="00291C20">
              <w:rPr>
                <w:rStyle w:val="Hyperlink"/>
                <w:noProof/>
              </w:rPr>
              <w:t>7.4 Indicazioni sui requisiti speciali nei raggruppamenti temporanei, consorzi ordinari, aggregazioni di imprese di rete, GEIE</w:t>
            </w:r>
            <w:r w:rsidR="00491556">
              <w:rPr>
                <w:noProof/>
                <w:webHidden/>
              </w:rPr>
              <w:tab/>
            </w:r>
            <w:r w:rsidR="00491556">
              <w:rPr>
                <w:noProof/>
                <w:webHidden/>
              </w:rPr>
              <w:fldChar w:fldCharType="begin"/>
            </w:r>
            <w:r w:rsidR="00491556">
              <w:rPr>
                <w:noProof/>
                <w:webHidden/>
              </w:rPr>
              <w:instrText xml:space="preserve"> PAGEREF _Toc147764707 \h </w:instrText>
            </w:r>
            <w:r w:rsidR="00491556">
              <w:rPr>
                <w:noProof/>
                <w:webHidden/>
              </w:rPr>
            </w:r>
            <w:r w:rsidR="00491556">
              <w:rPr>
                <w:noProof/>
                <w:webHidden/>
              </w:rPr>
              <w:fldChar w:fldCharType="separate"/>
            </w:r>
            <w:r w:rsidR="00491556">
              <w:rPr>
                <w:noProof/>
                <w:webHidden/>
              </w:rPr>
              <w:t>14</w:t>
            </w:r>
            <w:r w:rsidR="00491556">
              <w:rPr>
                <w:noProof/>
                <w:webHidden/>
              </w:rPr>
              <w:fldChar w:fldCharType="end"/>
            </w:r>
          </w:hyperlink>
        </w:p>
        <w:p w14:paraId="35202A3E" w14:textId="18706AC6" w:rsidR="00491556" w:rsidRDefault="002C7909">
          <w:pPr>
            <w:pStyle w:val="TOC3"/>
            <w:tabs>
              <w:tab w:val="right" w:leader="dot" w:pos="9592"/>
            </w:tabs>
            <w:rPr>
              <w:rFonts w:eastAsiaTheme="minorEastAsia" w:cstheme="minorBidi"/>
              <w:iCs w:val="0"/>
              <w:smallCaps w:val="0"/>
              <w:noProof/>
              <w:kern w:val="2"/>
              <w:sz w:val="24"/>
              <w:szCs w:val="24"/>
              <w14:ligatures w14:val="standardContextual"/>
            </w:rPr>
          </w:pPr>
          <w:hyperlink w:anchor="_Toc147764708" w:history="1">
            <w:r w:rsidR="00491556" w:rsidRPr="00291C20">
              <w:rPr>
                <w:rStyle w:val="Hyperlink"/>
                <w:noProof/>
              </w:rPr>
              <w:t>7.4.1 Requisiti di idoneità professionale</w:t>
            </w:r>
            <w:r w:rsidR="00491556">
              <w:rPr>
                <w:noProof/>
                <w:webHidden/>
              </w:rPr>
              <w:tab/>
            </w:r>
            <w:r w:rsidR="00491556">
              <w:rPr>
                <w:noProof/>
                <w:webHidden/>
              </w:rPr>
              <w:fldChar w:fldCharType="begin"/>
            </w:r>
            <w:r w:rsidR="00491556">
              <w:rPr>
                <w:noProof/>
                <w:webHidden/>
              </w:rPr>
              <w:instrText xml:space="preserve"> PAGEREF _Toc147764708 \h </w:instrText>
            </w:r>
            <w:r w:rsidR="00491556">
              <w:rPr>
                <w:noProof/>
                <w:webHidden/>
              </w:rPr>
            </w:r>
            <w:r w:rsidR="00491556">
              <w:rPr>
                <w:noProof/>
                <w:webHidden/>
              </w:rPr>
              <w:fldChar w:fldCharType="separate"/>
            </w:r>
            <w:r w:rsidR="00491556">
              <w:rPr>
                <w:noProof/>
                <w:webHidden/>
              </w:rPr>
              <w:t>14</w:t>
            </w:r>
            <w:r w:rsidR="00491556">
              <w:rPr>
                <w:noProof/>
                <w:webHidden/>
              </w:rPr>
              <w:fldChar w:fldCharType="end"/>
            </w:r>
          </w:hyperlink>
        </w:p>
        <w:p w14:paraId="2E016431" w14:textId="08B48054" w:rsidR="00491556" w:rsidRDefault="002C7909">
          <w:pPr>
            <w:pStyle w:val="TOC3"/>
            <w:tabs>
              <w:tab w:val="right" w:leader="dot" w:pos="9592"/>
            </w:tabs>
            <w:rPr>
              <w:rFonts w:eastAsiaTheme="minorEastAsia" w:cstheme="minorBidi"/>
              <w:iCs w:val="0"/>
              <w:smallCaps w:val="0"/>
              <w:noProof/>
              <w:kern w:val="2"/>
              <w:sz w:val="24"/>
              <w:szCs w:val="24"/>
              <w14:ligatures w14:val="standardContextual"/>
            </w:rPr>
          </w:pPr>
          <w:hyperlink w:anchor="_Toc147764709" w:history="1">
            <w:r w:rsidR="00491556" w:rsidRPr="00291C20">
              <w:rPr>
                <w:rStyle w:val="Hyperlink"/>
                <w:noProof/>
              </w:rPr>
              <w:t>7.4.2 Requisiti di capacità economico finanziaria</w:t>
            </w:r>
            <w:r w:rsidR="00491556">
              <w:rPr>
                <w:noProof/>
                <w:webHidden/>
              </w:rPr>
              <w:tab/>
            </w:r>
            <w:r w:rsidR="00491556">
              <w:rPr>
                <w:noProof/>
                <w:webHidden/>
              </w:rPr>
              <w:fldChar w:fldCharType="begin"/>
            </w:r>
            <w:r w:rsidR="00491556">
              <w:rPr>
                <w:noProof/>
                <w:webHidden/>
              </w:rPr>
              <w:instrText xml:space="preserve"> PAGEREF _Toc147764709 \h </w:instrText>
            </w:r>
            <w:r w:rsidR="00491556">
              <w:rPr>
                <w:noProof/>
                <w:webHidden/>
              </w:rPr>
            </w:r>
            <w:r w:rsidR="00491556">
              <w:rPr>
                <w:noProof/>
                <w:webHidden/>
              </w:rPr>
              <w:fldChar w:fldCharType="separate"/>
            </w:r>
            <w:r w:rsidR="00491556">
              <w:rPr>
                <w:noProof/>
                <w:webHidden/>
              </w:rPr>
              <w:t>14</w:t>
            </w:r>
            <w:r w:rsidR="00491556">
              <w:rPr>
                <w:noProof/>
                <w:webHidden/>
              </w:rPr>
              <w:fldChar w:fldCharType="end"/>
            </w:r>
          </w:hyperlink>
        </w:p>
        <w:p w14:paraId="066D7336" w14:textId="3E112A29" w:rsidR="00491556" w:rsidRDefault="002C7909">
          <w:pPr>
            <w:pStyle w:val="TOC3"/>
            <w:tabs>
              <w:tab w:val="right" w:leader="dot" w:pos="9592"/>
            </w:tabs>
            <w:rPr>
              <w:rFonts w:eastAsiaTheme="minorEastAsia" w:cstheme="minorBidi"/>
              <w:iCs w:val="0"/>
              <w:smallCaps w:val="0"/>
              <w:noProof/>
              <w:kern w:val="2"/>
              <w:sz w:val="24"/>
              <w:szCs w:val="24"/>
              <w14:ligatures w14:val="standardContextual"/>
            </w:rPr>
          </w:pPr>
          <w:hyperlink w:anchor="_Toc147764710" w:history="1">
            <w:r w:rsidR="00491556" w:rsidRPr="00291C20">
              <w:rPr>
                <w:rStyle w:val="Hyperlink"/>
                <w:noProof/>
              </w:rPr>
              <w:t>7.4.3 Requisiti di capacità tecnico-professionale</w:t>
            </w:r>
            <w:r w:rsidR="00491556">
              <w:rPr>
                <w:noProof/>
                <w:webHidden/>
              </w:rPr>
              <w:tab/>
            </w:r>
            <w:r w:rsidR="00491556">
              <w:rPr>
                <w:noProof/>
                <w:webHidden/>
              </w:rPr>
              <w:fldChar w:fldCharType="begin"/>
            </w:r>
            <w:r w:rsidR="00491556">
              <w:rPr>
                <w:noProof/>
                <w:webHidden/>
              </w:rPr>
              <w:instrText xml:space="preserve"> PAGEREF _Toc147764710 \h </w:instrText>
            </w:r>
            <w:r w:rsidR="00491556">
              <w:rPr>
                <w:noProof/>
                <w:webHidden/>
              </w:rPr>
            </w:r>
            <w:r w:rsidR="00491556">
              <w:rPr>
                <w:noProof/>
                <w:webHidden/>
              </w:rPr>
              <w:fldChar w:fldCharType="separate"/>
            </w:r>
            <w:r w:rsidR="00491556">
              <w:rPr>
                <w:noProof/>
                <w:webHidden/>
              </w:rPr>
              <w:t>15</w:t>
            </w:r>
            <w:r w:rsidR="00491556">
              <w:rPr>
                <w:noProof/>
                <w:webHidden/>
              </w:rPr>
              <w:fldChar w:fldCharType="end"/>
            </w:r>
          </w:hyperlink>
        </w:p>
        <w:p w14:paraId="2FE99611" w14:textId="680551BB"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11" w:history="1">
            <w:r w:rsidR="00491556" w:rsidRPr="00291C20">
              <w:rPr>
                <w:rStyle w:val="Hyperlink"/>
                <w:noProof/>
              </w:rPr>
              <w:t>7.5 Indicazioni sui requisiti speciali nei consorzi di cooperative, consorzi di imprese artigiane, consorzi stabili</w:t>
            </w:r>
            <w:r w:rsidR="00491556">
              <w:rPr>
                <w:noProof/>
                <w:webHidden/>
              </w:rPr>
              <w:tab/>
            </w:r>
            <w:r w:rsidR="00491556">
              <w:rPr>
                <w:noProof/>
                <w:webHidden/>
              </w:rPr>
              <w:fldChar w:fldCharType="begin"/>
            </w:r>
            <w:r w:rsidR="00491556">
              <w:rPr>
                <w:noProof/>
                <w:webHidden/>
              </w:rPr>
              <w:instrText xml:space="preserve"> PAGEREF _Toc147764711 \h </w:instrText>
            </w:r>
            <w:r w:rsidR="00491556">
              <w:rPr>
                <w:noProof/>
                <w:webHidden/>
              </w:rPr>
            </w:r>
            <w:r w:rsidR="00491556">
              <w:rPr>
                <w:noProof/>
                <w:webHidden/>
              </w:rPr>
              <w:fldChar w:fldCharType="separate"/>
            </w:r>
            <w:r w:rsidR="00491556">
              <w:rPr>
                <w:noProof/>
                <w:webHidden/>
              </w:rPr>
              <w:t>15</w:t>
            </w:r>
            <w:r w:rsidR="00491556">
              <w:rPr>
                <w:noProof/>
                <w:webHidden/>
              </w:rPr>
              <w:fldChar w:fldCharType="end"/>
            </w:r>
          </w:hyperlink>
        </w:p>
        <w:p w14:paraId="2F2ECD8A" w14:textId="6FB2D16E" w:rsidR="00491556" w:rsidRDefault="002C7909">
          <w:pPr>
            <w:pStyle w:val="TOC3"/>
            <w:tabs>
              <w:tab w:val="right" w:leader="dot" w:pos="9592"/>
            </w:tabs>
            <w:rPr>
              <w:rFonts w:eastAsiaTheme="minorEastAsia" w:cstheme="minorBidi"/>
              <w:iCs w:val="0"/>
              <w:smallCaps w:val="0"/>
              <w:noProof/>
              <w:kern w:val="2"/>
              <w:sz w:val="24"/>
              <w:szCs w:val="24"/>
              <w14:ligatures w14:val="standardContextual"/>
            </w:rPr>
          </w:pPr>
          <w:hyperlink w:anchor="_Toc147764712" w:history="1">
            <w:r w:rsidR="00491556" w:rsidRPr="00291C20">
              <w:rPr>
                <w:rStyle w:val="Hyperlink"/>
                <w:noProof/>
              </w:rPr>
              <w:t>7.5.1 Requisiti di idoneità professionale</w:t>
            </w:r>
            <w:r w:rsidR="00491556">
              <w:rPr>
                <w:noProof/>
                <w:webHidden/>
              </w:rPr>
              <w:tab/>
            </w:r>
            <w:r w:rsidR="00491556">
              <w:rPr>
                <w:noProof/>
                <w:webHidden/>
              </w:rPr>
              <w:fldChar w:fldCharType="begin"/>
            </w:r>
            <w:r w:rsidR="00491556">
              <w:rPr>
                <w:noProof/>
                <w:webHidden/>
              </w:rPr>
              <w:instrText xml:space="preserve"> PAGEREF _Toc147764712 \h </w:instrText>
            </w:r>
            <w:r w:rsidR="00491556">
              <w:rPr>
                <w:noProof/>
                <w:webHidden/>
              </w:rPr>
            </w:r>
            <w:r w:rsidR="00491556">
              <w:rPr>
                <w:noProof/>
                <w:webHidden/>
              </w:rPr>
              <w:fldChar w:fldCharType="separate"/>
            </w:r>
            <w:r w:rsidR="00491556">
              <w:rPr>
                <w:noProof/>
                <w:webHidden/>
              </w:rPr>
              <w:t>15</w:t>
            </w:r>
            <w:r w:rsidR="00491556">
              <w:rPr>
                <w:noProof/>
                <w:webHidden/>
              </w:rPr>
              <w:fldChar w:fldCharType="end"/>
            </w:r>
          </w:hyperlink>
        </w:p>
        <w:p w14:paraId="318FE5ED" w14:textId="53944745" w:rsidR="00491556" w:rsidRDefault="002C7909">
          <w:pPr>
            <w:pStyle w:val="TOC3"/>
            <w:tabs>
              <w:tab w:val="right" w:leader="dot" w:pos="9592"/>
            </w:tabs>
            <w:rPr>
              <w:rFonts w:eastAsiaTheme="minorEastAsia" w:cstheme="minorBidi"/>
              <w:iCs w:val="0"/>
              <w:smallCaps w:val="0"/>
              <w:noProof/>
              <w:kern w:val="2"/>
              <w:sz w:val="24"/>
              <w:szCs w:val="24"/>
              <w14:ligatures w14:val="standardContextual"/>
            </w:rPr>
          </w:pPr>
          <w:hyperlink w:anchor="_Toc147764713" w:history="1">
            <w:r w:rsidR="00491556" w:rsidRPr="00291C20">
              <w:rPr>
                <w:rStyle w:val="Hyperlink"/>
                <w:noProof/>
              </w:rPr>
              <w:t>7.5.2 Requisiti di capacità economico finanziaria e tecnico-professionale</w:t>
            </w:r>
            <w:r w:rsidR="00491556">
              <w:rPr>
                <w:noProof/>
                <w:webHidden/>
              </w:rPr>
              <w:tab/>
            </w:r>
            <w:r w:rsidR="00491556">
              <w:rPr>
                <w:noProof/>
                <w:webHidden/>
              </w:rPr>
              <w:fldChar w:fldCharType="begin"/>
            </w:r>
            <w:r w:rsidR="00491556">
              <w:rPr>
                <w:noProof/>
                <w:webHidden/>
              </w:rPr>
              <w:instrText xml:space="preserve"> PAGEREF _Toc147764713 \h </w:instrText>
            </w:r>
            <w:r w:rsidR="00491556">
              <w:rPr>
                <w:noProof/>
                <w:webHidden/>
              </w:rPr>
            </w:r>
            <w:r w:rsidR="00491556">
              <w:rPr>
                <w:noProof/>
                <w:webHidden/>
              </w:rPr>
              <w:fldChar w:fldCharType="separate"/>
            </w:r>
            <w:r w:rsidR="00491556">
              <w:rPr>
                <w:noProof/>
                <w:webHidden/>
              </w:rPr>
              <w:t>15</w:t>
            </w:r>
            <w:r w:rsidR="00491556">
              <w:rPr>
                <w:noProof/>
                <w:webHidden/>
              </w:rPr>
              <w:fldChar w:fldCharType="end"/>
            </w:r>
          </w:hyperlink>
        </w:p>
        <w:p w14:paraId="787470D0" w14:textId="2DE70918" w:rsidR="00491556" w:rsidRDefault="002C7909">
          <w:pPr>
            <w:pStyle w:val="TOC1"/>
            <w:rPr>
              <w:rFonts w:eastAsiaTheme="minorEastAsia" w:cstheme="minorBidi"/>
              <w:b w:val="0"/>
              <w:bCs w:val="0"/>
              <w:caps w:val="0"/>
              <w:noProof/>
              <w:kern w:val="2"/>
              <w:sz w:val="24"/>
              <w:szCs w:val="24"/>
              <w14:ligatures w14:val="standardContextual"/>
            </w:rPr>
          </w:pPr>
          <w:hyperlink w:anchor="_Toc147764714" w:history="1">
            <w:r w:rsidR="00491556" w:rsidRPr="00291C20">
              <w:rPr>
                <w:rStyle w:val="Hyperlink"/>
                <w:noProof/>
              </w:rPr>
              <w:t>8. AVVALIMENTO</w:t>
            </w:r>
            <w:r w:rsidR="00491556">
              <w:rPr>
                <w:noProof/>
                <w:webHidden/>
              </w:rPr>
              <w:tab/>
            </w:r>
            <w:r w:rsidR="00491556">
              <w:rPr>
                <w:noProof/>
                <w:webHidden/>
              </w:rPr>
              <w:fldChar w:fldCharType="begin"/>
            </w:r>
            <w:r w:rsidR="00491556">
              <w:rPr>
                <w:noProof/>
                <w:webHidden/>
              </w:rPr>
              <w:instrText xml:space="preserve"> PAGEREF _Toc147764714 \h </w:instrText>
            </w:r>
            <w:r w:rsidR="00491556">
              <w:rPr>
                <w:noProof/>
                <w:webHidden/>
              </w:rPr>
            </w:r>
            <w:r w:rsidR="00491556">
              <w:rPr>
                <w:noProof/>
                <w:webHidden/>
              </w:rPr>
              <w:fldChar w:fldCharType="separate"/>
            </w:r>
            <w:r w:rsidR="00491556">
              <w:rPr>
                <w:noProof/>
                <w:webHidden/>
              </w:rPr>
              <w:t>15</w:t>
            </w:r>
            <w:r w:rsidR="00491556">
              <w:rPr>
                <w:noProof/>
                <w:webHidden/>
              </w:rPr>
              <w:fldChar w:fldCharType="end"/>
            </w:r>
          </w:hyperlink>
        </w:p>
        <w:p w14:paraId="2618D2DA" w14:textId="28B0A34C" w:rsidR="00491556" w:rsidRDefault="002C7909">
          <w:pPr>
            <w:pStyle w:val="TOC1"/>
            <w:rPr>
              <w:rFonts w:eastAsiaTheme="minorEastAsia" w:cstheme="minorBidi"/>
              <w:b w:val="0"/>
              <w:bCs w:val="0"/>
              <w:caps w:val="0"/>
              <w:noProof/>
              <w:kern w:val="2"/>
              <w:sz w:val="24"/>
              <w:szCs w:val="24"/>
              <w14:ligatures w14:val="standardContextual"/>
            </w:rPr>
          </w:pPr>
          <w:hyperlink w:anchor="_Toc147764715" w:history="1">
            <w:r w:rsidR="00491556" w:rsidRPr="00291C20">
              <w:rPr>
                <w:rStyle w:val="Hyperlink"/>
                <w:noProof/>
              </w:rPr>
              <w:t>9. SUBAPPALTO</w:t>
            </w:r>
            <w:r w:rsidR="00491556">
              <w:rPr>
                <w:noProof/>
                <w:webHidden/>
              </w:rPr>
              <w:tab/>
            </w:r>
            <w:r w:rsidR="00491556">
              <w:rPr>
                <w:noProof/>
                <w:webHidden/>
              </w:rPr>
              <w:fldChar w:fldCharType="begin"/>
            </w:r>
            <w:r w:rsidR="00491556">
              <w:rPr>
                <w:noProof/>
                <w:webHidden/>
              </w:rPr>
              <w:instrText xml:space="preserve"> PAGEREF _Toc147764715 \h </w:instrText>
            </w:r>
            <w:r w:rsidR="00491556">
              <w:rPr>
                <w:noProof/>
                <w:webHidden/>
              </w:rPr>
            </w:r>
            <w:r w:rsidR="00491556">
              <w:rPr>
                <w:noProof/>
                <w:webHidden/>
              </w:rPr>
              <w:fldChar w:fldCharType="separate"/>
            </w:r>
            <w:r w:rsidR="00491556">
              <w:rPr>
                <w:noProof/>
                <w:webHidden/>
              </w:rPr>
              <w:t>16</w:t>
            </w:r>
            <w:r w:rsidR="00491556">
              <w:rPr>
                <w:noProof/>
                <w:webHidden/>
              </w:rPr>
              <w:fldChar w:fldCharType="end"/>
            </w:r>
          </w:hyperlink>
        </w:p>
        <w:p w14:paraId="215DAF44" w14:textId="665811E5" w:rsidR="00491556" w:rsidRDefault="002C7909">
          <w:pPr>
            <w:pStyle w:val="TOC1"/>
            <w:rPr>
              <w:rFonts w:eastAsiaTheme="minorEastAsia" w:cstheme="minorBidi"/>
              <w:b w:val="0"/>
              <w:bCs w:val="0"/>
              <w:caps w:val="0"/>
              <w:noProof/>
              <w:kern w:val="2"/>
              <w:sz w:val="24"/>
              <w:szCs w:val="24"/>
              <w14:ligatures w14:val="standardContextual"/>
            </w:rPr>
          </w:pPr>
          <w:hyperlink w:anchor="_Toc147764716" w:history="1">
            <w:r w:rsidR="00491556" w:rsidRPr="00291C20">
              <w:rPr>
                <w:rStyle w:val="Hyperlink"/>
                <w:noProof/>
              </w:rPr>
              <w:t>10. CONDIZIONI DI ESECUZIONE</w:t>
            </w:r>
            <w:r w:rsidR="00491556">
              <w:rPr>
                <w:noProof/>
                <w:webHidden/>
              </w:rPr>
              <w:tab/>
            </w:r>
            <w:r w:rsidR="00491556">
              <w:rPr>
                <w:noProof/>
                <w:webHidden/>
              </w:rPr>
              <w:fldChar w:fldCharType="begin"/>
            </w:r>
            <w:r w:rsidR="00491556">
              <w:rPr>
                <w:noProof/>
                <w:webHidden/>
              </w:rPr>
              <w:instrText xml:space="preserve"> PAGEREF _Toc147764716 \h </w:instrText>
            </w:r>
            <w:r w:rsidR="00491556">
              <w:rPr>
                <w:noProof/>
                <w:webHidden/>
              </w:rPr>
            </w:r>
            <w:r w:rsidR="00491556">
              <w:rPr>
                <w:noProof/>
                <w:webHidden/>
              </w:rPr>
              <w:fldChar w:fldCharType="separate"/>
            </w:r>
            <w:r w:rsidR="00491556">
              <w:rPr>
                <w:noProof/>
                <w:webHidden/>
              </w:rPr>
              <w:t>16</w:t>
            </w:r>
            <w:r w:rsidR="00491556">
              <w:rPr>
                <w:noProof/>
                <w:webHidden/>
              </w:rPr>
              <w:fldChar w:fldCharType="end"/>
            </w:r>
          </w:hyperlink>
        </w:p>
        <w:p w14:paraId="221994C7" w14:textId="3BAC6D18" w:rsidR="00491556" w:rsidRDefault="002C7909">
          <w:pPr>
            <w:pStyle w:val="TOC1"/>
            <w:rPr>
              <w:rFonts w:eastAsiaTheme="minorEastAsia" w:cstheme="minorBidi"/>
              <w:b w:val="0"/>
              <w:bCs w:val="0"/>
              <w:caps w:val="0"/>
              <w:noProof/>
              <w:kern w:val="2"/>
              <w:sz w:val="24"/>
              <w:szCs w:val="24"/>
              <w14:ligatures w14:val="standardContextual"/>
            </w:rPr>
          </w:pPr>
          <w:hyperlink w:anchor="_Toc147764717" w:history="1">
            <w:r w:rsidR="00491556" w:rsidRPr="00291C20">
              <w:rPr>
                <w:rStyle w:val="Hyperlink"/>
                <w:noProof/>
              </w:rPr>
              <w:t>11. GARANZIA PROVVISORIA</w:t>
            </w:r>
            <w:r w:rsidR="00491556">
              <w:rPr>
                <w:noProof/>
                <w:webHidden/>
              </w:rPr>
              <w:tab/>
            </w:r>
            <w:r w:rsidR="00491556">
              <w:rPr>
                <w:noProof/>
                <w:webHidden/>
              </w:rPr>
              <w:fldChar w:fldCharType="begin"/>
            </w:r>
            <w:r w:rsidR="00491556">
              <w:rPr>
                <w:noProof/>
                <w:webHidden/>
              </w:rPr>
              <w:instrText xml:space="preserve"> PAGEREF _Toc147764717 \h </w:instrText>
            </w:r>
            <w:r w:rsidR="00491556">
              <w:rPr>
                <w:noProof/>
                <w:webHidden/>
              </w:rPr>
            </w:r>
            <w:r w:rsidR="00491556">
              <w:rPr>
                <w:noProof/>
                <w:webHidden/>
              </w:rPr>
              <w:fldChar w:fldCharType="separate"/>
            </w:r>
            <w:r w:rsidR="00491556">
              <w:rPr>
                <w:noProof/>
                <w:webHidden/>
              </w:rPr>
              <w:t>17</w:t>
            </w:r>
            <w:r w:rsidR="00491556">
              <w:rPr>
                <w:noProof/>
                <w:webHidden/>
              </w:rPr>
              <w:fldChar w:fldCharType="end"/>
            </w:r>
          </w:hyperlink>
        </w:p>
        <w:p w14:paraId="4A6D5E4C" w14:textId="30BB6B06" w:rsidR="00491556" w:rsidRDefault="002C7909">
          <w:pPr>
            <w:pStyle w:val="TOC1"/>
            <w:rPr>
              <w:rFonts w:eastAsiaTheme="minorEastAsia" w:cstheme="minorBidi"/>
              <w:b w:val="0"/>
              <w:bCs w:val="0"/>
              <w:caps w:val="0"/>
              <w:noProof/>
              <w:kern w:val="2"/>
              <w:sz w:val="24"/>
              <w:szCs w:val="24"/>
              <w14:ligatures w14:val="standardContextual"/>
            </w:rPr>
          </w:pPr>
          <w:hyperlink w:anchor="_Toc147764718" w:history="1">
            <w:r w:rsidR="00491556" w:rsidRPr="00291C20">
              <w:rPr>
                <w:rStyle w:val="Hyperlink"/>
                <w:noProof/>
              </w:rPr>
              <w:t>12. SOPRALLUOGO</w:t>
            </w:r>
            <w:r w:rsidR="00491556">
              <w:rPr>
                <w:noProof/>
                <w:webHidden/>
              </w:rPr>
              <w:tab/>
            </w:r>
            <w:r w:rsidR="00491556">
              <w:rPr>
                <w:noProof/>
                <w:webHidden/>
              </w:rPr>
              <w:fldChar w:fldCharType="begin"/>
            </w:r>
            <w:r w:rsidR="00491556">
              <w:rPr>
                <w:noProof/>
                <w:webHidden/>
              </w:rPr>
              <w:instrText xml:space="preserve"> PAGEREF _Toc147764718 \h </w:instrText>
            </w:r>
            <w:r w:rsidR="00491556">
              <w:rPr>
                <w:noProof/>
                <w:webHidden/>
              </w:rPr>
            </w:r>
            <w:r w:rsidR="00491556">
              <w:rPr>
                <w:noProof/>
                <w:webHidden/>
              </w:rPr>
              <w:fldChar w:fldCharType="separate"/>
            </w:r>
            <w:r w:rsidR="00491556">
              <w:rPr>
                <w:noProof/>
                <w:webHidden/>
              </w:rPr>
              <w:t>19</w:t>
            </w:r>
            <w:r w:rsidR="00491556">
              <w:rPr>
                <w:noProof/>
                <w:webHidden/>
              </w:rPr>
              <w:fldChar w:fldCharType="end"/>
            </w:r>
          </w:hyperlink>
        </w:p>
        <w:p w14:paraId="60C778CD" w14:textId="5C8CDB20" w:rsidR="00491556" w:rsidRDefault="002C7909">
          <w:pPr>
            <w:pStyle w:val="TOC1"/>
            <w:rPr>
              <w:rFonts w:eastAsiaTheme="minorEastAsia" w:cstheme="minorBidi"/>
              <w:b w:val="0"/>
              <w:bCs w:val="0"/>
              <w:caps w:val="0"/>
              <w:noProof/>
              <w:kern w:val="2"/>
              <w:sz w:val="24"/>
              <w:szCs w:val="24"/>
              <w14:ligatures w14:val="standardContextual"/>
            </w:rPr>
          </w:pPr>
          <w:hyperlink w:anchor="_Toc147764719" w:history="1">
            <w:r w:rsidR="00491556" w:rsidRPr="00291C20">
              <w:rPr>
                <w:rStyle w:val="Hyperlink"/>
                <w:noProof/>
              </w:rPr>
              <w:t>13. PAGAMENTO DEL CONTRIBUTO IN FAVORE DELL’ANAC</w:t>
            </w:r>
            <w:r w:rsidR="00491556">
              <w:rPr>
                <w:noProof/>
                <w:webHidden/>
              </w:rPr>
              <w:tab/>
            </w:r>
            <w:r w:rsidR="00491556">
              <w:rPr>
                <w:noProof/>
                <w:webHidden/>
              </w:rPr>
              <w:fldChar w:fldCharType="begin"/>
            </w:r>
            <w:r w:rsidR="00491556">
              <w:rPr>
                <w:noProof/>
                <w:webHidden/>
              </w:rPr>
              <w:instrText xml:space="preserve"> PAGEREF _Toc147764719 \h </w:instrText>
            </w:r>
            <w:r w:rsidR="00491556">
              <w:rPr>
                <w:noProof/>
                <w:webHidden/>
              </w:rPr>
            </w:r>
            <w:r w:rsidR="00491556">
              <w:rPr>
                <w:noProof/>
                <w:webHidden/>
              </w:rPr>
              <w:fldChar w:fldCharType="separate"/>
            </w:r>
            <w:r w:rsidR="00491556">
              <w:rPr>
                <w:noProof/>
                <w:webHidden/>
              </w:rPr>
              <w:t>19</w:t>
            </w:r>
            <w:r w:rsidR="00491556">
              <w:rPr>
                <w:noProof/>
                <w:webHidden/>
              </w:rPr>
              <w:fldChar w:fldCharType="end"/>
            </w:r>
          </w:hyperlink>
        </w:p>
        <w:p w14:paraId="5F723F97" w14:textId="118B0FEB" w:rsidR="00491556" w:rsidRDefault="002C7909">
          <w:pPr>
            <w:pStyle w:val="TOC1"/>
            <w:rPr>
              <w:rFonts w:eastAsiaTheme="minorEastAsia" w:cstheme="minorBidi"/>
              <w:b w:val="0"/>
              <w:bCs w:val="0"/>
              <w:caps w:val="0"/>
              <w:noProof/>
              <w:kern w:val="2"/>
              <w:sz w:val="24"/>
              <w:szCs w:val="24"/>
              <w14:ligatures w14:val="standardContextual"/>
            </w:rPr>
          </w:pPr>
          <w:hyperlink w:anchor="_Toc147764720" w:history="1">
            <w:r w:rsidR="00491556" w:rsidRPr="00291C20">
              <w:rPr>
                <w:rStyle w:val="Hyperlink"/>
                <w:noProof/>
              </w:rPr>
              <w:t>14. MODALITÀ DI PRESENTAZIONE DELL’OFFERTA E SOTTOSCRIZIONE DEI DOCUMENTI DI GARA</w:t>
            </w:r>
            <w:r w:rsidR="00491556">
              <w:rPr>
                <w:noProof/>
                <w:webHidden/>
              </w:rPr>
              <w:tab/>
            </w:r>
            <w:r w:rsidR="00491556">
              <w:rPr>
                <w:noProof/>
                <w:webHidden/>
              </w:rPr>
              <w:fldChar w:fldCharType="begin"/>
            </w:r>
            <w:r w:rsidR="00491556">
              <w:rPr>
                <w:noProof/>
                <w:webHidden/>
              </w:rPr>
              <w:instrText xml:space="preserve"> PAGEREF _Toc147764720 \h </w:instrText>
            </w:r>
            <w:r w:rsidR="00491556">
              <w:rPr>
                <w:noProof/>
                <w:webHidden/>
              </w:rPr>
            </w:r>
            <w:r w:rsidR="00491556">
              <w:rPr>
                <w:noProof/>
                <w:webHidden/>
              </w:rPr>
              <w:fldChar w:fldCharType="separate"/>
            </w:r>
            <w:r w:rsidR="00491556">
              <w:rPr>
                <w:noProof/>
                <w:webHidden/>
              </w:rPr>
              <w:t>20</w:t>
            </w:r>
            <w:r w:rsidR="00491556">
              <w:rPr>
                <w:noProof/>
                <w:webHidden/>
              </w:rPr>
              <w:fldChar w:fldCharType="end"/>
            </w:r>
          </w:hyperlink>
        </w:p>
        <w:p w14:paraId="3CFE6C02" w14:textId="0B664D2E"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21" w:history="1">
            <w:r w:rsidR="00491556" w:rsidRPr="00291C20">
              <w:rPr>
                <w:rStyle w:val="Hyperlink"/>
                <w:noProof/>
              </w:rPr>
              <w:t>14.1 Regole per la presentazione dell’offerta</w:t>
            </w:r>
            <w:r w:rsidR="00491556">
              <w:rPr>
                <w:noProof/>
                <w:webHidden/>
              </w:rPr>
              <w:tab/>
            </w:r>
            <w:r w:rsidR="00491556">
              <w:rPr>
                <w:noProof/>
                <w:webHidden/>
              </w:rPr>
              <w:fldChar w:fldCharType="begin"/>
            </w:r>
            <w:r w:rsidR="00491556">
              <w:rPr>
                <w:noProof/>
                <w:webHidden/>
              </w:rPr>
              <w:instrText xml:space="preserve"> PAGEREF _Toc147764721 \h </w:instrText>
            </w:r>
            <w:r w:rsidR="00491556">
              <w:rPr>
                <w:noProof/>
                <w:webHidden/>
              </w:rPr>
            </w:r>
            <w:r w:rsidR="00491556">
              <w:rPr>
                <w:noProof/>
                <w:webHidden/>
              </w:rPr>
              <w:fldChar w:fldCharType="separate"/>
            </w:r>
            <w:r w:rsidR="00491556">
              <w:rPr>
                <w:noProof/>
                <w:webHidden/>
              </w:rPr>
              <w:t>21</w:t>
            </w:r>
            <w:r w:rsidR="00491556">
              <w:rPr>
                <w:noProof/>
                <w:webHidden/>
              </w:rPr>
              <w:fldChar w:fldCharType="end"/>
            </w:r>
          </w:hyperlink>
        </w:p>
        <w:p w14:paraId="07824EA3" w14:textId="4F092A1F" w:rsidR="00491556" w:rsidRDefault="002C7909">
          <w:pPr>
            <w:pStyle w:val="TOC1"/>
            <w:rPr>
              <w:rFonts w:eastAsiaTheme="minorEastAsia" w:cstheme="minorBidi"/>
              <w:b w:val="0"/>
              <w:bCs w:val="0"/>
              <w:caps w:val="0"/>
              <w:noProof/>
              <w:kern w:val="2"/>
              <w:sz w:val="24"/>
              <w:szCs w:val="24"/>
              <w14:ligatures w14:val="standardContextual"/>
            </w:rPr>
          </w:pPr>
          <w:hyperlink w:anchor="_Toc147764722" w:history="1">
            <w:r w:rsidR="00491556" w:rsidRPr="00291C20">
              <w:rPr>
                <w:rStyle w:val="Hyperlink"/>
                <w:noProof/>
              </w:rPr>
              <w:t>15. SOCCORSO ISTRUTTORIO</w:t>
            </w:r>
            <w:r w:rsidR="00491556">
              <w:rPr>
                <w:noProof/>
                <w:webHidden/>
              </w:rPr>
              <w:tab/>
            </w:r>
            <w:r w:rsidR="00491556">
              <w:rPr>
                <w:noProof/>
                <w:webHidden/>
              </w:rPr>
              <w:fldChar w:fldCharType="begin"/>
            </w:r>
            <w:r w:rsidR="00491556">
              <w:rPr>
                <w:noProof/>
                <w:webHidden/>
              </w:rPr>
              <w:instrText xml:space="preserve"> PAGEREF _Toc147764722 \h </w:instrText>
            </w:r>
            <w:r w:rsidR="00491556">
              <w:rPr>
                <w:noProof/>
                <w:webHidden/>
              </w:rPr>
            </w:r>
            <w:r w:rsidR="00491556">
              <w:rPr>
                <w:noProof/>
                <w:webHidden/>
              </w:rPr>
              <w:fldChar w:fldCharType="separate"/>
            </w:r>
            <w:r w:rsidR="00491556">
              <w:rPr>
                <w:noProof/>
                <w:webHidden/>
              </w:rPr>
              <w:t>22</w:t>
            </w:r>
            <w:r w:rsidR="00491556">
              <w:rPr>
                <w:noProof/>
                <w:webHidden/>
              </w:rPr>
              <w:fldChar w:fldCharType="end"/>
            </w:r>
          </w:hyperlink>
        </w:p>
        <w:p w14:paraId="2D0F88C0" w14:textId="3778F00E" w:rsidR="00491556" w:rsidRDefault="002C7909">
          <w:pPr>
            <w:pStyle w:val="TOC1"/>
            <w:rPr>
              <w:rFonts w:eastAsiaTheme="minorEastAsia" w:cstheme="minorBidi"/>
              <w:b w:val="0"/>
              <w:bCs w:val="0"/>
              <w:caps w:val="0"/>
              <w:noProof/>
              <w:kern w:val="2"/>
              <w:sz w:val="24"/>
              <w:szCs w:val="24"/>
              <w14:ligatures w14:val="standardContextual"/>
            </w:rPr>
          </w:pPr>
          <w:hyperlink w:anchor="_Toc147764723" w:history="1">
            <w:r w:rsidR="00491556" w:rsidRPr="00291C20">
              <w:rPr>
                <w:rStyle w:val="Hyperlink"/>
                <w:noProof/>
              </w:rPr>
              <w:t>16. DOMANDA DI PARTECIPAZIONE E DOCUMENTAZIONE AMMINISTRATIVA</w:t>
            </w:r>
            <w:r w:rsidR="00491556">
              <w:rPr>
                <w:noProof/>
                <w:webHidden/>
              </w:rPr>
              <w:tab/>
            </w:r>
            <w:r w:rsidR="00491556">
              <w:rPr>
                <w:noProof/>
                <w:webHidden/>
              </w:rPr>
              <w:fldChar w:fldCharType="begin"/>
            </w:r>
            <w:r w:rsidR="00491556">
              <w:rPr>
                <w:noProof/>
                <w:webHidden/>
              </w:rPr>
              <w:instrText xml:space="preserve"> PAGEREF _Toc147764723 \h </w:instrText>
            </w:r>
            <w:r w:rsidR="00491556">
              <w:rPr>
                <w:noProof/>
                <w:webHidden/>
              </w:rPr>
            </w:r>
            <w:r w:rsidR="00491556">
              <w:rPr>
                <w:noProof/>
                <w:webHidden/>
              </w:rPr>
              <w:fldChar w:fldCharType="separate"/>
            </w:r>
            <w:r w:rsidR="00491556">
              <w:rPr>
                <w:noProof/>
                <w:webHidden/>
              </w:rPr>
              <w:t>23</w:t>
            </w:r>
            <w:r w:rsidR="00491556">
              <w:rPr>
                <w:noProof/>
                <w:webHidden/>
              </w:rPr>
              <w:fldChar w:fldCharType="end"/>
            </w:r>
          </w:hyperlink>
        </w:p>
        <w:p w14:paraId="47FDF6CE" w14:textId="5E5BB7BE"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24" w:history="1">
            <w:r w:rsidR="00491556" w:rsidRPr="00291C20">
              <w:rPr>
                <w:rStyle w:val="Hyperlink"/>
                <w:noProof/>
              </w:rPr>
              <w:t>16.1 Domanda di partecipazione ed eventuale procura</w:t>
            </w:r>
            <w:r w:rsidR="00491556">
              <w:rPr>
                <w:noProof/>
                <w:webHidden/>
              </w:rPr>
              <w:tab/>
            </w:r>
            <w:r w:rsidR="00491556">
              <w:rPr>
                <w:noProof/>
                <w:webHidden/>
              </w:rPr>
              <w:fldChar w:fldCharType="begin"/>
            </w:r>
            <w:r w:rsidR="00491556">
              <w:rPr>
                <w:noProof/>
                <w:webHidden/>
              </w:rPr>
              <w:instrText xml:space="preserve"> PAGEREF _Toc147764724 \h </w:instrText>
            </w:r>
            <w:r w:rsidR="00491556">
              <w:rPr>
                <w:noProof/>
                <w:webHidden/>
              </w:rPr>
            </w:r>
            <w:r w:rsidR="00491556">
              <w:rPr>
                <w:noProof/>
                <w:webHidden/>
              </w:rPr>
              <w:fldChar w:fldCharType="separate"/>
            </w:r>
            <w:r w:rsidR="00491556">
              <w:rPr>
                <w:noProof/>
                <w:webHidden/>
              </w:rPr>
              <w:t>24</w:t>
            </w:r>
            <w:r w:rsidR="00491556">
              <w:rPr>
                <w:noProof/>
                <w:webHidden/>
              </w:rPr>
              <w:fldChar w:fldCharType="end"/>
            </w:r>
          </w:hyperlink>
        </w:p>
        <w:p w14:paraId="74F21A7E" w14:textId="506C5054"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25" w:history="1">
            <w:r w:rsidR="00491556" w:rsidRPr="00291C20">
              <w:rPr>
                <w:rStyle w:val="Hyperlink"/>
                <w:noProof/>
              </w:rPr>
              <w:t>16.2 Documentazione attestante il pagamento del bollo</w:t>
            </w:r>
            <w:r w:rsidR="00491556">
              <w:rPr>
                <w:noProof/>
                <w:webHidden/>
              </w:rPr>
              <w:tab/>
            </w:r>
            <w:r w:rsidR="00491556">
              <w:rPr>
                <w:noProof/>
                <w:webHidden/>
              </w:rPr>
              <w:fldChar w:fldCharType="begin"/>
            </w:r>
            <w:r w:rsidR="00491556">
              <w:rPr>
                <w:noProof/>
                <w:webHidden/>
              </w:rPr>
              <w:instrText xml:space="preserve"> PAGEREF _Toc147764725 \h </w:instrText>
            </w:r>
            <w:r w:rsidR="00491556">
              <w:rPr>
                <w:noProof/>
                <w:webHidden/>
              </w:rPr>
            </w:r>
            <w:r w:rsidR="00491556">
              <w:rPr>
                <w:noProof/>
                <w:webHidden/>
              </w:rPr>
              <w:fldChar w:fldCharType="separate"/>
            </w:r>
            <w:r w:rsidR="00491556">
              <w:rPr>
                <w:noProof/>
                <w:webHidden/>
              </w:rPr>
              <w:t>24</w:t>
            </w:r>
            <w:r w:rsidR="00491556">
              <w:rPr>
                <w:noProof/>
                <w:webHidden/>
              </w:rPr>
              <w:fldChar w:fldCharType="end"/>
            </w:r>
          </w:hyperlink>
        </w:p>
        <w:p w14:paraId="06EF55ED" w14:textId="3C1B1F49"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26" w:history="1">
            <w:r w:rsidR="00491556" w:rsidRPr="00291C20">
              <w:rPr>
                <w:rStyle w:val="Hyperlink"/>
                <w:noProof/>
              </w:rPr>
              <w:t>16.3 Documento di Gara Unico Europeo</w:t>
            </w:r>
            <w:r w:rsidR="00491556">
              <w:rPr>
                <w:noProof/>
                <w:webHidden/>
              </w:rPr>
              <w:tab/>
            </w:r>
            <w:r w:rsidR="00491556">
              <w:rPr>
                <w:noProof/>
                <w:webHidden/>
              </w:rPr>
              <w:fldChar w:fldCharType="begin"/>
            </w:r>
            <w:r w:rsidR="00491556">
              <w:rPr>
                <w:noProof/>
                <w:webHidden/>
              </w:rPr>
              <w:instrText xml:space="preserve"> PAGEREF _Toc147764726 \h </w:instrText>
            </w:r>
            <w:r w:rsidR="00491556">
              <w:rPr>
                <w:noProof/>
                <w:webHidden/>
              </w:rPr>
            </w:r>
            <w:r w:rsidR="00491556">
              <w:rPr>
                <w:noProof/>
                <w:webHidden/>
              </w:rPr>
              <w:fldChar w:fldCharType="separate"/>
            </w:r>
            <w:r w:rsidR="00491556">
              <w:rPr>
                <w:noProof/>
                <w:webHidden/>
              </w:rPr>
              <w:t>25</w:t>
            </w:r>
            <w:r w:rsidR="00491556">
              <w:rPr>
                <w:noProof/>
                <w:webHidden/>
              </w:rPr>
              <w:fldChar w:fldCharType="end"/>
            </w:r>
          </w:hyperlink>
        </w:p>
        <w:p w14:paraId="26C02C35" w14:textId="3C8774FC"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27" w:history="1">
            <w:r w:rsidR="00491556" w:rsidRPr="00291C20">
              <w:rPr>
                <w:rStyle w:val="Hyperlink"/>
                <w:noProof/>
              </w:rPr>
              <w:t>16.4 Dichiarazione sostitutiva integrativa al DGUE</w:t>
            </w:r>
            <w:r w:rsidR="00491556">
              <w:rPr>
                <w:noProof/>
                <w:webHidden/>
              </w:rPr>
              <w:tab/>
            </w:r>
            <w:r w:rsidR="00491556">
              <w:rPr>
                <w:noProof/>
                <w:webHidden/>
              </w:rPr>
              <w:fldChar w:fldCharType="begin"/>
            </w:r>
            <w:r w:rsidR="00491556">
              <w:rPr>
                <w:noProof/>
                <w:webHidden/>
              </w:rPr>
              <w:instrText xml:space="preserve"> PAGEREF _Toc147764727 \h </w:instrText>
            </w:r>
            <w:r w:rsidR="00491556">
              <w:rPr>
                <w:noProof/>
                <w:webHidden/>
              </w:rPr>
            </w:r>
            <w:r w:rsidR="00491556">
              <w:rPr>
                <w:noProof/>
                <w:webHidden/>
              </w:rPr>
              <w:fldChar w:fldCharType="separate"/>
            </w:r>
            <w:r w:rsidR="00491556">
              <w:rPr>
                <w:noProof/>
                <w:webHidden/>
              </w:rPr>
              <w:t>28</w:t>
            </w:r>
            <w:r w:rsidR="00491556">
              <w:rPr>
                <w:noProof/>
                <w:webHidden/>
              </w:rPr>
              <w:fldChar w:fldCharType="end"/>
            </w:r>
          </w:hyperlink>
        </w:p>
        <w:p w14:paraId="356CAF31" w14:textId="272E8760"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28" w:history="1">
            <w:r w:rsidR="00491556" w:rsidRPr="00291C20">
              <w:rPr>
                <w:rStyle w:val="Hyperlink"/>
                <w:noProof/>
              </w:rPr>
              <w:t>16.5 Comunicazione conto corrente dedicato ai sensi della L. 136/2010</w:t>
            </w:r>
            <w:r w:rsidR="00491556">
              <w:rPr>
                <w:noProof/>
                <w:webHidden/>
              </w:rPr>
              <w:tab/>
            </w:r>
            <w:r w:rsidR="00491556">
              <w:rPr>
                <w:noProof/>
                <w:webHidden/>
              </w:rPr>
              <w:fldChar w:fldCharType="begin"/>
            </w:r>
            <w:r w:rsidR="00491556">
              <w:rPr>
                <w:noProof/>
                <w:webHidden/>
              </w:rPr>
              <w:instrText xml:space="preserve"> PAGEREF _Toc147764728 \h </w:instrText>
            </w:r>
            <w:r w:rsidR="00491556">
              <w:rPr>
                <w:noProof/>
                <w:webHidden/>
              </w:rPr>
            </w:r>
            <w:r w:rsidR="00491556">
              <w:rPr>
                <w:noProof/>
                <w:webHidden/>
              </w:rPr>
              <w:fldChar w:fldCharType="separate"/>
            </w:r>
            <w:r w:rsidR="00491556">
              <w:rPr>
                <w:noProof/>
                <w:webHidden/>
              </w:rPr>
              <w:t>28</w:t>
            </w:r>
            <w:r w:rsidR="00491556">
              <w:rPr>
                <w:noProof/>
                <w:webHidden/>
              </w:rPr>
              <w:fldChar w:fldCharType="end"/>
            </w:r>
          </w:hyperlink>
        </w:p>
        <w:p w14:paraId="2589BEA6" w14:textId="46E65156"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29" w:history="1">
            <w:r w:rsidR="00491556" w:rsidRPr="00291C20">
              <w:rPr>
                <w:rStyle w:val="Hyperlink"/>
                <w:noProof/>
              </w:rPr>
              <w:t>16.6 Dichiarazioni obblighi assunzionali</w:t>
            </w:r>
            <w:r w:rsidR="00491556">
              <w:rPr>
                <w:noProof/>
                <w:webHidden/>
              </w:rPr>
              <w:tab/>
            </w:r>
            <w:r w:rsidR="00491556">
              <w:rPr>
                <w:noProof/>
                <w:webHidden/>
              </w:rPr>
              <w:fldChar w:fldCharType="begin"/>
            </w:r>
            <w:r w:rsidR="00491556">
              <w:rPr>
                <w:noProof/>
                <w:webHidden/>
              </w:rPr>
              <w:instrText xml:space="preserve"> PAGEREF _Toc147764729 \h </w:instrText>
            </w:r>
            <w:r w:rsidR="00491556">
              <w:rPr>
                <w:noProof/>
                <w:webHidden/>
              </w:rPr>
            </w:r>
            <w:r w:rsidR="00491556">
              <w:rPr>
                <w:noProof/>
                <w:webHidden/>
              </w:rPr>
              <w:fldChar w:fldCharType="separate"/>
            </w:r>
            <w:r w:rsidR="00491556">
              <w:rPr>
                <w:noProof/>
                <w:webHidden/>
              </w:rPr>
              <w:t>28</w:t>
            </w:r>
            <w:r w:rsidR="00491556">
              <w:rPr>
                <w:noProof/>
                <w:webHidden/>
              </w:rPr>
              <w:fldChar w:fldCharType="end"/>
            </w:r>
          </w:hyperlink>
        </w:p>
        <w:p w14:paraId="3063A399" w14:textId="6D028939"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0" w:history="1">
            <w:r w:rsidR="00491556" w:rsidRPr="00291C20">
              <w:rPr>
                <w:rStyle w:val="Hyperlink"/>
                <w:noProof/>
              </w:rPr>
              <w:t>16.7 Dichiarazione titolare effettivo</w:t>
            </w:r>
            <w:r w:rsidR="00491556">
              <w:rPr>
                <w:noProof/>
                <w:webHidden/>
              </w:rPr>
              <w:tab/>
            </w:r>
            <w:r w:rsidR="00491556">
              <w:rPr>
                <w:noProof/>
                <w:webHidden/>
              </w:rPr>
              <w:fldChar w:fldCharType="begin"/>
            </w:r>
            <w:r w:rsidR="00491556">
              <w:rPr>
                <w:noProof/>
                <w:webHidden/>
              </w:rPr>
              <w:instrText xml:space="preserve"> PAGEREF _Toc147764730 \h </w:instrText>
            </w:r>
            <w:r w:rsidR="00491556">
              <w:rPr>
                <w:noProof/>
                <w:webHidden/>
              </w:rPr>
            </w:r>
            <w:r w:rsidR="00491556">
              <w:rPr>
                <w:noProof/>
                <w:webHidden/>
              </w:rPr>
              <w:fldChar w:fldCharType="separate"/>
            </w:r>
            <w:r w:rsidR="00491556">
              <w:rPr>
                <w:noProof/>
                <w:webHidden/>
              </w:rPr>
              <w:t>29</w:t>
            </w:r>
            <w:r w:rsidR="00491556">
              <w:rPr>
                <w:noProof/>
                <w:webHidden/>
              </w:rPr>
              <w:fldChar w:fldCharType="end"/>
            </w:r>
          </w:hyperlink>
        </w:p>
        <w:p w14:paraId="7987EE62" w14:textId="22687EEC"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1" w:history="1">
            <w:r w:rsidR="00491556" w:rsidRPr="00291C20">
              <w:rPr>
                <w:rStyle w:val="Hyperlink"/>
                <w:noProof/>
              </w:rPr>
              <w:t>16.8 Dichiarazioni per documentazione antimafia</w:t>
            </w:r>
            <w:r w:rsidR="00491556">
              <w:rPr>
                <w:noProof/>
                <w:webHidden/>
              </w:rPr>
              <w:tab/>
            </w:r>
            <w:r w:rsidR="00491556">
              <w:rPr>
                <w:noProof/>
                <w:webHidden/>
              </w:rPr>
              <w:fldChar w:fldCharType="begin"/>
            </w:r>
            <w:r w:rsidR="00491556">
              <w:rPr>
                <w:noProof/>
                <w:webHidden/>
              </w:rPr>
              <w:instrText xml:space="preserve"> PAGEREF _Toc147764731 \h </w:instrText>
            </w:r>
            <w:r w:rsidR="00491556">
              <w:rPr>
                <w:noProof/>
                <w:webHidden/>
              </w:rPr>
            </w:r>
            <w:r w:rsidR="00491556">
              <w:rPr>
                <w:noProof/>
                <w:webHidden/>
              </w:rPr>
              <w:fldChar w:fldCharType="separate"/>
            </w:r>
            <w:r w:rsidR="00491556">
              <w:rPr>
                <w:noProof/>
                <w:webHidden/>
              </w:rPr>
              <w:t>29</w:t>
            </w:r>
            <w:r w:rsidR="00491556">
              <w:rPr>
                <w:noProof/>
                <w:webHidden/>
              </w:rPr>
              <w:fldChar w:fldCharType="end"/>
            </w:r>
          </w:hyperlink>
        </w:p>
        <w:p w14:paraId="6ED12294" w14:textId="114DFB80"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2" w:history="1">
            <w:r w:rsidR="00491556" w:rsidRPr="00291C20">
              <w:rPr>
                <w:rStyle w:val="Hyperlink"/>
                <w:noProof/>
              </w:rPr>
              <w:t>16.9 Dichiarazione DPCM 187 1991</w:t>
            </w:r>
            <w:r w:rsidR="00491556">
              <w:rPr>
                <w:noProof/>
                <w:webHidden/>
              </w:rPr>
              <w:tab/>
            </w:r>
            <w:r w:rsidR="00491556">
              <w:rPr>
                <w:noProof/>
                <w:webHidden/>
              </w:rPr>
              <w:fldChar w:fldCharType="begin"/>
            </w:r>
            <w:r w:rsidR="00491556">
              <w:rPr>
                <w:noProof/>
                <w:webHidden/>
              </w:rPr>
              <w:instrText xml:space="preserve"> PAGEREF _Toc147764732 \h </w:instrText>
            </w:r>
            <w:r w:rsidR="00491556">
              <w:rPr>
                <w:noProof/>
                <w:webHidden/>
              </w:rPr>
            </w:r>
            <w:r w:rsidR="00491556">
              <w:rPr>
                <w:noProof/>
                <w:webHidden/>
              </w:rPr>
              <w:fldChar w:fldCharType="separate"/>
            </w:r>
            <w:r w:rsidR="00491556">
              <w:rPr>
                <w:noProof/>
                <w:webHidden/>
              </w:rPr>
              <w:t>31</w:t>
            </w:r>
            <w:r w:rsidR="00491556">
              <w:rPr>
                <w:noProof/>
                <w:webHidden/>
              </w:rPr>
              <w:fldChar w:fldCharType="end"/>
            </w:r>
          </w:hyperlink>
        </w:p>
        <w:p w14:paraId="68288711" w14:textId="32AD824C"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3" w:history="1">
            <w:r w:rsidR="00491556" w:rsidRPr="00291C20">
              <w:rPr>
                <w:rStyle w:val="Hyperlink"/>
                <w:noProof/>
              </w:rPr>
              <w:t>16.10 Patto di integrità</w:t>
            </w:r>
            <w:r w:rsidR="00491556">
              <w:rPr>
                <w:noProof/>
                <w:webHidden/>
              </w:rPr>
              <w:tab/>
            </w:r>
            <w:r w:rsidR="00491556">
              <w:rPr>
                <w:noProof/>
                <w:webHidden/>
              </w:rPr>
              <w:fldChar w:fldCharType="begin"/>
            </w:r>
            <w:r w:rsidR="00491556">
              <w:rPr>
                <w:noProof/>
                <w:webHidden/>
              </w:rPr>
              <w:instrText xml:space="preserve"> PAGEREF _Toc147764733 \h </w:instrText>
            </w:r>
            <w:r w:rsidR="00491556">
              <w:rPr>
                <w:noProof/>
                <w:webHidden/>
              </w:rPr>
            </w:r>
            <w:r w:rsidR="00491556">
              <w:rPr>
                <w:noProof/>
                <w:webHidden/>
              </w:rPr>
              <w:fldChar w:fldCharType="separate"/>
            </w:r>
            <w:r w:rsidR="00491556">
              <w:rPr>
                <w:noProof/>
                <w:webHidden/>
              </w:rPr>
              <w:t>31</w:t>
            </w:r>
            <w:r w:rsidR="00491556">
              <w:rPr>
                <w:noProof/>
                <w:webHidden/>
              </w:rPr>
              <w:fldChar w:fldCharType="end"/>
            </w:r>
          </w:hyperlink>
        </w:p>
        <w:p w14:paraId="75D28864" w14:textId="75A58B2C"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4" w:history="1">
            <w:r w:rsidR="00491556" w:rsidRPr="00291C20">
              <w:rPr>
                <w:rStyle w:val="Hyperlink"/>
                <w:noProof/>
              </w:rPr>
              <w:t>16.11 [Eventuale] Rapporto periodico sulla situazione del personale maschile e femminile</w:t>
            </w:r>
            <w:r w:rsidR="00491556">
              <w:rPr>
                <w:noProof/>
                <w:webHidden/>
              </w:rPr>
              <w:tab/>
            </w:r>
            <w:r w:rsidR="00491556">
              <w:rPr>
                <w:noProof/>
                <w:webHidden/>
              </w:rPr>
              <w:fldChar w:fldCharType="begin"/>
            </w:r>
            <w:r w:rsidR="00491556">
              <w:rPr>
                <w:noProof/>
                <w:webHidden/>
              </w:rPr>
              <w:instrText xml:space="preserve"> PAGEREF _Toc147764734 \h </w:instrText>
            </w:r>
            <w:r w:rsidR="00491556">
              <w:rPr>
                <w:noProof/>
                <w:webHidden/>
              </w:rPr>
            </w:r>
            <w:r w:rsidR="00491556">
              <w:rPr>
                <w:noProof/>
                <w:webHidden/>
              </w:rPr>
              <w:fldChar w:fldCharType="separate"/>
            </w:r>
            <w:r w:rsidR="00491556">
              <w:rPr>
                <w:noProof/>
                <w:webHidden/>
              </w:rPr>
              <w:t>31</w:t>
            </w:r>
            <w:r w:rsidR="00491556">
              <w:rPr>
                <w:noProof/>
                <w:webHidden/>
              </w:rPr>
              <w:fldChar w:fldCharType="end"/>
            </w:r>
          </w:hyperlink>
        </w:p>
        <w:p w14:paraId="28C74FC7" w14:textId="6C920A89"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5" w:history="1">
            <w:r w:rsidR="00491556" w:rsidRPr="00291C20">
              <w:rPr>
                <w:rStyle w:val="Hyperlink"/>
                <w:noProof/>
              </w:rPr>
              <w:t>16.12 PassOE</w:t>
            </w:r>
            <w:r w:rsidR="00491556">
              <w:rPr>
                <w:noProof/>
                <w:webHidden/>
              </w:rPr>
              <w:tab/>
            </w:r>
            <w:r w:rsidR="00491556">
              <w:rPr>
                <w:noProof/>
                <w:webHidden/>
              </w:rPr>
              <w:fldChar w:fldCharType="begin"/>
            </w:r>
            <w:r w:rsidR="00491556">
              <w:rPr>
                <w:noProof/>
                <w:webHidden/>
              </w:rPr>
              <w:instrText xml:space="preserve"> PAGEREF _Toc147764735 \h </w:instrText>
            </w:r>
            <w:r w:rsidR="00491556">
              <w:rPr>
                <w:noProof/>
                <w:webHidden/>
              </w:rPr>
            </w:r>
            <w:r w:rsidR="00491556">
              <w:rPr>
                <w:noProof/>
                <w:webHidden/>
              </w:rPr>
              <w:fldChar w:fldCharType="separate"/>
            </w:r>
            <w:r w:rsidR="00491556">
              <w:rPr>
                <w:noProof/>
                <w:webHidden/>
              </w:rPr>
              <w:t>31</w:t>
            </w:r>
            <w:r w:rsidR="00491556">
              <w:rPr>
                <w:noProof/>
                <w:webHidden/>
              </w:rPr>
              <w:fldChar w:fldCharType="end"/>
            </w:r>
          </w:hyperlink>
        </w:p>
        <w:p w14:paraId="014C4AE8" w14:textId="2F8ACE52"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6" w:history="1">
            <w:r w:rsidR="00491556" w:rsidRPr="00291C20">
              <w:rPr>
                <w:rStyle w:val="Hyperlink"/>
                <w:noProof/>
              </w:rPr>
              <w:t>16.13 Garanzia provvisoria</w:t>
            </w:r>
            <w:r w:rsidR="00491556">
              <w:rPr>
                <w:noProof/>
                <w:webHidden/>
              </w:rPr>
              <w:tab/>
            </w:r>
            <w:r w:rsidR="00491556">
              <w:rPr>
                <w:noProof/>
                <w:webHidden/>
              </w:rPr>
              <w:fldChar w:fldCharType="begin"/>
            </w:r>
            <w:r w:rsidR="00491556">
              <w:rPr>
                <w:noProof/>
                <w:webHidden/>
              </w:rPr>
              <w:instrText xml:space="preserve"> PAGEREF _Toc147764736 \h </w:instrText>
            </w:r>
            <w:r w:rsidR="00491556">
              <w:rPr>
                <w:noProof/>
                <w:webHidden/>
              </w:rPr>
            </w:r>
            <w:r w:rsidR="00491556">
              <w:rPr>
                <w:noProof/>
                <w:webHidden/>
              </w:rPr>
              <w:fldChar w:fldCharType="separate"/>
            </w:r>
            <w:r w:rsidR="00491556">
              <w:rPr>
                <w:noProof/>
                <w:webHidden/>
              </w:rPr>
              <w:t>31</w:t>
            </w:r>
            <w:r w:rsidR="00491556">
              <w:rPr>
                <w:noProof/>
                <w:webHidden/>
              </w:rPr>
              <w:fldChar w:fldCharType="end"/>
            </w:r>
          </w:hyperlink>
        </w:p>
        <w:p w14:paraId="66E24FF0" w14:textId="1145FBFE"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7" w:history="1">
            <w:r w:rsidR="00491556" w:rsidRPr="00291C20">
              <w:rPr>
                <w:rStyle w:val="Hyperlink"/>
                <w:noProof/>
              </w:rPr>
              <w:t>16.14 [Eventuale] Documentazione per la riduzione della garanzia provvisoria</w:t>
            </w:r>
            <w:r w:rsidR="00491556">
              <w:rPr>
                <w:noProof/>
                <w:webHidden/>
              </w:rPr>
              <w:tab/>
            </w:r>
            <w:r w:rsidR="00491556">
              <w:rPr>
                <w:noProof/>
                <w:webHidden/>
              </w:rPr>
              <w:fldChar w:fldCharType="begin"/>
            </w:r>
            <w:r w:rsidR="00491556">
              <w:rPr>
                <w:noProof/>
                <w:webHidden/>
              </w:rPr>
              <w:instrText xml:space="preserve"> PAGEREF _Toc147764737 \h </w:instrText>
            </w:r>
            <w:r w:rsidR="00491556">
              <w:rPr>
                <w:noProof/>
                <w:webHidden/>
              </w:rPr>
            </w:r>
            <w:r w:rsidR="00491556">
              <w:rPr>
                <w:noProof/>
                <w:webHidden/>
              </w:rPr>
              <w:fldChar w:fldCharType="separate"/>
            </w:r>
            <w:r w:rsidR="00491556">
              <w:rPr>
                <w:noProof/>
                <w:webHidden/>
              </w:rPr>
              <w:t>31</w:t>
            </w:r>
            <w:r w:rsidR="00491556">
              <w:rPr>
                <w:noProof/>
                <w:webHidden/>
              </w:rPr>
              <w:fldChar w:fldCharType="end"/>
            </w:r>
          </w:hyperlink>
        </w:p>
        <w:p w14:paraId="1321AA18" w14:textId="56BFC62D"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8" w:history="1">
            <w:r w:rsidR="00491556" w:rsidRPr="00291C20">
              <w:rPr>
                <w:rStyle w:val="Hyperlink"/>
                <w:rFonts w:eastAsia="Calibri"/>
                <w:noProof/>
              </w:rPr>
              <w:t>16.15 [Eventuale] Dichiarazione di avvalimento</w:t>
            </w:r>
            <w:r w:rsidR="00491556">
              <w:rPr>
                <w:noProof/>
                <w:webHidden/>
              </w:rPr>
              <w:tab/>
            </w:r>
            <w:r w:rsidR="00491556">
              <w:rPr>
                <w:noProof/>
                <w:webHidden/>
              </w:rPr>
              <w:fldChar w:fldCharType="begin"/>
            </w:r>
            <w:r w:rsidR="00491556">
              <w:rPr>
                <w:noProof/>
                <w:webHidden/>
              </w:rPr>
              <w:instrText xml:space="preserve"> PAGEREF _Toc147764738 \h </w:instrText>
            </w:r>
            <w:r w:rsidR="00491556">
              <w:rPr>
                <w:noProof/>
                <w:webHidden/>
              </w:rPr>
            </w:r>
            <w:r w:rsidR="00491556">
              <w:rPr>
                <w:noProof/>
                <w:webHidden/>
              </w:rPr>
              <w:fldChar w:fldCharType="separate"/>
            </w:r>
            <w:r w:rsidR="00491556">
              <w:rPr>
                <w:noProof/>
                <w:webHidden/>
              </w:rPr>
              <w:t>31</w:t>
            </w:r>
            <w:r w:rsidR="00491556">
              <w:rPr>
                <w:noProof/>
                <w:webHidden/>
              </w:rPr>
              <w:fldChar w:fldCharType="end"/>
            </w:r>
          </w:hyperlink>
        </w:p>
        <w:p w14:paraId="0D871BFC" w14:textId="5B83D63F"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39" w:history="1">
            <w:r w:rsidR="00491556" w:rsidRPr="00291C20">
              <w:rPr>
                <w:rStyle w:val="Hyperlink"/>
                <w:noProof/>
              </w:rPr>
              <w:t>16.16 [Eventuale] Documentazione ulteriore per i soggetti associati</w:t>
            </w:r>
            <w:r w:rsidR="00491556">
              <w:rPr>
                <w:noProof/>
                <w:webHidden/>
              </w:rPr>
              <w:tab/>
            </w:r>
            <w:r w:rsidR="00491556">
              <w:rPr>
                <w:noProof/>
                <w:webHidden/>
              </w:rPr>
              <w:fldChar w:fldCharType="begin"/>
            </w:r>
            <w:r w:rsidR="00491556">
              <w:rPr>
                <w:noProof/>
                <w:webHidden/>
              </w:rPr>
              <w:instrText xml:space="preserve"> PAGEREF _Toc147764739 \h </w:instrText>
            </w:r>
            <w:r w:rsidR="00491556">
              <w:rPr>
                <w:noProof/>
                <w:webHidden/>
              </w:rPr>
            </w:r>
            <w:r w:rsidR="00491556">
              <w:rPr>
                <w:noProof/>
                <w:webHidden/>
              </w:rPr>
              <w:fldChar w:fldCharType="separate"/>
            </w:r>
            <w:r w:rsidR="00491556">
              <w:rPr>
                <w:noProof/>
                <w:webHidden/>
              </w:rPr>
              <w:t>31</w:t>
            </w:r>
            <w:r w:rsidR="00491556">
              <w:rPr>
                <w:noProof/>
                <w:webHidden/>
              </w:rPr>
              <w:fldChar w:fldCharType="end"/>
            </w:r>
          </w:hyperlink>
        </w:p>
        <w:p w14:paraId="13494E0B" w14:textId="65B7D861"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40" w:history="1">
            <w:r w:rsidR="00491556" w:rsidRPr="00291C20">
              <w:rPr>
                <w:rStyle w:val="Hyperlink"/>
                <w:noProof/>
              </w:rPr>
              <w:t>16.17 [Eventuale] Dichiarazione da rendere a cura degli operatori economici ammessi al concordato preventivo con continuità aziendale di cui all’articolo 372 del Decreto Legislativo 12 gennaio 2019, n. 14</w:t>
            </w:r>
            <w:r w:rsidR="00491556">
              <w:rPr>
                <w:noProof/>
                <w:webHidden/>
              </w:rPr>
              <w:tab/>
            </w:r>
            <w:r w:rsidR="00491556">
              <w:rPr>
                <w:noProof/>
                <w:webHidden/>
              </w:rPr>
              <w:fldChar w:fldCharType="begin"/>
            </w:r>
            <w:r w:rsidR="00491556">
              <w:rPr>
                <w:noProof/>
                <w:webHidden/>
              </w:rPr>
              <w:instrText xml:space="preserve"> PAGEREF _Toc147764740 \h </w:instrText>
            </w:r>
            <w:r w:rsidR="00491556">
              <w:rPr>
                <w:noProof/>
                <w:webHidden/>
              </w:rPr>
            </w:r>
            <w:r w:rsidR="00491556">
              <w:rPr>
                <w:noProof/>
                <w:webHidden/>
              </w:rPr>
              <w:fldChar w:fldCharType="separate"/>
            </w:r>
            <w:r w:rsidR="00491556">
              <w:rPr>
                <w:noProof/>
                <w:webHidden/>
              </w:rPr>
              <w:t>33</w:t>
            </w:r>
            <w:r w:rsidR="00491556">
              <w:rPr>
                <w:noProof/>
                <w:webHidden/>
              </w:rPr>
              <w:fldChar w:fldCharType="end"/>
            </w:r>
          </w:hyperlink>
        </w:p>
        <w:p w14:paraId="7E43B803" w14:textId="02174B55"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41" w:history="1">
            <w:r w:rsidR="00491556" w:rsidRPr="00291C20">
              <w:rPr>
                <w:rStyle w:val="Hyperlink"/>
                <w:noProof/>
              </w:rPr>
              <w:t>16.18 [Eventuale] Attestazione di sopralluogo</w:t>
            </w:r>
            <w:r w:rsidR="00491556">
              <w:rPr>
                <w:noProof/>
                <w:webHidden/>
              </w:rPr>
              <w:tab/>
            </w:r>
            <w:r w:rsidR="00491556">
              <w:rPr>
                <w:noProof/>
                <w:webHidden/>
              </w:rPr>
              <w:fldChar w:fldCharType="begin"/>
            </w:r>
            <w:r w:rsidR="00491556">
              <w:rPr>
                <w:noProof/>
                <w:webHidden/>
              </w:rPr>
              <w:instrText xml:space="preserve"> PAGEREF _Toc147764741 \h </w:instrText>
            </w:r>
            <w:r w:rsidR="00491556">
              <w:rPr>
                <w:noProof/>
                <w:webHidden/>
              </w:rPr>
            </w:r>
            <w:r w:rsidR="00491556">
              <w:rPr>
                <w:noProof/>
                <w:webHidden/>
              </w:rPr>
              <w:fldChar w:fldCharType="separate"/>
            </w:r>
            <w:r w:rsidR="00491556">
              <w:rPr>
                <w:noProof/>
                <w:webHidden/>
              </w:rPr>
              <w:t>33</w:t>
            </w:r>
            <w:r w:rsidR="00491556">
              <w:rPr>
                <w:noProof/>
                <w:webHidden/>
              </w:rPr>
              <w:fldChar w:fldCharType="end"/>
            </w:r>
          </w:hyperlink>
        </w:p>
        <w:p w14:paraId="06F737E4" w14:textId="257E1AF3" w:rsidR="00491556" w:rsidRDefault="002C7909">
          <w:pPr>
            <w:pStyle w:val="TOC1"/>
            <w:rPr>
              <w:rFonts w:eastAsiaTheme="minorEastAsia" w:cstheme="minorBidi"/>
              <w:b w:val="0"/>
              <w:bCs w:val="0"/>
              <w:caps w:val="0"/>
              <w:noProof/>
              <w:kern w:val="2"/>
              <w:sz w:val="24"/>
              <w:szCs w:val="24"/>
              <w14:ligatures w14:val="standardContextual"/>
            </w:rPr>
          </w:pPr>
          <w:hyperlink w:anchor="_Toc147764742" w:history="1">
            <w:r w:rsidR="00491556" w:rsidRPr="00291C20">
              <w:rPr>
                <w:rStyle w:val="Hyperlink"/>
                <w:noProof/>
              </w:rPr>
              <w:t>17. OFFERTA TECNICA</w:t>
            </w:r>
            <w:r w:rsidR="00491556">
              <w:rPr>
                <w:noProof/>
                <w:webHidden/>
              </w:rPr>
              <w:tab/>
            </w:r>
            <w:r w:rsidR="00491556">
              <w:rPr>
                <w:noProof/>
                <w:webHidden/>
              </w:rPr>
              <w:fldChar w:fldCharType="begin"/>
            </w:r>
            <w:r w:rsidR="00491556">
              <w:rPr>
                <w:noProof/>
                <w:webHidden/>
              </w:rPr>
              <w:instrText xml:space="preserve"> PAGEREF _Toc147764742 \h </w:instrText>
            </w:r>
            <w:r w:rsidR="00491556">
              <w:rPr>
                <w:noProof/>
                <w:webHidden/>
              </w:rPr>
            </w:r>
            <w:r w:rsidR="00491556">
              <w:rPr>
                <w:noProof/>
                <w:webHidden/>
              </w:rPr>
              <w:fldChar w:fldCharType="separate"/>
            </w:r>
            <w:r w:rsidR="00491556">
              <w:rPr>
                <w:noProof/>
                <w:webHidden/>
              </w:rPr>
              <w:t>33</w:t>
            </w:r>
            <w:r w:rsidR="00491556">
              <w:rPr>
                <w:noProof/>
                <w:webHidden/>
              </w:rPr>
              <w:fldChar w:fldCharType="end"/>
            </w:r>
          </w:hyperlink>
        </w:p>
        <w:p w14:paraId="5527CF6A" w14:textId="44D94EBC" w:rsidR="00491556" w:rsidRDefault="002C7909">
          <w:pPr>
            <w:pStyle w:val="TOC1"/>
            <w:rPr>
              <w:rFonts w:eastAsiaTheme="minorEastAsia" w:cstheme="minorBidi"/>
              <w:b w:val="0"/>
              <w:bCs w:val="0"/>
              <w:caps w:val="0"/>
              <w:noProof/>
              <w:kern w:val="2"/>
              <w:sz w:val="24"/>
              <w:szCs w:val="24"/>
              <w14:ligatures w14:val="standardContextual"/>
            </w:rPr>
          </w:pPr>
          <w:hyperlink w:anchor="_Toc147764743" w:history="1">
            <w:r w:rsidR="00491556" w:rsidRPr="00291C20">
              <w:rPr>
                <w:rStyle w:val="Hyperlink"/>
                <w:noProof/>
              </w:rPr>
              <w:t>18. OFFERTA ECONOMICA</w:t>
            </w:r>
            <w:r w:rsidR="00491556">
              <w:rPr>
                <w:noProof/>
                <w:webHidden/>
              </w:rPr>
              <w:tab/>
            </w:r>
            <w:r w:rsidR="00491556">
              <w:rPr>
                <w:noProof/>
                <w:webHidden/>
              </w:rPr>
              <w:fldChar w:fldCharType="begin"/>
            </w:r>
            <w:r w:rsidR="00491556">
              <w:rPr>
                <w:noProof/>
                <w:webHidden/>
              </w:rPr>
              <w:instrText xml:space="preserve"> PAGEREF _Toc147764743 \h </w:instrText>
            </w:r>
            <w:r w:rsidR="00491556">
              <w:rPr>
                <w:noProof/>
                <w:webHidden/>
              </w:rPr>
            </w:r>
            <w:r w:rsidR="00491556">
              <w:rPr>
                <w:noProof/>
                <w:webHidden/>
              </w:rPr>
              <w:fldChar w:fldCharType="separate"/>
            </w:r>
            <w:r w:rsidR="00491556">
              <w:rPr>
                <w:noProof/>
                <w:webHidden/>
              </w:rPr>
              <w:t>34</w:t>
            </w:r>
            <w:r w:rsidR="00491556">
              <w:rPr>
                <w:noProof/>
                <w:webHidden/>
              </w:rPr>
              <w:fldChar w:fldCharType="end"/>
            </w:r>
          </w:hyperlink>
        </w:p>
        <w:p w14:paraId="734CE813" w14:textId="115545DE" w:rsidR="00491556" w:rsidRDefault="002C7909">
          <w:pPr>
            <w:pStyle w:val="TOC1"/>
            <w:rPr>
              <w:rFonts w:eastAsiaTheme="minorEastAsia" w:cstheme="minorBidi"/>
              <w:b w:val="0"/>
              <w:bCs w:val="0"/>
              <w:caps w:val="0"/>
              <w:noProof/>
              <w:kern w:val="2"/>
              <w:sz w:val="24"/>
              <w:szCs w:val="24"/>
              <w14:ligatures w14:val="standardContextual"/>
            </w:rPr>
          </w:pPr>
          <w:hyperlink w:anchor="_Toc147764744" w:history="1">
            <w:r w:rsidR="00491556" w:rsidRPr="00291C20">
              <w:rPr>
                <w:rStyle w:val="Hyperlink"/>
                <w:noProof/>
              </w:rPr>
              <w:t>19. CRITERIO DI AGGIUDICAZIONE</w:t>
            </w:r>
            <w:r w:rsidR="00491556">
              <w:rPr>
                <w:noProof/>
                <w:webHidden/>
              </w:rPr>
              <w:tab/>
            </w:r>
            <w:r w:rsidR="00491556">
              <w:rPr>
                <w:noProof/>
                <w:webHidden/>
              </w:rPr>
              <w:fldChar w:fldCharType="begin"/>
            </w:r>
            <w:r w:rsidR="00491556">
              <w:rPr>
                <w:noProof/>
                <w:webHidden/>
              </w:rPr>
              <w:instrText xml:space="preserve"> PAGEREF _Toc147764744 \h </w:instrText>
            </w:r>
            <w:r w:rsidR="00491556">
              <w:rPr>
                <w:noProof/>
                <w:webHidden/>
              </w:rPr>
            </w:r>
            <w:r w:rsidR="00491556">
              <w:rPr>
                <w:noProof/>
                <w:webHidden/>
              </w:rPr>
              <w:fldChar w:fldCharType="separate"/>
            </w:r>
            <w:r w:rsidR="00491556">
              <w:rPr>
                <w:noProof/>
                <w:webHidden/>
              </w:rPr>
              <w:t>34</w:t>
            </w:r>
            <w:r w:rsidR="00491556">
              <w:rPr>
                <w:noProof/>
                <w:webHidden/>
              </w:rPr>
              <w:fldChar w:fldCharType="end"/>
            </w:r>
          </w:hyperlink>
        </w:p>
        <w:p w14:paraId="6870278C" w14:textId="4BE97E89"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45" w:history="1">
            <w:r w:rsidR="00491556" w:rsidRPr="00291C20">
              <w:rPr>
                <w:rStyle w:val="Hyperlink"/>
                <w:noProof/>
              </w:rPr>
              <w:t>19.1 Criteri di valutazione dell’offerta tecnica</w:t>
            </w:r>
            <w:r w:rsidR="00491556">
              <w:rPr>
                <w:noProof/>
                <w:webHidden/>
              </w:rPr>
              <w:tab/>
            </w:r>
            <w:r w:rsidR="00491556">
              <w:rPr>
                <w:noProof/>
                <w:webHidden/>
              </w:rPr>
              <w:fldChar w:fldCharType="begin"/>
            </w:r>
            <w:r w:rsidR="00491556">
              <w:rPr>
                <w:noProof/>
                <w:webHidden/>
              </w:rPr>
              <w:instrText xml:space="preserve"> PAGEREF _Toc147764745 \h </w:instrText>
            </w:r>
            <w:r w:rsidR="00491556">
              <w:rPr>
                <w:noProof/>
                <w:webHidden/>
              </w:rPr>
            </w:r>
            <w:r w:rsidR="00491556">
              <w:rPr>
                <w:noProof/>
                <w:webHidden/>
              </w:rPr>
              <w:fldChar w:fldCharType="separate"/>
            </w:r>
            <w:r w:rsidR="00491556">
              <w:rPr>
                <w:noProof/>
                <w:webHidden/>
              </w:rPr>
              <w:t>34</w:t>
            </w:r>
            <w:r w:rsidR="00491556">
              <w:rPr>
                <w:noProof/>
                <w:webHidden/>
              </w:rPr>
              <w:fldChar w:fldCharType="end"/>
            </w:r>
          </w:hyperlink>
        </w:p>
        <w:p w14:paraId="31AA0F6F" w14:textId="1ECFB2F7"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46" w:history="1">
            <w:r w:rsidR="00491556" w:rsidRPr="00291C20">
              <w:rPr>
                <w:rStyle w:val="Hyperlink"/>
                <w:noProof/>
              </w:rPr>
              <w:t>19.2 Metodo di attribuzione del coefficiente per il calcolo del punteggio dell’offerta tecnica</w:t>
            </w:r>
            <w:r w:rsidR="00491556">
              <w:rPr>
                <w:noProof/>
                <w:webHidden/>
              </w:rPr>
              <w:tab/>
            </w:r>
            <w:r w:rsidR="00491556">
              <w:rPr>
                <w:noProof/>
                <w:webHidden/>
              </w:rPr>
              <w:fldChar w:fldCharType="begin"/>
            </w:r>
            <w:r w:rsidR="00491556">
              <w:rPr>
                <w:noProof/>
                <w:webHidden/>
              </w:rPr>
              <w:instrText xml:space="preserve"> PAGEREF _Toc147764746 \h </w:instrText>
            </w:r>
            <w:r w:rsidR="00491556">
              <w:rPr>
                <w:noProof/>
                <w:webHidden/>
              </w:rPr>
            </w:r>
            <w:r w:rsidR="00491556">
              <w:rPr>
                <w:noProof/>
                <w:webHidden/>
              </w:rPr>
              <w:fldChar w:fldCharType="separate"/>
            </w:r>
            <w:r w:rsidR="00491556">
              <w:rPr>
                <w:noProof/>
                <w:webHidden/>
              </w:rPr>
              <w:t>35</w:t>
            </w:r>
            <w:r w:rsidR="00491556">
              <w:rPr>
                <w:noProof/>
                <w:webHidden/>
              </w:rPr>
              <w:fldChar w:fldCharType="end"/>
            </w:r>
          </w:hyperlink>
        </w:p>
        <w:p w14:paraId="641EEC8A" w14:textId="1A67D681" w:rsidR="00491556" w:rsidRDefault="002C7909">
          <w:pPr>
            <w:pStyle w:val="TOC3"/>
            <w:tabs>
              <w:tab w:val="right" w:leader="dot" w:pos="9592"/>
            </w:tabs>
            <w:rPr>
              <w:rFonts w:eastAsiaTheme="minorEastAsia" w:cstheme="minorBidi"/>
              <w:iCs w:val="0"/>
              <w:smallCaps w:val="0"/>
              <w:noProof/>
              <w:kern w:val="2"/>
              <w:sz w:val="24"/>
              <w:szCs w:val="24"/>
              <w14:ligatures w14:val="standardContextual"/>
            </w:rPr>
          </w:pPr>
          <w:hyperlink w:anchor="_Toc147764747" w:history="1">
            <w:r w:rsidR="00491556" w:rsidRPr="00291C20">
              <w:rPr>
                <w:rStyle w:val="Hyperlink"/>
                <w:noProof/>
              </w:rPr>
              <w:t>19.2.1 Criteri di natura qualitativa:</w:t>
            </w:r>
            <w:r w:rsidR="00491556">
              <w:rPr>
                <w:noProof/>
                <w:webHidden/>
              </w:rPr>
              <w:tab/>
            </w:r>
            <w:r w:rsidR="00491556">
              <w:rPr>
                <w:noProof/>
                <w:webHidden/>
              </w:rPr>
              <w:fldChar w:fldCharType="begin"/>
            </w:r>
            <w:r w:rsidR="00491556">
              <w:rPr>
                <w:noProof/>
                <w:webHidden/>
              </w:rPr>
              <w:instrText xml:space="preserve"> PAGEREF _Toc147764747 \h </w:instrText>
            </w:r>
            <w:r w:rsidR="00491556">
              <w:rPr>
                <w:noProof/>
                <w:webHidden/>
              </w:rPr>
            </w:r>
            <w:r w:rsidR="00491556">
              <w:rPr>
                <w:noProof/>
                <w:webHidden/>
              </w:rPr>
              <w:fldChar w:fldCharType="separate"/>
            </w:r>
            <w:r w:rsidR="00491556">
              <w:rPr>
                <w:noProof/>
                <w:webHidden/>
              </w:rPr>
              <w:t>35</w:t>
            </w:r>
            <w:r w:rsidR="00491556">
              <w:rPr>
                <w:noProof/>
                <w:webHidden/>
              </w:rPr>
              <w:fldChar w:fldCharType="end"/>
            </w:r>
          </w:hyperlink>
        </w:p>
        <w:p w14:paraId="11655476" w14:textId="5E403B25" w:rsidR="00491556" w:rsidRDefault="002C7909">
          <w:pPr>
            <w:pStyle w:val="TOC3"/>
            <w:tabs>
              <w:tab w:val="right" w:leader="dot" w:pos="9592"/>
            </w:tabs>
            <w:rPr>
              <w:rFonts w:eastAsiaTheme="minorEastAsia" w:cstheme="minorBidi"/>
              <w:iCs w:val="0"/>
              <w:smallCaps w:val="0"/>
              <w:noProof/>
              <w:kern w:val="2"/>
              <w:sz w:val="24"/>
              <w:szCs w:val="24"/>
              <w14:ligatures w14:val="standardContextual"/>
            </w:rPr>
          </w:pPr>
          <w:hyperlink w:anchor="_Toc147764748" w:history="1">
            <w:r w:rsidR="00491556" w:rsidRPr="00291C20">
              <w:rPr>
                <w:rStyle w:val="Hyperlink"/>
                <w:noProof/>
              </w:rPr>
              <w:t>19.2.2 Criteri soggetti a valutazione quantitativa:</w:t>
            </w:r>
            <w:r w:rsidR="00491556">
              <w:rPr>
                <w:noProof/>
                <w:webHidden/>
              </w:rPr>
              <w:tab/>
            </w:r>
            <w:r w:rsidR="00491556">
              <w:rPr>
                <w:noProof/>
                <w:webHidden/>
              </w:rPr>
              <w:fldChar w:fldCharType="begin"/>
            </w:r>
            <w:r w:rsidR="00491556">
              <w:rPr>
                <w:noProof/>
                <w:webHidden/>
              </w:rPr>
              <w:instrText xml:space="preserve"> PAGEREF _Toc147764748 \h </w:instrText>
            </w:r>
            <w:r w:rsidR="00491556">
              <w:rPr>
                <w:noProof/>
                <w:webHidden/>
              </w:rPr>
            </w:r>
            <w:r w:rsidR="00491556">
              <w:rPr>
                <w:noProof/>
                <w:webHidden/>
              </w:rPr>
              <w:fldChar w:fldCharType="separate"/>
            </w:r>
            <w:r w:rsidR="00491556">
              <w:rPr>
                <w:noProof/>
                <w:webHidden/>
              </w:rPr>
              <w:t>35</w:t>
            </w:r>
            <w:r w:rsidR="00491556">
              <w:rPr>
                <w:noProof/>
                <w:webHidden/>
              </w:rPr>
              <w:fldChar w:fldCharType="end"/>
            </w:r>
          </w:hyperlink>
        </w:p>
        <w:p w14:paraId="7765DCAD" w14:textId="25C35120" w:rsidR="00491556" w:rsidRDefault="002C7909">
          <w:pPr>
            <w:pStyle w:val="TOC3"/>
            <w:tabs>
              <w:tab w:val="right" w:leader="dot" w:pos="9592"/>
            </w:tabs>
            <w:rPr>
              <w:rFonts w:eastAsiaTheme="minorEastAsia" w:cstheme="minorBidi"/>
              <w:iCs w:val="0"/>
              <w:smallCaps w:val="0"/>
              <w:noProof/>
              <w:kern w:val="2"/>
              <w:sz w:val="24"/>
              <w:szCs w:val="24"/>
              <w14:ligatures w14:val="standardContextual"/>
            </w:rPr>
          </w:pPr>
          <w:hyperlink w:anchor="_Toc147764749" w:history="1">
            <w:r w:rsidR="00491556" w:rsidRPr="00291C20">
              <w:rPr>
                <w:rStyle w:val="Hyperlink"/>
                <w:noProof/>
              </w:rPr>
              <w:t>19.2.3 Criteri soggetti a valutazione tabellare:</w:t>
            </w:r>
            <w:r w:rsidR="00491556">
              <w:rPr>
                <w:noProof/>
                <w:webHidden/>
              </w:rPr>
              <w:tab/>
            </w:r>
            <w:r w:rsidR="00491556">
              <w:rPr>
                <w:noProof/>
                <w:webHidden/>
              </w:rPr>
              <w:fldChar w:fldCharType="begin"/>
            </w:r>
            <w:r w:rsidR="00491556">
              <w:rPr>
                <w:noProof/>
                <w:webHidden/>
              </w:rPr>
              <w:instrText xml:space="preserve"> PAGEREF _Toc147764749 \h </w:instrText>
            </w:r>
            <w:r w:rsidR="00491556">
              <w:rPr>
                <w:noProof/>
                <w:webHidden/>
              </w:rPr>
            </w:r>
            <w:r w:rsidR="00491556">
              <w:rPr>
                <w:noProof/>
                <w:webHidden/>
              </w:rPr>
              <w:fldChar w:fldCharType="separate"/>
            </w:r>
            <w:r w:rsidR="00491556">
              <w:rPr>
                <w:noProof/>
                <w:webHidden/>
              </w:rPr>
              <w:t>35</w:t>
            </w:r>
            <w:r w:rsidR="00491556">
              <w:rPr>
                <w:noProof/>
                <w:webHidden/>
              </w:rPr>
              <w:fldChar w:fldCharType="end"/>
            </w:r>
          </w:hyperlink>
        </w:p>
        <w:p w14:paraId="19CFC054" w14:textId="7C5578D7"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50" w:history="1">
            <w:r w:rsidR="00491556" w:rsidRPr="00291C20">
              <w:rPr>
                <w:rStyle w:val="Hyperlink"/>
                <w:noProof/>
              </w:rPr>
              <w:t>19.3 Metodo di attribuzione del coefficiente per il calcolo del punteggio dell’offerta economica</w:t>
            </w:r>
            <w:r w:rsidR="00491556">
              <w:rPr>
                <w:noProof/>
                <w:webHidden/>
              </w:rPr>
              <w:tab/>
            </w:r>
            <w:r w:rsidR="00491556">
              <w:rPr>
                <w:noProof/>
                <w:webHidden/>
              </w:rPr>
              <w:fldChar w:fldCharType="begin"/>
            </w:r>
            <w:r w:rsidR="00491556">
              <w:rPr>
                <w:noProof/>
                <w:webHidden/>
              </w:rPr>
              <w:instrText xml:space="preserve"> PAGEREF _Toc147764750 \h </w:instrText>
            </w:r>
            <w:r w:rsidR="00491556">
              <w:rPr>
                <w:noProof/>
                <w:webHidden/>
              </w:rPr>
            </w:r>
            <w:r w:rsidR="00491556">
              <w:rPr>
                <w:noProof/>
                <w:webHidden/>
              </w:rPr>
              <w:fldChar w:fldCharType="separate"/>
            </w:r>
            <w:r w:rsidR="00491556">
              <w:rPr>
                <w:noProof/>
                <w:webHidden/>
              </w:rPr>
              <w:t>36</w:t>
            </w:r>
            <w:r w:rsidR="00491556">
              <w:rPr>
                <w:noProof/>
                <w:webHidden/>
              </w:rPr>
              <w:fldChar w:fldCharType="end"/>
            </w:r>
          </w:hyperlink>
        </w:p>
        <w:p w14:paraId="52120425" w14:textId="1D2A6087" w:rsidR="00491556" w:rsidRDefault="002C7909">
          <w:pPr>
            <w:pStyle w:val="TOC2"/>
            <w:tabs>
              <w:tab w:val="right" w:leader="dot" w:pos="9592"/>
            </w:tabs>
            <w:rPr>
              <w:rFonts w:eastAsiaTheme="minorEastAsia" w:cstheme="minorBidi"/>
              <w:smallCaps w:val="0"/>
              <w:noProof/>
              <w:kern w:val="2"/>
              <w:sz w:val="24"/>
              <w:szCs w:val="24"/>
              <w14:ligatures w14:val="standardContextual"/>
            </w:rPr>
          </w:pPr>
          <w:hyperlink w:anchor="_Toc147764751" w:history="1">
            <w:r w:rsidR="00491556" w:rsidRPr="00291C20">
              <w:rPr>
                <w:rStyle w:val="Hyperlink"/>
                <w:noProof/>
              </w:rPr>
              <w:t>19.4 Metodo per il calcolo dei punteggi</w:t>
            </w:r>
            <w:r w:rsidR="00491556">
              <w:rPr>
                <w:noProof/>
                <w:webHidden/>
              </w:rPr>
              <w:tab/>
            </w:r>
            <w:r w:rsidR="00491556">
              <w:rPr>
                <w:noProof/>
                <w:webHidden/>
              </w:rPr>
              <w:fldChar w:fldCharType="begin"/>
            </w:r>
            <w:r w:rsidR="00491556">
              <w:rPr>
                <w:noProof/>
                <w:webHidden/>
              </w:rPr>
              <w:instrText xml:space="preserve"> PAGEREF _Toc147764751 \h </w:instrText>
            </w:r>
            <w:r w:rsidR="00491556">
              <w:rPr>
                <w:noProof/>
                <w:webHidden/>
              </w:rPr>
            </w:r>
            <w:r w:rsidR="00491556">
              <w:rPr>
                <w:noProof/>
                <w:webHidden/>
              </w:rPr>
              <w:fldChar w:fldCharType="separate"/>
            </w:r>
            <w:r w:rsidR="00491556">
              <w:rPr>
                <w:noProof/>
                <w:webHidden/>
              </w:rPr>
              <w:t>36</w:t>
            </w:r>
            <w:r w:rsidR="00491556">
              <w:rPr>
                <w:noProof/>
                <w:webHidden/>
              </w:rPr>
              <w:fldChar w:fldCharType="end"/>
            </w:r>
          </w:hyperlink>
        </w:p>
        <w:p w14:paraId="1835F109" w14:textId="74D99E6E" w:rsidR="00491556" w:rsidRDefault="002C7909">
          <w:pPr>
            <w:pStyle w:val="TOC1"/>
            <w:rPr>
              <w:rFonts w:eastAsiaTheme="minorEastAsia" w:cstheme="minorBidi"/>
              <w:b w:val="0"/>
              <w:bCs w:val="0"/>
              <w:caps w:val="0"/>
              <w:noProof/>
              <w:kern w:val="2"/>
              <w:sz w:val="24"/>
              <w:szCs w:val="24"/>
              <w14:ligatures w14:val="standardContextual"/>
            </w:rPr>
          </w:pPr>
          <w:hyperlink w:anchor="_Toc147764752" w:history="1">
            <w:r w:rsidR="00491556" w:rsidRPr="00291C20">
              <w:rPr>
                <w:rStyle w:val="Hyperlink"/>
                <w:noProof/>
              </w:rPr>
              <w:t>20. COMMISSIONE GIUDICATRICE</w:t>
            </w:r>
            <w:r w:rsidR="00491556">
              <w:rPr>
                <w:noProof/>
                <w:webHidden/>
              </w:rPr>
              <w:tab/>
            </w:r>
            <w:r w:rsidR="00491556">
              <w:rPr>
                <w:noProof/>
                <w:webHidden/>
              </w:rPr>
              <w:fldChar w:fldCharType="begin"/>
            </w:r>
            <w:r w:rsidR="00491556">
              <w:rPr>
                <w:noProof/>
                <w:webHidden/>
              </w:rPr>
              <w:instrText xml:space="preserve"> PAGEREF _Toc147764752 \h </w:instrText>
            </w:r>
            <w:r w:rsidR="00491556">
              <w:rPr>
                <w:noProof/>
                <w:webHidden/>
              </w:rPr>
            </w:r>
            <w:r w:rsidR="00491556">
              <w:rPr>
                <w:noProof/>
                <w:webHidden/>
              </w:rPr>
              <w:fldChar w:fldCharType="separate"/>
            </w:r>
            <w:r w:rsidR="00491556">
              <w:rPr>
                <w:noProof/>
                <w:webHidden/>
              </w:rPr>
              <w:t>36</w:t>
            </w:r>
            <w:r w:rsidR="00491556">
              <w:rPr>
                <w:noProof/>
                <w:webHidden/>
              </w:rPr>
              <w:fldChar w:fldCharType="end"/>
            </w:r>
          </w:hyperlink>
        </w:p>
        <w:p w14:paraId="686CA7D4" w14:textId="4470176C" w:rsidR="00491556" w:rsidRDefault="002C7909">
          <w:pPr>
            <w:pStyle w:val="TOC1"/>
            <w:rPr>
              <w:rFonts w:eastAsiaTheme="minorEastAsia" w:cstheme="minorBidi"/>
              <w:b w:val="0"/>
              <w:bCs w:val="0"/>
              <w:caps w:val="0"/>
              <w:noProof/>
              <w:kern w:val="2"/>
              <w:sz w:val="24"/>
              <w:szCs w:val="24"/>
              <w14:ligatures w14:val="standardContextual"/>
            </w:rPr>
          </w:pPr>
          <w:hyperlink w:anchor="_Toc147764753" w:history="1">
            <w:r w:rsidR="00491556" w:rsidRPr="00291C20">
              <w:rPr>
                <w:rStyle w:val="Hyperlink"/>
                <w:noProof/>
              </w:rPr>
              <w:t>21. SVOLGIMENTO DELLE OPERAZIONI DI GARA</w:t>
            </w:r>
            <w:r w:rsidR="00491556">
              <w:rPr>
                <w:noProof/>
                <w:webHidden/>
              </w:rPr>
              <w:tab/>
            </w:r>
            <w:r w:rsidR="00491556">
              <w:rPr>
                <w:noProof/>
                <w:webHidden/>
              </w:rPr>
              <w:fldChar w:fldCharType="begin"/>
            </w:r>
            <w:r w:rsidR="00491556">
              <w:rPr>
                <w:noProof/>
                <w:webHidden/>
              </w:rPr>
              <w:instrText xml:space="preserve"> PAGEREF _Toc147764753 \h </w:instrText>
            </w:r>
            <w:r w:rsidR="00491556">
              <w:rPr>
                <w:noProof/>
                <w:webHidden/>
              </w:rPr>
            </w:r>
            <w:r w:rsidR="00491556">
              <w:rPr>
                <w:noProof/>
                <w:webHidden/>
              </w:rPr>
              <w:fldChar w:fldCharType="separate"/>
            </w:r>
            <w:r w:rsidR="00491556">
              <w:rPr>
                <w:noProof/>
                <w:webHidden/>
              </w:rPr>
              <w:t>37</w:t>
            </w:r>
            <w:r w:rsidR="00491556">
              <w:rPr>
                <w:noProof/>
                <w:webHidden/>
              </w:rPr>
              <w:fldChar w:fldCharType="end"/>
            </w:r>
          </w:hyperlink>
        </w:p>
        <w:p w14:paraId="2B6F6DBF" w14:textId="5D8265A2" w:rsidR="00491556" w:rsidRDefault="002C7909">
          <w:pPr>
            <w:pStyle w:val="TOC1"/>
            <w:rPr>
              <w:rFonts w:eastAsiaTheme="minorEastAsia" w:cstheme="minorBidi"/>
              <w:b w:val="0"/>
              <w:bCs w:val="0"/>
              <w:caps w:val="0"/>
              <w:noProof/>
              <w:kern w:val="2"/>
              <w:sz w:val="24"/>
              <w:szCs w:val="24"/>
              <w14:ligatures w14:val="standardContextual"/>
            </w:rPr>
          </w:pPr>
          <w:hyperlink w:anchor="_Toc147764754" w:history="1">
            <w:r w:rsidR="00491556" w:rsidRPr="00291C20">
              <w:rPr>
                <w:rStyle w:val="Hyperlink"/>
                <w:noProof/>
              </w:rPr>
              <w:t>22. VERIFICA DOCUMENTAZIONE AMMINISTRATIVA</w:t>
            </w:r>
            <w:r w:rsidR="00491556">
              <w:rPr>
                <w:noProof/>
                <w:webHidden/>
              </w:rPr>
              <w:tab/>
            </w:r>
            <w:r w:rsidR="00491556">
              <w:rPr>
                <w:noProof/>
                <w:webHidden/>
              </w:rPr>
              <w:fldChar w:fldCharType="begin"/>
            </w:r>
            <w:r w:rsidR="00491556">
              <w:rPr>
                <w:noProof/>
                <w:webHidden/>
              </w:rPr>
              <w:instrText xml:space="preserve"> PAGEREF _Toc147764754 \h </w:instrText>
            </w:r>
            <w:r w:rsidR="00491556">
              <w:rPr>
                <w:noProof/>
                <w:webHidden/>
              </w:rPr>
            </w:r>
            <w:r w:rsidR="00491556">
              <w:rPr>
                <w:noProof/>
                <w:webHidden/>
              </w:rPr>
              <w:fldChar w:fldCharType="separate"/>
            </w:r>
            <w:r w:rsidR="00491556">
              <w:rPr>
                <w:noProof/>
                <w:webHidden/>
              </w:rPr>
              <w:t>37</w:t>
            </w:r>
            <w:r w:rsidR="00491556">
              <w:rPr>
                <w:noProof/>
                <w:webHidden/>
              </w:rPr>
              <w:fldChar w:fldCharType="end"/>
            </w:r>
          </w:hyperlink>
        </w:p>
        <w:p w14:paraId="6CD20A48" w14:textId="2210C31B" w:rsidR="00491556" w:rsidRDefault="002C7909">
          <w:pPr>
            <w:pStyle w:val="TOC1"/>
            <w:rPr>
              <w:rFonts w:eastAsiaTheme="minorEastAsia" w:cstheme="minorBidi"/>
              <w:b w:val="0"/>
              <w:bCs w:val="0"/>
              <w:caps w:val="0"/>
              <w:noProof/>
              <w:kern w:val="2"/>
              <w:sz w:val="24"/>
              <w:szCs w:val="24"/>
              <w14:ligatures w14:val="standardContextual"/>
            </w:rPr>
          </w:pPr>
          <w:hyperlink w:anchor="_Toc147764755" w:history="1">
            <w:r w:rsidR="00491556" w:rsidRPr="00291C20">
              <w:rPr>
                <w:rStyle w:val="Hyperlink"/>
                <w:noProof/>
              </w:rPr>
              <w:t>23. VALUTAZIONE DELLE OFFERTE TECNICHE ED ECONOMICHE</w:t>
            </w:r>
            <w:r w:rsidR="00491556">
              <w:rPr>
                <w:noProof/>
                <w:webHidden/>
              </w:rPr>
              <w:tab/>
            </w:r>
            <w:r w:rsidR="00491556">
              <w:rPr>
                <w:noProof/>
                <w:webHidden/>
              </w:rPr>
              <w:fldChar w:fldCharType="begin"/>
            </w:r>
            <w:r w:rsidR="00491556">
              <w:rPr>
                <w:noProof/>
                <w:webHidden/>
              </w:rPr>
              <w:instrText xml:space="preserve"> PAGEREF _Toc147764755 \h </w:instrText>
            </w:r>
            <w:r w:rsidR="00491556">
              <w:rPr>
                <w:noProof/>
                <w:webHidden/>
              </w:rPr>
            </w:r>
            <w:r w:rsidR="00491556">
              <w:rPr>
                <w:noProof/>
                <w:webHidden/>
              </w:rPr>
              <w:fldChar w:fldCharType="separate"/>
            </w:r>
            <w:r w:rsidR="00491556">
              <w:rPr>
                <w:noProof/>
                <w:webHidden/>
              </w:rPr>
              <w:t>37</w:t>
            </w:r>
            <w:r w:rsidR="00491556">
              <w:rPr>
                <w:noProof/>
                <w:webHidden/>
              </w:rPr>
              <w:fldChar w:fldCharType="end"/>
            </w:r>
          </w:hyperlink>
        </w:p>
        <w:p w14:paraId="50E15A73" w14:textId="2ED0B5E9" w:rsidR="00491556" w:rsidRDefault="002C7909">
          <w:pPr>
            <w:pStyle w:val="TOC1"/>
            <w:rPr>
              <w:rFonts w:eastAsiaTheme="minorEastAsia" w:cstheme="minorBidi"/>
              <w:b w:val="0"/>
              <w:bCs w:val="0"/>
              <w:caps w:val="0"/>
              <w:noProof/>
              <w:kern w:val="2"/>
              <w:sz w:val="24"/>
              <w:szCs w:val="24"/>
              <w14:ligatures w14:val="standardContextual"/>
            </w:rPr>
          </w:pPr>
          <w:hyperlink w:anchor="_Toc147764756" w:history="1">
            <w:r w:rsidR="00491556" w:rsidRPr="00291C20">
              <w:rPr>
                <w:rStyle w:val="Hyperlink"/>
                <w:noProof/>
              </w:rPr>
              <w:t>24. VERIFICA DI ANOMALIA DELLE OFFERTE</w:t>
            </w:r>
            <w:r w:rsidR="00491556">
              <w:rPr>
                <w:noProof/>
                <w:webHidden/>
              </w:rPr>
              <w:tab/>
            </w:r>
            <w:r w:rsidR="00491556">
              <w:rPr>
                <w:noProof/>
                <w:webHidden/>
              </w:rPr>
              <w:fldChar w:fldCharType="begin"/>
            </w:r>
            <w:r w:rsidR="00491556">
              <w:rPr>
                <w:noProof/>
                <w:webHidden/>
              </w:rPr>
              <w:instrText xml:space="preserve"> PAGEREF _Toc147764756 \h </w:instrText>
            </w:r>
            <w:r w:rsidR="00491556">
              <w:rPr>
                <w:noProof/>
                <w:webHidden/>
              </w:rPr>
            </w:r>
            <w:r w:rsidR="00491556">
              <w:rPr>
                <w:noProof/>
                <w:webHidden/>
              </w:rPr>
              <w:fldChar w:fldCharType="separate"/>
            </w:r>
            <w:r w:rsidR="00491556">
              <w:rPr>
                <w:noProof/>
                <w:webHidden/>
              </w:rPr>
              <w:t>38</w:t>
            </w:r>
            <w:r w:rsidR="00491556">
              <w:rPr>
                <w:noProof/>
                <w:webHidden/>
              </w:rPr>
              <w:fldChar w:fldCharType="end"/>
            </w:r>
          </w:hyperlink>
        </w:p>
        <w:p w14:paraId="7057D600" w14:textId="64E6D134" w:rsidR="00491556" w:rsidRDefault="002C7909">
          <w:pPr>
            <w:pStyle w:val="TOC1"/>
            <w:rPr>
              <w:rFonts w:eastAsiaTheme="minorEastAsia" w:cstheme="minorBidi"/>
              <w:b w:val="0"/>
              <w:bCs w:val="0"/>
              <w:caps w:val="0"/>
              <w:noProof/>
              <w:kern w:val="2"/>
              <w:sz w:val="24"/>
              <w:szCs w:val="24"/>
              <w14:ligatures w14:val="standardContextual"/>
            </w:rPr>
          </w:pPr>
          <w:hyperlink w:anchor="_Toc147764757" w:history="1">
            <w:r w:rsidR="00491556" w:rsidRPr="00291C20">
              <w:rPr>
                <w:rStyle w:val="Hyperlink"/>
                <w:noProof/>
              </w:rPr>
              <w:t>25. AGGIUDICAZIONE DELL’APPALTO E STIPULA DEL CONTRATTO</w:t>
            </w:r>
            <w:r w:rsidR="00491556">
              <w:rPr>
                <w:noProof/>
                <w:webHidden/>
              </w:rPr>
              <w:tab/>
            </w:r>
            <w:r w:rsidR="00491556">
              <w:rPr>
                <w:noProof/>
                <w:webHidden/>
              </w:rPr>
              <w:fldChar w:fldCharType="begin"/>
            </w:r>
            <w:r w:rsidR="00491556">
              <w:rPr>
                <w:noProof/>
                <w:webHidden/>
              </w:rPr>
              <w:instrText xml:space="preserve"> PAGEREF _Toc147764757 \h </w:instrText>
            </w:r>
            <w:r w:rsidR="00491556">
              <w:rPr>
                <w:noProof/>
                <w:webHidden/>
              </w:rPr>
            </w:r>
            <w:r w:rsidR="00491556">
              <w:rPr>
                <w:noProof/>
                <w:webHidden/>
              </w:rPr>
              <w:fldChar w:fldCharType="separate"/>
            </w:r>
            <w:r w:rsidR="00491556">
              <w:rPr>
                <w:noProof/>
                <w:webHidden/>
              </w:rPr>
              <w:t>39</w:t>
            </w:r>
            <w:r w:rsidR="00491556">
              <w:rPr>
                <w:noProof/>
                <w:webHidden/>
              </w:rPr>
              <w:fldChar w:fldCharType="end"/>
            </w:r>
          </w:hyperlink>
        </w:p>
        <w:p w14:paraId="74B9B13D" w14:textId="482D9C95" w:rsidR="00491556" w:rsidRDefault="002C7909">
          <w:pPr>
            <w:pStyle w:val="TOC1"/>
            <w:rPr>
              <w:rFonts w:eastAsiaTheme="minorEastAsia" w:cstheme="minorBidi"/>
              <w:b w:val="0"/>
              <w:bCs w:val="0"/>
              <w:caps w:val="0"/>
              <w:noProof/>
              <w:kern w:val="2"/>
              <w:sz w:val="24"/>
              <w:szCs w:val="24"/>
              <w14:ligatures w14:val="standardContextual"/>
            </w:rPr>
          </w:pPr>
          <w:hyperlink w:anchor="_Toc147764758" w:history="1">
            <w:r w:rsidR="00491556" w:rsidRPr="00291C20">
              <w:rPr>
                <w:rStyle w:val="Hyperlink"/>
                <w:noProof/>
              </w:rPr>
              <w:t>26. OBBLIGHI RELATIVI ALLA TRACCIABILITÀ DEI FLUSSI FINANZIARI</w:t>
            </w:r>
            <w:r w:rsidR="00491556">
              <w:rPr>
                <w:noProof/>
                <w:webHidden/>
              </w:rPr>
              <w:tab/>
            </w:r>
            <w:r w:rsidR="00491556">
              <w:rPr>
                <w:noProof/>
                <w:webHidden/>
              </w:rPr>
              <w:fldChar w:fldCharType="begin"/>
            </w:r>
            <w:r w:rsidR="00491556">
              <w:rPr>
                <w:noProof/>
                <w:webHidden/>
              </w:rPr>
              <w:instrText xml:space="preserve"> PAGEREF _Toc147764758 \h </w:instrText>
            </w:r>
            <w:r w:rsidR="00491556">
              <w:rPr>
                <w:noProof/>
                <w:webHidden/>
              </w:rPr>
            </w:r>
            <w:r w:rsidR="00491556">
              <w:rPr>
                <w:noProof/>
                <w:webHidden/>
              </w:rPr>
              <w:fldChar w:fldCharType="separate"/>
            </w:r>
            <w:r w:rsidR="00491556">
              <w:rPr>
                <w:noProof/>
                <w:webHidden/>
              </w:rPr>
              <w:t>40</w:t>
            </w:r>
            <w:r w:rsidR="00491556">
              <w:rPr>
                <w:noProof/>
                <w:webHidden/>
              </w:rPr>
              <w:fldChar w:fldCharType="end"/>
            </w:r>
          </w:hyperlink>
        </w:p>
        <w:p w14:paraId="12D158F0" w14:textId="26F703ED" w:rsidR="00491556" w:rsidRDefault="002C7909">
          <w:pPr>
            <w:pStyle w:val="TOC1"/>
            <w:rPr>
              <w:rFonts w:eastAsiaTheme="minorEastAsia" w:cstheme="minorBidi"/>
              <w:b w:val="0"/>
              <w:bCs w:val="0"/>
              <w:caps w:val="0"/>
              <w:noProof/>
              <w:kern w:val="2"/>
              <w:sz w:val="24"/>
              <w:szCs w:val="24"/>
              <w14:ligatures w14:val="standardContextual"/>
            </w:rPr>
          </w:pPr>
          <w:hyperlink w:anchor="_Toc147764759" w:history="1">
            <w:r w:rsidR="00491556" w:rsidRPr="00291C20">
              <w:rPr>
                <w:rStyle w:val="Hyperlink"/>
                <w:noProof/>
              </w:rPr>
              <w:t>27. CODICE DI COMPORTAMENTO</w:t>
            </w:r>
            <w:r w:rsidR="00491556">
              <w:rPr>
                <w:noProof/>
                <w:webHidden/>
              </w:rPr>
              <w:tab/>
            </w:r>
            <w:r w:rsidR="00491556">
              <w:rPr>
                <w:noProof/>
                <w:webHidden/>
              </w:rPr>
              <w:fldChar w:fldCharType="begin"/>
            </w:r>
            <w:r w:rsidR="00491556">
              <w:rPr>
                <w:noProof/>
                <w:webHidden/>
              </w:rPr>
              <w:instrText xml:space="preserve"> PAGEREF _Toc147764759 \h </w:instrText>
            </w:r>
            <w:r w:rsidR="00491556">
              <w:rPr>
                <w:noProof/>
                <w:webHidden/>
              </w:rPr>
            </w:r>
            <w:r w:rsidR="00491556">
              <w:rPr>
                <w:noProof/>
                <w:webHidden/>
              </w:rPr>
              <w:fldChar w:fldCharType="separate"/>
            </w:r>
            <w:r w:rsidR="00491556">
              <w:rPr>
                <w:noProof/>
                <w:webHidden/>
              </w:rPr>
              <w:t>40</w:t>
            </w:r>
            <w:r w:rsidR="00491556">
              <w:rPr>
                <w:noProof/>
                <w:webHidden/>
              </w:rPr>
              <w:fldChar w:fldCharType="end"/>
            </w:r>
          </w:hyperlink>
        </w:p>
        <w:p w14:paraId="044DB8B2" w14:textId="70D1D0E3" w:rsidR="00491556" w:rsidRDefault="002C7909">
          <w:pPr>
            <w:pStyle w:val="TOC1"/>
            <w:rPr>
              <w:rFonts w:eastAsiaTheme="minorEastAsia" w:cstheme="minorBidi"/>
              <w:b w:val="0"/>
              <w:bCs w:val="0"/>
              <w:caps w:val="0"/>
              <w:noProof/>
              <w:kern w:val="2"/>
              <w:sz w:val="24"/>
              <w:szCs w:val="24"/>
              <w14:ligatures w14:val="standardContextual"/>
            </w:rPr>
          </w:pPr>
          <w:hyperlink w:anchor="_Toc147764760" w:history="1">
            <w:r w:rsidR="00491556" w:rsidRPr="00291C20">
              <w:rPr>
                <w:rStyle w:val="Hyperlink"/>
                <w:noProof/>
              </w:rPr>
              <w:t>28. ACCESSO AGLI ATTI</w:t>
            </w:r>
            <w:r w:rsidR="00491556">
              <w:rPr>
                <w:noProof/>
                <w:webHidden/>
              </w:rPr>
              <w:tab/>
            </w:r>
            <w:r w:rsidR="00491556">
              <w:rPr>
                <w:noProof/>
                <w:webHidden/>
              </w:rPr>
              <w:fldChar w:fldCharType="begin"/>
            </w:r>
            <w:r w:rsidR="00491556">
              <w:rPr>
                <w:noProof/>
                <w:webHidden/>
              </w:rPr>
              <w:instrText xml:space="preserve"> PAGEREF _Toc147764760 \h </w:instrText>
            </w:r>
            <w:r w:rsidR="00491556">
              <w:rPr>
                <w:noProof/>
                <w:webHidden/>
              </w:rPr>
            </w:r>
            <w:r w:rsidR="00491556">
              <w:rPr>
                <w:noProof/>
                <w:webHidden/>
              </w:rPr>
              <w:fldChar w:fldCharType="separate"/>
            </w:r>
            <w:r w:rsidR="00491556">
              <w:rPr>
                <w:noProof/>
                <w:webHidden/>
              </w:rPr>
              <w:t>41</w:t>
            </w:r>
            <w:r w:rsidR="00491556">
              <w:rPr>
                <w:noProof/>
                <w:webHidden/>
              </w:rPr>
              <w:fldChar w:fldCharType="end"/>
            </w:r>
          </w:hyperlink>
        </w:p>
        <w:p w14:paraId="34B33F69" w14:textId="0633DB10" w:rsidR="00491556" w:rsidRDefault="002C7909">
          <w:pPr>
            <w:pStyle w:val="TOC1"/>
            <w:rPr>
              <w:rFonts w:eastAsiaTheme="minorEastAsia" w:cstheme="minorBidi"/>
              <w:b w:val="0"/>
              <w:bCs w:val="0"/>
              <w:caps w:val="0"/>
              <w:noProof/>
              <w:kern w:val="2"/>
              <w:sz w:val="24"/>
              <w:szCs w:val="24"/>
              <w14:ligatures w14:val="standardContextual"/>
            </w:rPr>
          </w:pPr>
          <w:hyperlink w:anchor="_Toc147764761" w:history="1">
            <w:r w:rsidR="00491556" w:rsidRPr="00291C20">
              <w:rPr>
                <w:rStyle w:val="Hyperlink"/>
                <w:noProof/>
              </w:rPr>
              <w:t>29. DEFINIZIONE DELLE CONTROVERSIE</w:t>
            </w:r>
            <w:r w:rsidR="00491556">
              <w:rPr>
                <w:noProof/>
                <w:webHidden/>
              </w:rPr>
              <w:tab/>
            </w:r>
            <w:r w:rsidR="00491556">
              <w:rPr>
                <w:noProof/>
                <w:webHidden/>
              </w:rPr>
              <w:fldChar w:fldCharType="begin"/>
            </w:r>
            <w:r w:rsidR="00491556">
              <w:rPr>
                <w:noProof/>
                <w:webHidden/>
              </w:rPr>
              <w:instrText xml:space="preserve"> PAGEREF _Toc147764761 \h </w:instrText>
            </w:r>
            <w:r w:rsidR="00491556">
              <w:rPr>
                <w:noProof/>
                <w:webHidden/>
              </w:rPr>
            </w:r>
            <w:r w:rsidR="00491556">
              <w:rPr>
                <w:noProof/>
                <w:webHidden/>
              </w:rPr>
              <w:fldChar w:fldCharType="separate"/>
            </w:r>
            <w:r w:rsidR="00491556">
              <w:rPr>
                <w:noProof/>
                <w:webHidden/>
              </w:rPr>
              <w:t>41</w:t>
            </w:r>
            <w:r w:rsidR="00491556">
              <w:rPr>
                <w:noProof/>
                <w:webHidden/>
              </w:rPr>
              <w:fldChar w:fldCharType="end"/>
            </w:r>
          </w:hyperlink>
        </w:p>
        <w:p w14:paraId="5B946234" w14:textId="2D2FDC8D" w:rsidR="00491556" w:rsidRDefault="002C7909">
          <w:pPr>
            <w:pStyle w:val="TOC1"/>
            <w:rPr>
              <w:rFonts w:eastAsiaTheme="minorEastAsia" w:cstheme="minorBidi"/>
              <w:b w:val="0"/>
              <w:bCs w:val="0"/>
              <w:caps w:val="0"/>
              <w:noProof/>
              <w:kern w:val="2"/>
              <w:sz w:val="24"/>
              <w:szCs w:val="24"/>
              <w14:ligatures w14:val="standardContextual"/>
            </w:rPr>
          </w:pPr>
          <w:hyperlink w:anchor="_Toc147764762" w:history="1">
            <w:r w:rsidR="00491556" w:rsidRPr="00291C20">
              <w:rPr>
                <w:rStyle w:val="Hyperlink"/>
                <w:noProof/>
              </w:rPr>
              <w:t>30. TRATTAMENTO DEI DATI PERSONALI</w:t>
            </w:r>
            <w:r w:rsidR="00491556">
              <w:rPr>
                <w:noProof/>
                <w:webHidden/>
              </w:rPr>
              <w:tab/>
            </w:r>
            <w:r w:rsidR="00491556">
              <w:rPr>
                <w:noProof/>
                <w:webHidden/>
              </w:rPr>
              <w:fldChar w:fldCharType="begin"/>
            </w:r>
            <w:r w:rsidR="00491556">
              <w:rPr>
                <w:noProof/>
                <w:webHidden/>
              </w:rPr>
              <w:instrText xml:space="preserve"> PAGEREF _Toc147764762 \h </w:instrText>
            </w:r>
            <w:r w:rsidR="00491556">
              <w:rPr>
                <w:noProof/>
                <w:webHidden/>
              </w:rPr>
            </w:r>
            <w:r w:rsidR="00491556">
              <w:rPr>
                <w:noProof/>
                <w:webHidden/>
              </w:rPr>
              <w:fldChar w:fldCharType="separate"/>
            </w:r>
            <w:r w:rsidR="00491556">
              <w:rPr>
                <w:noProof/>
                <w:webHidden/>
              </w:rPr>
              <w:t>41</w:t>
            </w:r>
            <w:r w:rsidR="00491556">
              <w:rPr>
                <w:noProof/>
                <w:webHidden/>
              </w:rPr>
              <w:fldChar w:fldCharType="end"/>
            </w:r>
          </w:hyperlink>
        </w:p>
        <w:p w14:paraId="243C08E3" w14:textId="66885488" w:rsidR="7B4A12D5" w:rsidRDefault="7B4A12D5" w:rsidP="7B4A12D5">
          <w:pPr>
            <w:pStyle w:val="TOC1"/>
            <w:tabs>
              <w:tab w:val="clear" w:pos="9592"/>
              <w:tab w:val="right" w:leader="dot" w:pos="9600"/>
            </w:tabs>
            <w:rPr>
              <w:rStyle w:val="Hyperlink"/>
            </w:rPr>
          </w:pPr>
          <w:r>
            <w:fldChar w:fldCharType="end"/>
          </w:r>
        </w:p>
      </w:sdtContent>
    </w:sdt>
    <w:p w14:paraId="2CFB6942" w14:textId="3C88DADB" w:rsidR="00E44724" w:rsidRPr="00A5281B" w:rsidRDefault="00E44724" w:rsidP="000B4B7B">
      <w:pPr>
        <w:pStyle w:val="TOC1"/>
        <w:rPr>
          <w:rFonts w:eastAsia="Calibri"/>
          <w:smallCaps/>
          <w:sz w:val="22"/>
          <w:szCs w:val="22"/>
        </w:rPr>
      </w:pPr>
    </w:p>
    <w:p w14:paraId="48588E00" w14:textId="77777777" w:rsidR="00E44724" w:rsidRPr="00A5281B" w:rsidRDefault="00E44724" w:rsidP="00E44724">
      <w:pPr>
        <w:widowControl w:val="0"/>
        <w:jc w:val="both"/>
        <w:rPr>
          <w:rFonts w:asciiTheme="minorHAnsi" w:hAnsiTheme="minorHAnsi" w:cstheme="minorHAnsi"/>
          <w:sz w:val="22"/>
          <w:szCs w:val="22"/>
        </w:rPr>
      </w:pPr>
      <w:r w:rsidRPr="00A5281B">
        <w:rPr>
          <w:rFonts w:asciiTheme="minorHAnsi" w:hAnsiTheme="minorHAnsi" w:cstheme="minorHAnsi"/>
          <w:sz w:val="22"/>
          <w:szCs w:val="22"/>
          <w:lang w:eastAsia="en-US"/>
        </w:rPr>
        <w:br w:type="page"/>
      </w:r>
    </w:p>
    <w:p w14:paraId="6E47BFC0" w14:textId="05899D0B" w:rsidR="00294A83" w:rsidRPr="00A5281B" w:rsidRDefault="008A0A9F" w:rsidP="008A0A9F">
      <w:pPr>
        <w:pStyle w:val="Heading1"/>
        <w:numPr>
          <w:ilvl w:val="0"/>
          <w:numId w:val="0"/>
        </w:numPr>
        <w:rPr>
          <w:rFonts w:asciiTheme="minorHAnsi" w:hAnsiTheme="minorHAnsi" w:cstheme="minorBidi"/>
          <w:sz w:val="22"/>
          <w:szCs w:val="22"/>
        </w:rPr>
      </w:pPr>
      <w:bookmarkStart w:id="0" w:name="_Toc482101906"/>
      <w:bookmarkStart w:id="1" w:name="_Toc482101812"/>
      <w:bookmarkStart w:id="2" w:name="_Toc482101719"/>
      <w:bookmarkStart w:id="3" w:name="_Toc482101544"/>
      <w:bookmarkStart w:id="4" w:name="_Toc482101429"/>
      <w:bookmarkStart w:id="5" w:name="_Toc374026426"/>
      <w:bookmarkStart w:id="6" w:name="_Toc374025981"/>
      <w:bookmarkStart w:id="7" w:name="_Toc374025928"/>
      <w:bookmarkStart w:id="8" w:name="_Toc374025834"/>
      <w:bookmarkStart w:id="9" w:name="_Toc374025745"/>
      <w:bookmarkStart w:id="10" w:name="_Toc498419717"/>
      <w:bookmarkStart w:id="11" w:name="_Toc497831525"/>
      <w:bookmarkStart w:id="12" w:name="_Toc497728131"/>
      <w:bookmarkStart w:id="13" w:name="_Toc497484933"/>
      <w:bookmarkStart w:id="14" w:name="_Toc494359015"/>
      <w:bookmarkStart w:id="15" w:name="_Toc494358966"/>
      <w:bookmarkStart w:id="16" w:name="_Toc493500868"/>
      <w:bookmarkStart w:id="17" w:name="_Toc498419716"/>
      <w:bookmarkStart w:id="18" w:name="_Toc497831524"/>
      <w:bookmarkStart w:id="19" w:name="_Toc497728130"/>
      <w:bookmarkStart w:id="20" w:name="_Toc497484932"/>
      <w:bookmarkStart w:id="21" w:name="_Toc494359014"/>
      <w:bookmarkStart w:id="22" w:name="_Toc494358965"/>
      <w:bookmarkStart w:id="23" w:name="_Toc493500867"/>
      <w:bookmarkStart w:id="24" w:name="_Toc482102096"/>
      <w:bookmarkStart w:id="25" w:name="_Toc482102001"/>
      <w:bookmarkStart w:id="26" w:name="_Ref99610289"/>
      <w:bookmarkStart w:id="27" w:name="_Toc147764686"/>
      <w:bookmarkStart w:id="28" w:name="_Toc391036046"/>
      <w:bookmarkStart w:id="29" w:name="_Toc391035973"/>
      <w:bookmarkStart w:id="30" w:name="_Toc380501861"/>
      <w:bookmarkStart w:id="31" w:name="_Toc3540381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heme="minorHAnsi" w:hAnsiTheme="minorHAnsi" w:cstheme="minorBidi"/>
          <w:sz w:val="22"/>
          <w:szCs w:val="22"/>
        </w:rPr>
        <w:lastRenderedPageBreak/>
        <w:t xml:space="preserve">1. </w:t>
      </w:r>
      <w:r w:rsidR="00E44724" w:rsidRPr="7B4A12D5">
        <w:rPr>
          <w:rFonts w:asciiTheme="minorHAnsi" w:hAnsiTheme="minorHAnsi" w:cstheme="minorBidi"/>
          <w:sz w:val="22"/>
          <w:szCs w:val="22"/>
        </w:rPr>
        <w:t>PREMESSE</w:t>
      </w:r>
      <w:bookmarkEnd w:id="26"/>
      <w:bookmarkEnd w:id="27"/>
    </w:p>
    <w:p w14:paraId="7ACD0ED8" w14:textId="29F5C267" w:rsidR="00AF2158" w:rsidRPr="00A5281B" w:rsidRDefault="00AF2158" w:rsidP="00A5281B">
      <w:pPr>
        <w:pStyle w:val="NormalWeb"/>
        <w:spacing w:before="0" w:beforeAutospacing="0" w:after="0" w:afterAutospacing="0"/>
        <w:jc w:val="both"/>
        <w:rPr>
          <w:rFonts w:asciiTheme="minorHAnsi" w:hAnsiTheme="minorHAnsi" w:cstheme="minorHAnsi"/>
          <w:bCs/>
          <w:i/>
          <w:iCs/>
          <w:sz w:val="22"/>
          <w:szCs w:val="22"/>
          <w:lang w:eastAsia="en-US"/>
        </w:rPr>
      </w:pPr>
      <w:r w:rsidRPr="00A5281B">
        <w:rPr>
          <w:rFonts w:asciiTheme="minorHAnsi" w:hAnsiTheme="minorHAnsi" w:cstheme="minorHAnsi"/>
          <w:bCs/>
          <w:iCs/>
          <w:sz w:val="22"/>
          <w:szCs w:val="22"/>
          <w:lang w:eastAsia="en-US"/>
        </w:rPr>
        <w:t xml:space="preserve">Con </w:t>
      </w:r>
      <w:r w:rsidR="00F95E52">
        <w:rPr>
          <w:rFonts w:asciiTheme="minorHAnsi" w:hAnsiTheme="minorHAnsi" w:cstheme="minorHAnsi"/>
          <w:bCs/>
          <w:iCs/>
          <w:sz w:val="22"/>
          <w:szCs w:val="22"/>
          <w:lang w:eastAsia="en-US"/>
        </w:rPr>
        <w:t>Provvedimento di Decisione di Contrattare</w:t>
      </w:r>
      <w:r w:rsidRPr="00A5281B">
        <w:rPr>
          <w:rFonts w:asciiTheme="minorHAnsi" w:hAnsiTheme="minorHAnsi" w:cstheme="minorHAnsi"/>
          <w:bCs/>
          <w:iCs/>
          <w:sz w:val="22"/>
          <w:szCs w:val="22"/>
          <w:lang w:eastAsia="en-US"/>
        </w:rPr>
        <w:t xml:space="preserve"> la Stazione appaltante </w:t>
      </w:r>
      <w:r w:rsidRPr="00A5281B">
        <w:rPr>
          <w:rFonts w:asciiTheme="minorHAnsi" w:hAnsiTheme="minorHAnsi" w:cstheme="minorHAnsi"/>
          <w:bCs/>
          <w:i/>
          <w:iCs/>
          <w:sz w:val="22"/>
          <w:szCs w:val="22"/>
          <w:lang w:eastAsia="en-US"/>
        </w:rPr>
        <w:t>[</w:t>
      </w:r>
      <w:r w:rsidRPr="00A5281B">
        <w:rPr>
          <w:rFonts w:asciiTheme="minorHAnsi" w:hAnsiTheme="minorHAnsi" w:cstheme="minorHAnsi"/>
          <w:bCs/>
          <w:i/>
          <w:iCs/>
          <w:sz w:val="22"/>
          <w:szCs w:val="22"/>
          <w:highlight w:val="yellow"/>
          <w:lang w:eastAsia="en-US"/>
        </w:rPr>
        <w:t>completare</w:t>
      </w:r>
      <w:r w:rsidRPr="00A5281B">
        <w:rPr>
          <w:rFonts w:asciiTheme="minorHAnsi" w:hAnsiTheme="minorHAnsi" w:cstheme="minorHAnsi"/>
          <w:bCs/>
          <w:i/>
          <w:iCs/>
          <w:sz w:val="22"/>
          <w:szCs w:val="22"/>
          <w:lang w:eastAsia="en-US"/>
        </w:rPr>
        <w:t xml:space="preserve">] </w:t>
      </w:r>
      <w:r w:rsidRPr="00A5281B">
        <w:rPr>
          <w:rFonts w:asciiTheme="minorHAnsi" w:hAnsiTheme="minorHAnsi" w:cstheme="minorHAnsi"/>
          <w:bCs/>
          <w:iCs/>
          <w:sz w:val="22"/>
          <w:szCs w:val="22"/>
          <w:lang w:eastAsia="en-US"/>
        </w:rPr>
        <w:t xml:space="preserve">del Consiglio Nazionale delle Ricerche, CNR, ha deciso di affidare il servizio /la fornitura di </w:t>
      </w:r>
      <w:r w:rsidRPr="00A5281B">
        <w:rPr>
          <w:rFonts w:asciiTheme="minorHAnsi" w:hAnsiTheme="minorHAnsi" w:cstheme="minorHAnsi"/>
          <w:bCs/>
          <w:i/>
          <w:iCs/>
          <w:sz w:val="22"/>
          <w:szCs w:val="22"/>
          <w:lang w:eastAsia="en-US"/>
        </w:rPr>
        <w:t>[</w:t>
      </w:r>
      <w:r w:rsidRPr="00A5281B">
        <w:rPr>
          <w:rFonts w:asciiTheme="minorHAnsi" w:hAnsiTheme="minorHAnsi" w:cstheme="minorHAnsi"/>
          <w:bCs/>
          <w:i/>
          <w:iCs/>
          <w:sz w:val="22"/>
          <w:szCs w:val="22"/>
          <w:highlight w:val="yellow"/>
          <w:lang w:eastAsia="en-US"/>
        </w:rPr>
        <w:t>completare]</w:t>
      </w:r>
      <w:r w:rsidRPr="00A5281B">
        <w:rPr>
          <w:rFonts w:asciiTheme="minorHAnsi" w:hAnsiTheme="minorHAnsi" w:cstheme="minorHAnsi"/>
          <w:bCs/>
          <w:iCs/>
          <w:sz w:val="22"/>
          <w:szCs w:val="22"/>
          <w:lang w:eastAsia="en-US"/>
        </w:rPr>
        <w:t xml:space="preserve">, [in caso di servizi e forniture per i quali è vigente un decreto sui CAM] conforme alle specifiche tecniche e alle clausole contrattuali contenute nei criteri ambientali minimi di cui </w:t>
      </w:r>
      <w:r w:rsidRPr="00A5281B">
        <w:rPr>
          <w:rFonts w:asciiTheme="minorHAnsi" w:hAnsiTheme="minorHAnsi" w:cstheme="minorHAnsi"/>
          <w:bCs/>
          <w:i/>
          <w:iCs/>
          <w:sz w:val="22"/>
          <w:szCs w:val="22"/>
          <w:lang w:eastAsia="en-US"/>
        </w:rPr>
        <w:t>[</w:t>
      </w:r>
      <w:r w:rsidRPr="00A5281B">
        <w:rPr>
          <w:rFonts w:asciiTheme="minorHAnsi" w:hAnsiTheme="minorHAnsi" w:cstheme="minorHAnsi"/>
          <w:bCs/>
          <w:i/>
          <w:iCs/>
          <w:sz w:val="22"/>
          <w:szCs w:val="22"/>
          <w:highlight w:val="yellow"/>
          <w:lang w:eastAsia="en-US"/>
        </w:rPr>
        <w:t>completare</w:t>
      </w:r>
      <w:r w:rsidRPr="00A5281B">
        <w:rPr>
          <w:rFonts w:asciiTheme="minorHAnsi" w:hAnsiTheme="minorHAnsi" w:cstheme="minorHAnsi"/>
          <w:bCs/>
          <w:i/>
          <w:iCs/>
          <w:sz w:val="22"/>
          <w:szCs w:val="22"/>
          <w:lang w:eastAsia="en-US"/>
        </w:rPr>
        <w:t>]</w:t>
      </w:r>
    </w:p>
    <w:p w14:paraId="46FC92F9" w14:textId="552F6A84" w:rsidR="00E44724" w:rsidRPr="00A5281B" w:rsidRDefault="00831E25" w:rsidP="00A5281B">
      <w:pPr>
        <w:pStyle w:val="NormalWeb"/>
        <w:spacing w:before="0" w:beforeAutospacing="0" w:after="0" w:afterAutospacing="0"/>
        <w:jc w:val="both"/>
        <w:rPr>
          <w:rFonts w:asciiTheme="minorHAnsi" w:hAnsiTheme="minorHAnsi" w:cstheme="minorHAnsi"/>
          <w:bCs/>
          <w:i/>
          <w:iCs/>
          <w:sz w:val="22"/>
          <w:szCs w:val="22"/>
          <w:lang w:eastAsia="en-US"/>
        </w:rPr>
      </w:pPr>
      <w:r w:rsidRPr="00A5281B">
        <w:rPr>
          <w:rFonts w:asciiTheme="minorHAnsi" w:hAnsiTheme="minorHAnsi" w:cstheme="minorHAnsi"/>
          <w:bCs/>
          <w:i/>
          <w:iCs/>
          <w:sz w:val="22"/>
          <w:szCs w:val="22"/>
          <w:lang w:eastAsia="en-US"/>
        </w:rPr>
        <w:t xml:space="preserve">[indicare il decreto di riferimento emanato dal Ministero dell'ambiente e della sicurezza energetica. </w:t>
      </w:r>
      <w:r w:rsidR="00130E08" w:rsidRPr="00A5281B">
        <w:rPr>
          <w:rFonts w:asciiTheme="minorHAnsi" w:hAnsiTheme="minorHAnsi" w:cstheme="minorHAnsi"/>
          <w:bCs/>
          <w:i/>
          <w:iCs/>
          <w:sz w:val="22"/>
          <w:szCs w:val="22"/>
          <w:lang w:eastAsia="en-US"/>
        </w:rPr>
        <w:t>]</w:t>
      </w:r>
      <w:bookmarkStart w:id="32" w:name="_Ref120003288"/>
      <w:r w:rsidR="00130E08" w:rsidRPr="00A5281B">
        <w:rPr>
          <w:rFonts w:asciiTheme="minorHAnsi" w:hAnsiTheme="minorHAnsi" w:cstheme="minorHAnsi"/>
          <w:sz w:val="22"/>
          <w:szCs w:val="22"/>
          <w:vertAlign w:val="superscript"/>
        </w:rPr>
        <w:footnoteReference w:id="1"/>
      </w:r>
      <w:bookmarkEnd w:id="32"/>
    </w:p>
    <w:p w14:paraId="16C68FD3" w14:textId="77777777" w:rsidR="00D91F48" w:rsidRPr="00A5281B" w:rsidRDefault="00D91F48" w:rsidP="00A5281B">
      <w:pPr>
        <w:pStyle w:val="NormalWeb"/>
        <w:spacing w:before="0" w:beforeAutospacing="0" w:after="0" w:afterAutospacing="0"/>
        <w:jc w:val="both"/>
        <w:rPr>
          <w:rFonts w:asciiTheme="minorHAnsi" w:hAnsiTheme="minorHAnsi" w:cstheme="minorHAnsi"/>
          <w:sz w:val="22"/>
          <w:szCs w:val="22"/>
          <w:lang w:eastAsia="en-US"/>
        </w:rPr>
      </w:pPr>
    </w:p>
    <w:p w14:paraId="51F56187" w14:textId="3464B6D3" w:rsidR="00BD7521" w:rsidRPr="00A5281B" w:rsidRDefault="00BD7521" w:rsidP="00A5281B">
      <w:pPr>
        <w:pStyle w:val="NormalWeb"/>
        <w:spacing w:before="0" w:beforeAutospacing="0" w:after="0" w:afterAutospacing="0"/>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presente </w:t>
      </w:r>
      <w:r w:rsidR="00E37A35" w:rsidRPr="00A5281B">
        <w:rPr>
          <w:rFonts w:asciiTheme="minorHAnsi" w:hAnsiTheme="minorHAnsi" w:cstheme="minorHAnsi"/>
          <w:sz w:val="22"/>
          <w:szCs w:val="22"/>
          <w:lang w:eastAsia="en-US"/>
        </w:rPr>
        <w:t xml:space="preserve">procedura </w:t>
      </w:r>
      <w:r w:rsidR="004F49A4" w:rsidRPr="00A5281B">
        <w:rPr>
          <w:rFonts w:asciiTheme="minorHAnsi" w:hAnsiTheme="minorHAnsi" w:cstheme="minorHAnsi"/>
          <w:sz w:val="22"/>
          <w:szCs w:val="22"/>
          <w:lang w:eastAsia="en-US"/>
        </w:rPr>
        <w:t>riguarda gli</w:t>
      </w:r>
      <w:r w:rsidRPr="00A5281B">
        <w:rPr>
          <w:rFonts w:asciiTheme="minorHAnsi" w:hAnsiTheme="minorHAnsi" w:cstheme="minorHAnsi"/>
          <w:sz w:val="22"/>
          <w:szCs w:val="22"/>
          <w:lang w:eastAsia="en-US"/>
        </w:rPr>
        <w:t xml:space="preserve"> investimenti pubblici finanziati con le risorse del Piano Nazionale di Ripresa e Resilienza (PNRR) e pertanto</w:t>
      </w:r>
      <w:r w:rsidR="004F49A4" w:rsidRPr="00A5281B">
        <w:rPr>
          <w:rFonts w:asciiTheme="minorHAnsi" w:hAnsiTheme="minorHAnsi" w:cstheme="minorHAnsi"/>
          <w:sz w:val="22"/>
          <w:szCs w:val="22"/>
          <w:lang w:eastAsia="en-US"/>
        </w:rPr>
        <w:t xml:space="preserve"> f</w:t>
      </w:r>
      <w:r w:rsidRPr="00A5281B">
        <w:rPr>
          <w:rFonts w:asciiTheme="minorHAnsi" w:hAnsiTheme="minorHAnsi" w:cstheme="minorHAnsi"/>
          <w:sz w:val="22"/>
          <w:szCs w:val="22"/>
          <w:lang w:eastAsia="en-US"/>
        </w:rPr>
        <w:t xml:space="preserve">a esplicito riferimento ai principi per la sostenibilità ambientale, per la fattibilità dell’intervento nel rispetto del principio orizzontale del “Do No Significant Harm” (DNSH) nonchè ai principi trasversali, tra i quali il principio del contributo all’obiettivo climatico e digitale (c.d. tagging), il principio di parità di genere e l’obbligo di protezione e valorizzazione dei giovani, </w:t>
      </w:r>
      <w:r w:rsidR="006D02CB" w:rsidRPr="00A5281B">
        <w:rPr>
          <w:rFonts w:asciiTheme="minorHAnsi" w:hAnsiTheme="minorHAnsi" w:cstheme="minorHAnsi"/>
          <w:sz w:val="22"/>
          <w:szCs w:val="22"/>
          <w:lang w:eastAsia="en-US"/>
        </w:rPr>
        <w:t xml:space="preserve">nonché l’inclusione lavorativa delle persone con disabilità </w:t>
      </w:r>
      <w:r w:rsidRPr="00A5281B">
        <w:rPr>
          <w:rFonts w:asciiTheme="minorHAnsi" w:hAnsiTheme="minorHAnsi" w:cstheme="minorHAnsi"/>
          <w:sz w:val="22"/>
          <w:szCs w:val="22"/>
          <w:lang w:eastAsia="en-US"/>
        </w:rPr>
        <w:t>ai sensi dei Regolamenti (UE) 2020/852 e 241/2021.</w:t>
      </w:r>
      <w:r w:rsidR="003E1624" w:rsidRPr="00A5281B">
        <w:rPr>
          <w:rFonts w:asciiTheme="minorHAnsi" w:hAnsiTheme="minorHAnsi" w:cstheme="minorHAnsi"/>
          <w:sz w:val="22"/>
          <w:szCs w:val="22"/>
          <w:lang w:eastAsia="en-US"/>
        </w:rPr>
        <w:t xml:space="preserve"> Si precisa che al fine della dimostrazione del rispetto degli obblighi di cui al citato principio del DNSH, il presente intervento è ricompreso nella Missione </w:t>
      </w:r>
      <w:r w:rsidR="003E1624" w:rsidRPr="00A5281B">
        <w:rPr>
          <w:rFonts w:asciiTheme="minorHAnsi" w:hAnsiTheme="minorHAnsi" w:cstheme="minorHAnsi"/>
          <w:bCs/>
          <w:i/>
          <w:iCs/>
          <w:sz w:val="22"/>
          <w:szCs w:val="22"/>
          <w:lang w:eastAsia="en-US"/>
        </w:rPr>
        <w:t>[</w:t>
      </w:r>
      <w:r w:rsidR="003E1624" w:rsidRPr="00A5281B">
        <w:rPr>
          <w:rFonts w:asciiTheme="minorHAnsi" w:hAnsiTheme="minorHAnsi" w:cstheme="minorHAnsi"/>
          <w:bCs/>
          <w:i/>
          <w:iCs/>
          <w:sz w:val="22"/>
          <w:szCs w:val="22"/>
          <w:highlight w:val="yellow"/>
          <w:lang w:eastAsia="en-US"/>
        </w:rPr>
        <w:t>completare</w:t>
      </w:r>
      <w:r w:rsidR="003E1624" w:rsidRPr="00A5281B">
        <w:rPr>
          <w:rFonts w:asciiTheme="minorHAnsi" w:hAnsiTheme="minorHAnsi" w:cstheme="minorHAnsi"/>
          <w:bCs/>
          <w:i/>
          <w:iCs/>
          <w:sz w:val="22"/>
          <w:szCs w:val="22"/>
          <w:lang w:eastAsia="en-US"/>
        </w:rPr>
        <w:t>]</w:t>
      </w:r>
      <w:r w:rsidR="003E1624" w:rsidRPr="00A5281B">
        <w:rPr>
          <w:rFonts w:asciiTheme="minorHAnsi" w:hAnsiTheme="minorHAnsi" w:cstheme="minorHAnsi"/>
          <w:sz w:val="22"/>
          <w:szCs w:val="22"/>
          <w:lang w:eastAsia="en-US"/>
        </w:rPr>
        <w:t xml:space="preserve">, Componente </w:t>
      </w:r>
      <w:r w:rsidR="003E1624" w:rsidRPr="00A5281B">
        <w:rPr>
          <w:rFonts w:asciiTheme="minorHAnsi" w:hAnsiTheme="minorHAnsi" w:cstheme="minorHAnsi"/>
          <w:bCs/>
          <w:i/>
          <w:iCs/>
          <w:sz w:val="22"/>
          <w:szCs w:val="22"/>
          <w:lang w:eastAsia="en-US"/>
        </w:rPr>
        <w:t>[</w:t>
      </w:r>
      <w:r w:rsidR="003E1624" w:rsidRPr="00A5281B">
        <w:rPr>
          <w:rFonts w:asciiTheme="minorHAnsi" w:hAnsiTheme="minorHAnsi" w:cstheme="minorHAnsi"/>
          <w:bCs/>
          <w:i/>
          <w:iCs/>
          <w:sz w:val="22"/>
          <w:szCs w:val="22"/>
          <w:highlight w:val="yellow"/>
          <w:lang w:eastAsia="en-US"/>
        </w:rPr>
        <w:t>completare</w:t>
      </w:r>
      <w:r w:rsidR="003E1624" w:rsidRPr="00A5281B">
        <w:rPr>
          <w:rFonts w:asciiTheme="minorHAnsi" w:hAnsiTheme="minorHAnsi" w:cstheme="minorHAnsi"/>
          <w:bCs/>
          <w:i/>
          <w:iCs/>
          <w:sz w:val="22"/>
          <w:szCs w:val="22"/>
          <w:lang w:eastAsia="en-US"/>
        </w:rPr>
        <w:t>]</w:t>
      </w:r>
      <w:r w:rsidR="003E1624" w:rsidRPr="00A5281B">
        <w:rPr>
          <w:rFonts w:asciiTheme="minorHAnsi" w:hAnsiTheme="minorHAnsi" w:cstheme="minorHAnsi"/>
          <w:sz w:val="22"/>
          <w:szCs w:val="22"/>
          <w:lang w:eastAsia="en-US"/>
        </w:rPr>
        <w:t xml:space="preserve">, </w:t>
      </w:r>
      <w:r w:rsidR="00DC2A26" w:rsidRPr="00A5281B">
        <w:rPr>
          <w:rFonts w:asciiTheme="minorHAnsi" w:hAnsiTheme="minorHAnsi" w:cstheme="minorHAnsi"/>
          <w:sz w:val="22"/>
          <w:szCs w:val="22"/>
          <w:lang w:eastAsia="en-US"/>
        </w:rPr>
        <w:t>Investimento</w:t>
      </w:r>
      <w:r w:rsidR="003E1624" w:rsidRPr="00A5281B">
        <w:rPr>
          <w:rFonts w:asciiTheme="minorHAnsi" w:hAnsiTheme="minorHAnsi" w:cstheme="minorHAnsi"/>
          <w:sz w:val="22"/>
          <w:szCs w:val="22"/>
          <w:lang w:eastAsia="en-US"/>
        </w:rPr>
        <w:t xml:space="preserve"> </w:t>
      </w:r>
      <w:r w:rsidR="003E1624" w:rsidRPr="00A5281B">
        <w:rPr>
          <w:rFonts w:asciiTheme="minorHAnsi" w:hAnsiTheme="minorHAnsi" w:cstheme="minorHAnsi"/>
          <w:bCs/>
          <w:i/>
          <w:iCs/>
          <w:sz w:val="22"/>
          <w:szCs w:val="22"/>
          <w:lang w:eastAsia="en-US"/>
        </w:rPr>
        <w:t>[</w:t>
      </w:r>
      <w:r w:rsidR="003E1624" w:rsidRPr="00A5281B">
        <w:rPr>
          <w:rFonts w:asciiTheme="minorHAnsi" w:hAnsiTheme="minorHAnsi" w:cstheme="minorHAnsi"/>
          <w:bCs/>
          <w:i/>
          <w:iCs/>
          <w:sz w:val="22"/>
          <w:szCs w:val="22"/>
          <w:highlight w:val="yellow"/>
          <w:lang w:eastAsia="en-US"/>
        </w:rPr>
        <w:t>completare</w:t>
      </w:r>
      <w:r w:rsidR="003E1624" w:rsidRPr="00A5281B">
        <w:rPr>
          <w:rFonts w:asciiTheme="minorHAnsi" w:hAnsiTheme="minorHAnsi" w:cstheme="minorHAnsi"/>
          <w:bCs/>
          <w:i/>
          <w:iCs/>
          <w:sz w:val="22"/>
          <w:szCs w:val="22"/>
          <w:lang w:eastAsia="en-US"/>
        </w:rPr>
        <w:t>]</w:t>
      </w:r>
      <w:r w:rsidR="003E1624" w:rsidRPr="00A5281B">
        <w:rPr>
          <w:rFonts w:asciiTheme="minorHAnsi" w:hAnsiTheme="minorHAnsi" w:cstheme="minorHAnsi"/>
          <w:sz w:val="22"/>
          <w:szCs w:val="22"/>
          <w:lang w:eastAsia="en-US"/>
        </w:rPr>
        <w:t xml:space="preserve"> Progetto “</w:t>
      </w:r>
      <w:r w:rsidR="003E1624" w:rsidRPr="00A5281B">
        <w:rPr>
          <w:rFonts w:asciiTheme="minorHAnsi" w:hAnsiTheme="minorHAnsi" w:cstheme="minorHAnsi"/>
          <w:bCs/>
          <w:i/>
          <w:iCs/>
          <w:sz w:val="22"/>
          <w:szCs w:val="22"/>
          <w:lang w:eastAsia="en-US"/>
        </w:rPr>
        <w:t>[</w:t>
      </w:r>
      <w:r w:rsidR="000F3BF7" w:rsidRPr="00A5281B">
        <w:rPr>
          <w:rFonts w:asciiTheme="minorHAnsi" w:hAnsiTheme="minorHAnsi" w:cstheme="minorHAnsi"/>
          <w:bCs/>
          <w:i/>
          <w:iCs/>
          <w:sz w:val="22"/>
          <w:szCs w:val="22"/>
          <w:highlight w:val="yellow"/>
          <w:lang w:eastAsia="en-US"/>
        </w:rPr>
        <w:t>acronimo</w:t>
      </w:r>
      <w:r w:rsidR="003E1624" w:rsidRPr="00A5281B">
        <w:rPr>
          <w:rFonts w:asciiTheme="minorHAnsi" w:hAnsiTheme="minorHAnsi" w:cstheme="minorHAnsi"/>
          <w:bCs/>
          <w:i/>
          <w:iCs/>
          <w:sz w:val="22"/>
          <w:szCs w:val="22"/>
          <w:lang w:eastAsia="en-US"/>
        </w:rPr>
        <w:t>]</w:t>
      </w:r>
      <w:r w:rsidR="003E1624" w:rsidRPr="00A5281B">
        <w:rPr>
          <w:rFonts w:asciiTheme="minorHAnsi" w:hAnsiTheme="minorHAnsi" w:cstheme="minorHAnsi"/>
          <w:sz w:val="22"/>
          <w:szCs w:val="22"/>
          <w:lang w:eastAsia="en-US"/>
        </w:rPr>
        <w:t>”</w:t>
      </w:r>
      <w:r w:rsidR="00E47693" w:rsidRPr="00A5281B">
        <w:rPr>
          <w:rFonts w:asciiTheme="minorHAnsi" w:hAnsiTheme="minorHAnsi" w:cstheme="minorHAnsi"/>
          <w:sz w:val="22"/>
          <w:szCs w:val="22"/>
          <w:lang w:eastAsia="en-US"/>
        </w:rPr>
        <w:t>.</w:t>
      </w:r>
    </w:p>
    <w:p w14:paraId="3C62EB89" w14:textId="77777777" w:rsidR="00D91F48" w:rsidRPr="00A5281B" w:rsidRDefault="00D91F48" w:rsidP="00A5281B">
      <w:pPr>
        <w:pStyle w:val="NormalWeb"/>
        <w:spacing w:before="0" w:beforeAutospacing="0" w:after="0" w:afterAutospacing="0"/>
        <w:jc w:val="both"/>
        <w:rPr>
          <w:rFonts w:asciiTheme="minorHAnsi" w:hAnsiTheme="minorHAnsi" w:cstheme="minorHAnsi"/>
          <w:sz w:val="22"/>
          <w:szCs w:val="22"/>
          <w:lang w:eastAsia="en-US"/>
        </w:rPr>
      </w:pPr>
    </w:p>
    <w:p w14:paraId="531755F8" w14:textId="48041CCF" w:rsidR="00E47693" w:rsidRPr="00A5281B" w:rsidRDefault="00E47693" w:rsidP="00A5281B">
      <w:pPr>
        <w:contextualSpacing/>
        <w:jc w:val="both"/>
        <w:rPr>
          <w:rFonts w:asciiTheme="minorHAnsi" w:hAnsiTheme="minorHAnsi" w:cstheme="minorHAnsi"/>
          <w:bCs/>
          <w:i/>
          <w:iCs/>
          <w:sz w:val="22"/>
          <w:szCs w:val="22"/>
        </w:rPr>
      </w:pPr>
      <w:r w:rsidRPr="00A5281B">
        <w:rPr>
          <w:rFonts w:asciiTheme="minorHAnsi" w:hAnsiTheme="minorHAnsi" w:cstheme="minorHAnsi"/>
          <w:bCs/>
          <w:i/>
          <w:iCs/>
          <w:sz w:val="22"/>
          <w:szCs w:val="22"/>
          <w:lang w:eastAsia="en-US"/>
        </w:rPr>
        <w:t>[</w:t>
      </w:r>
      <w:r w:rsidRPr="00A5281B">
        <w:rPr>
          <w:rFonts w:asciiTheme="minorHAnsi" w:hAnsiTheme="minorHAnsi" w:cstheme="minorHAnsi"/>
          <w:i/>
          <w:iCs/>
          <w:sz w:val="22"/>
          <w:szCs w:val="22"/>
        </w:rPr>
        <w:t>Nel caso di progetti rientranti nella Missione 4, componente 2, investimenti 1.1, 1.2, 1.5</w:t>
      </w:r>
      <w:r w:rsidRPr="00976197">
        <w:rPr>
          <w:rFonts w:asciiTheme="minorHAnsi" w:hAnsiTheme="minorHAnsi" w:cstheme="minorHAnsi"/>
          <w:i/>
          <w:iCs/>
          <w:color w:val="000000" w:themeColor="text1"/>
          <w:sz w:val="22"/>
          <w:szCs w:val="22"/>
        </w:rPr>
        <w:t>, 2.2</w:t>
      </w:r>
      <w:r w:rsidRPr="00A5281B">
        <w:rPr>
          <w:rFonts w:asciiTheme="minorHAnsi" w:hAnsiTheme="minorHAnsi" w:cstheme="minorHAnsi"/>
          <w:i/>
          <w:iCs/>
          <w:sz w:val="22"/>
          <w:szCs w:val="22"/>
        </w:rPr>
        <w:t>, 2.3, 3.1, 3.2, 3.3 inserire il seguente periodo</w:t>
      </w:r>
      <w:r w:rsidRPr="00A5281B">
        <w:rPr>
          <w:rFonts w:asciiTheme="minorHAnsi" w:hAnsiTheme="minorHAnsi" w:cstheme="minorHAnsi"/>
          <w:bCs/>
          <w:i/>
          <w:iCs/>
          <w:sz w:val="22"/>
          <w:szCs w:val="22"/>
          <w:lang w:eastAsia="en-US"/>
        </w:rPr>
        <w:t xml:space="preserve">]. </w:t>
      </w:r>
      <w:r w:rsidRPr="00A5281B">
        <w:rPr>
          <w:rFonts w:asciiTheme="minorHAnsi" w:hAnsiTheme="minorHAnsi" w:cstheme="minorHAnsi"/>
          <w:sz w:val="22"/>
          <w:szCs w:val="22"/>
        </w:rPr>
        <w:t xml:space="preserve">La tipologia di </w:t>
      </w:r>
      <w:r w:rsidRPr="00A5281B">
        <w:rPr>
          <w:rFonts w:asciiTheme="minorHAnsi" w:hAnsiTheme="minorHAnsi" w:cstheme="minorHAnsi"/>
          <w:i/>
          <w:iCs/>
          <w:sz w:val="22"/>
          <w:szCs w:val="22"/>
        </w:rPr>
        <w:t>servizio/fornitura</w:t>
      </w:r>
      <w:r w:rsidRPr="00A5281B">
        <w:rPr>
          <w:rFonts w:asciiTheme="minorHAnsi" w:hAnsiTheme="minorHAnsi" w:cstheme="minorHAnsi"/>
          <w:sz w:val="22"/>
          <w:szCs w:val="22"/>
        </w:rPr>
        <w:t xml:space="preserve"> si limita a non arrecare un danno significativo rispetto agli aspetti ambientali valutati nelle analisi DNSH, pertanto trova applicazione il regime del contributo minimo (Regime 2) che si traduce nel rispetto delle prescrizioni contenute nelle schede tecniche </w:t>
      </w:r>
      <w:r w:rsidRPr="00A5281B">
        <w:rPr>
          <w:rFonts w:asciiTheme="minorHAnsi" w:hAnsiTheme="minorHAnsi" w:cstheme="minorHAnsi"/>
          <w:bCs/>
          <w:i/>
          <w:iCs/>
          <w:sz w:val="22"/>
          <w:szCs w:val="22"/>
        </w:rPr>
        <w:t>[</w:t>
      </w:r>
      <w:r w:rsidRPr="00A5281B">
        <w:rPr>
          <w:rFonts w:asciiTheme="minorHAnsi" w:hAnsiTheme="minorHAnsi" w:cstheme="minorHAnsi"/>
          <w:bCs/>
          <w:i/>
          <w:iCs/>
          <w:sz w:val="22"/>
          <w:szCs w:val="22"/>
          <w:highlight w:val="yellow"/>
        </w:rPr>
        <w:t>completare</w:t>
      </w:r>
      <w:r w:rsidRPr="00A5281B">
        <w:rPr>
          <w:rFonts w:asciiTheme="minorHAnsi" w:hAnsiTheme="minorHAnsi" w:cstheme="minorHAnsi"/>
          <w:bCs/>
          <w:i/>
          <w:iCs/>
          <w:sz w:val="22"/>
          <w:szCs w:val="22"/>
        </w:rPr>
        <w:t>]</w:t>
      </w:r>
      <w:r w:rsidRPr="00A5281B">
        <w:rPr>
          <w:rStyle w:val="FootnoteReference"/>
          <w:rFonts w:asciiTheme="minorHAnsi" w:hAnsiTheme="minorHAnsi" w:cstheme="minorHAnsi"/>
          <w:bCs/>
          <w:i/>
          <w:iCs/>
          <w:sz w:val="22"/>
          <w:szCs w:val="22"/>
        </w:rPr>
        <w:footnoteReference w:id="2"/>
      </w:r>
      <w:r w:rsidRPr="00A5281B">
        <w:rPr>
          <w:rFonts w:asciiTheme="minorHAnsi" w:hAnsiTheme="minorHAnsi" w:cstheme="minorHAnsi"/>
          <w:sz w:val="22"/>
          <w:szCs w:val="22"/>
        </w:rPr>
        <w:t xml:space="preserve">, </w:t>
      </w:r>
      <w:r w:rsidR="008A02E6" w:rsidRPr="00A5281B">
        <w:rPr>
          <w:rFonts w:asciiTheme="minorHAnsi" w:hAnsiTheme="minorHAnsi" w:cstheme="minorHAnsi"/>
          <w:sz w:val="22"/>
          <w:szCs w:val="22"/>
        </w:rPr>
        <w:t xml:space="preserve">selezionate </w:t>
      </w:r>
      <w:r w:rsidRPr="00A5281B">
        <w:rPr>
          <w:rFonts w:asciiTheme="minorHAnsi" w:hAnsiTheme="minorHAnsi" w:cstheme="minorHAnsi"/>
          <w:sz w:val="22"/>
          <w:szCs w:val="22"/>
        </w:rPr>
        <w:t xml:space="preserve">dalla Stazione Appaltante </w:t>
      </w:r>
      <w:r w:rsidR="00E662A6" w:rsidRPr="00A5281B">
        <w:rPr>
          <w:rFonts w:asciiTheme="minorHAnsi" w:hAnsiTheme="minorHAnsi" w:cstheme="minorHAnsi"/>
          <w:sz w:val="22"/>
          <w:szCs w:val="22"/>
        </w:rPr>
        <w:t>in conformità al</w:t>
      </w:r>
      <w:r w:rsidRPr="00A5281B">
        <w:rPr>
          <w:rFonts w:asciiTheme="minorHAnsi" w:hAnsiTheme="minorHAnsi" w:cstheme="minorHAnsi"/>
          <w:sz w:val="22"/>
          <w:szCs w:val="22"/>
        </w:rPr>
        <w:t>la “</w:t>
      </w:r>
      <w:r w:rsidRPr="00A5281B">
        <w:rPr>
          <w:rFonts w:asciiTheme="minorHAnsi" w:hAnsiTheme="minorHAnsi" w:cstheme="minorHAnsi"/>
          <w:i/>
          <w:iCs/>
          <w:sz w:val="22"/>
          <w:szCs w:val="22"/>
        </w:rPr>
        <w:t>Guida operativa per il rispetto del principio di non arrecare danno significativo all’ambiente”</w:t>
      </w:r>
      <w:r w:rsidRPr="00A5281B">
        <w:rPr>
          <w:rFonts w:asciiTheme="minorHAnsi" w:hAnsiTheme="minorHAnsi" w:cstheme="minorHAnsi"/>
          <w:sz w:val="22"/>
          <w:szCs w:val="22"/>
        </w:rPr>
        <w:t xml:space="preserve"> di cui alla circolare RGS nr.33 del 13/10/2022, correlate alla  Missione </w:t>
      </w:r>
      <w:r w:rsidRPr="00A5281B">
        <w:rPr>
          <w:rFonts w:asciiTheme="minorHAnsi" w:hAnsiTheme="minorHAnsi" w:cstheme="minorHAnsi"/>
          <w:bCs/>
          <w:sz w:val="22"/>
          <w:szCs w:val="22"/>
        </w:rPr>
        <w:t xml:space="preserve">4 </w:t>
      </w:r>
      <w:r w:rsidRPr="00A5281B">
        <w:rPr>
          <w:rFonts w:asciiTheme="minorHAnsi" w:hAnsiTheme="minorHAnsi" w:cstheme="minorHAnsi"/>
          <w:sz w:val="22"/>
          <w:szCs w:val="22"/>
        </w:rPr>
        <w:t xml:space="preserve">Componente </w:t>
      </w:r>
      <w:r w:rsidRPr="00A5281B">
        <w:rPr>
          <w:rFonts w:asciiTheme="minorHAnsi" w:hAnsiTheme="minorHAnsi" w:cstheme="minorHAnsi"/>
          <w:bCs/>
          <w:sz w:val="22"/>
          <w:szCs w:val="22"/>
        </w:rPr>
        <w:t xml:space="preserve">2 </w:t>
      </w:r>
      <w:r w:rsidRPr="00A5281B">
        <w:rPr>
          <w:rFonts w:asciiTheme="minorHAnsi" w:hAnsiTheme="minorHAnsi" w:cstheme="minorHAnsi"/>
          <w:sz w:val="22"/>
          <w:szCs w:val="22"/>
        </w:rPr>
        <w:t xml:space="preserve">Investimento </w:t>
      </w:r>
      <w:r w:rsidRPr="00A5281B">
        <w:rPr>
          <w:rFonts w:asciiTheme="minorHAnsi" w:hAnsiTheme="minorHAnsi" w:cstheme="minorHAnsi"/>
          <w:bCs/>
          <w:i/>
          <w:iCs/>
          <w:sz w:val="22"/>
          <w:szCs w:val="22"/>
        </w:rPr>
        <w:t>[</w:t>
      </w:r>
      <w:r w:rsidRPr="00A5281B">
        <w:rPr>
          <w:rFonts w:asciiTheme="minorHAnsi" w:hAnsiTheme="minorHAnsi" w:cstheme="minorHAnsi"/>
          <w:bCs/>
          <w:i/>
          <w:iCs/>
          <w:sz w:val="22"/>
          <w:szCs w:val="22"/>
          <w:highlight w:val="yellow"/>
        </w:rPr>
        <w:t>completare</w:t>
      </w:r>
      <w:r w:rsidRPr="00A5281B">
        <w:rPr>
          <w:rFonts w:asciiTheme="minorHAnsi" w:hAnsiTheme="minorHAnsi" w:cstheme="minorHAnsi"/>
          <w:bCs/>
          <w:i/>
          <w:iCs/>
          <w:sz w:val="22"/>
          <w:szCs w:val="22"/>
        </w:rPr>
        <w:t>].</w:t>
      </w:r>
    </w:p>
    <w:p w14:paraId="2EF3F8B2" w14:textId="77777777" w:rsidR="00411BB0" w:rsidRPr="00A5281B" w:rsidRDefault="00411BB0" w:rsidP="00A5281B">
      <w:pPr>
        <w:contextualSpacing/>
        <w:jc w:val="both"/>
        <w:rPr>
          <w:rFonts w:asciiTheme="minorHAnsi" w:hAnsiTheme="minorHAnsi" w:cstheme="minorHAnsi"/>
          <w:bCs/>
          <w:i/>
          <w:iCs/>
          <w:sz w:val="22"/>
          <w:szCs w:val="22"/>
        </w:rPr>
      </w:pPr>
    </w:p>
    <w:p w14:paraId="2AA6910C" w14:textId="42FB4FB2" w:rsidR="00E47693" w:rsidRPr="00A5281B" w:rsidRDefault="00E47693" w:rsidP="00A5281B">
      <w:pPr>
        <w:contextualSpacing/>
        <w:jc w:val="both"/>
        <w:rPr>
          <w:rFonts w:asciiTheme="minorHAnsi" w:hAnsiTheme="minorHAnsi" w:cstheme="minorHAnsi"/>
          <w:bCs/>
          <w:i/>
          <w:iCs/>
          <w:sz w:val="22"/>
          <w:szCs w:val="22"/>
        </w:rPr>
      </w:pPr>
      <w:r w:rsidRPr="00A5281B">
        <w:rPr>
          <w:rFonts w:asciiTheme="minorHAnsi" w:hAnsiTheme="minorHAnsi" w:cstheme="minorHAnsi"/>
          <w:bCs/>
          <w:i/>
          <w:iCs/>
          <w:sz w:val="22"/>
          <w:szCs w:val="22"/>
          <w:lang w:eastAsia="en-US"/>
        </w:rPr>
        <w:t>[</w:t>
      </w:r>
      <w:r w:rsidRPr="00A5281B">
        <w:rPr>
          <w:rFonts w:asciiTheme="minorHAnsi" w:hAnsiTheme="minorHAnsi" w:cstheme="minorHAnsi"/>
          <w:i/>
          <w:iCs/>
          <w:sz w:val="22"/>
          <w:szCs w:val="22"/>
        </w:rPr>
        <w:t xml:space="preserve">In alternativa al periodo precedente, nel caso di progetti rientranti nella Missione 4, componente 2, investimenti 1.3, 1.4, 2.1, </w:t>
      </w:r>
      <w:r w:rsidRPr="00976197">
        <w:rPr>
          <w:rFonts w:asciiTheme="minorHAnsi" w:hAnsiTheme="minorHAnsi" w:cstheme="minorHAnsi"/>
          <w:i/>
          <w:iCs/>
          <w:color w:val="000000" w:themeColor="text1"/>
          <w:sz w:val="22"/>
          <w:szCs w:val="22"/>
        </w:rPr>
        <w:t xml:space="preserve">2.2 </w:t>
      </w:r>
      <w:r w:rsidRPr="00A5281B">
        <w:rPr>
          <w:rFonts w:asciiTheme="minorHAnsi" w:hAnsiTheme="minorHAnsi" w:cstheme="minorHAnsi"/>
          <w:i/>
          <w:iCs/>
          <w:sz w:val="22"/>
          <w:szCs w:val="22"/>
        </w:rPr>
        <w:t>inserire il seguente periodo</w:t>
      </w:r>
      <w:r w:rsidRPr="00A5281B">
        <w:rPr>
          <w:rFonts w:asciiTheme="minorHAnsi" w:hAnsiTheme="minorHAnsi" w:cstheme="minorHAnsi"/>
          <w:bCs/>
          <w:i/>
          <w:iCs/>
          <w:sz w:val="22"/>
          <w:szCs w:val="22"/>
          <w:lang w:eastAsia="en-US"/>
        </w:rPr>
        <w:t>].</w:t>
      </w:r>
      <w:r w:rsidRPr="00A5281B">
        <w:rPr>
          <w:rFonts w:asciiTheme="minorHAnsi" w:hAnsiTheme="minorHAnsi" w:cstheme="minorHAnsi"/>
          <w:sz w:val="22"/>
          <w:szCs w:val="22"/>
        </w:rPr>
        <w:t xml:space="preserve"> La tipologia di </w:t>
      </w:r>
      <w:r w:rsidRPr="00A5281B">
        <w:rPr>
          <w:rFonts w:asciiTheme="minorHAnsi" w:hAnsiTheme="minorHAnsi" w:cstheme="minorHAnsi"/>
          <w:i/>
          <w:iCs/>
          <w:sz w:val="22"/>
          <w:szCs w:val="22"/>
        </w:rPr>
        <w:t>servizio/fornitura</w:t>
      </w:r>
      <w:r w:rsidRPr="00A5281B">
        <w:rPr>
          <w:rFonts w:asciiTheme="minorHAnsi" w:hAnsiTheme="minorHAnsi" w:cstheme="minorHAnsi"/>
          <w:sz w:val="22"/>
          <w:szCs w:val="22"/>
        </w:rPr>
        <w:t xml:space="preserve"> di che trattasi contribuisce sostanzialmente al raggiungimento dell’obiettivo di mitigazione dei cambiamenti climatici pertanto trova applicazione il regime del contributo sostanziale (Regime 1) che si traduce nel rispetto delle prescrizioni contenute nelle schede tecniche numeri </w:t>
      </w:r>
      <w:r w:rsidRPr="00A5281B">
        <w:rPr>
          <w:rFonts w:asciiTheme="minorHAnsi" w:hAnsiTheme="minorHAnsi" w:cstheme="minorHAnsi"/>
          <w:bCs/>
          <w:i/>
          <w:iCs/>
          <w:sz w:val="22"/>
          <w:szCs w:val="22"/>
        </w:rPr>
        <w:t>[</w:t>
      </w:r>
      <w:r w:rsidRPr="00A5281B">
        <w:rPr>
          <w:rFonts w:asciiTheme="minorHAnsi" w:hAnsiTheme="minorHAnsi" w:cstheme="minorHAnsi"/>
          <w:bCs/>
          <w:i/>
          <w:iCs/>
          <w:sz w:val="22"/>
          <w:szCs w:val="22"/>
          <w:highlight w:val="yellow"/>
        </w:rPr>
        <w:t>completare</w:t>
      </w:r>
      <w:r w:rsidRPr="00A5281B">
        <w:rPr>
          <w:rFonts w:asciiTheme="minorHAnsi" w:hAnsiTheme="minorHAnsi" w:cstheme="minorHAnsi"/>
          <w:bCs/>
          <w:i/>
          <w:iCs/>
          <w:sz w:val="22"/>
          <w:szCs w:val="22"/>
        </w:rPr>
        <w:t>]</w:t>
      </w:r>
      <w:r w:rsidRPr="00A5281B">
        <w:rPr>
          <w:rFonts w:asciiTheme="minorHAnsi" w:hAnsiTheme="minorHAnsi" w:cstheme="minorHAnsi"/>
          <w:bCs/>
          <w:i/>
          <w:iCs/>
          <w:sz w:val="22"/>
          <w:szCs w:val="22"/>
          <w:vertAlign w:val="superscript"/>
        </w:rPr>
        <w:t>2</w:t>
      </w:r>
      <w:r w:rsidRPr="00A5281B">
        <w:rPr>
          <w:rFonts w:asciiTheme="minorHAnsi" w:hAnsiTheme="minorHAnsi" w:cstheme="minorHAnsi"/>
          <w:sz w:val="22"/>
          <w:szCs w:val="22"/>
        </w:rPr>
        <w:t xml:space="preserve"> </w:t>
      </w:r>
      <w:r w:rsidR="00411BB0" w:rsidRPr="00A5281B">
        <w:rPr>
          <w:rFonts w:asciiTheme="minorHAnsi" w:hAnsiTheme="minorHAnsi" w:cstheme="minorHAnsi"/>
          <w:sz w:val="22"/>
          <w:szCs w:val="22"/>
        </w:rPr>
        <w:t xml:space="preserve">selezionate dalla Stazione Appaltante in conformità alla </w:t>
      </w:r>
      <w:r w:rsidRPr="00A5281B">
        <w:rPr>
          <w:rFonts w:asciiTheme="minorHAnsi" w:hAnsiTheme="minorHAnsi" w:cstheme="minorHAnsi"/>
          <w:sz w:val="22"/>
          <w:szCs w:val="22"/>
        </w:rPr>
        <w:t>“</w:t>
      </w:r>
      <w:r w:rsidRPr="00A5281B">
        <w:rPr>
          <w:rFonts w:asciiTheme="minorHAnsi" w:hAnsiTheme="minorHAnsi" w:cstheme="minorHAnsi"/>
          <w:i/>
          <w:iCs/>
          <w:sz w:val="22"/>
          <w:szCs w:val="22"/>
        </w:rPr>
        <w:t>Guida operativa per il rispetto del principio di non arrecare danno significativo all’ambiente”</w:t>
      </w:r>
      <w:r w:rsidRPr="00A5281B">
        <w:rPr>
          <w:rFonts w:asciiTheme="minorHAnsi" w:hAnsiTheme="minorHAnsi" w:cstheme="minorHAnsi"/>
          <w:sz w:val="22"/>
          <w:szCs w:val="22"/>
        </w:rPr>
        <w:t xml:space="preserve"> di cui alla circolare RGS nr.33 del 13/10/2022, correlate alla  Missione </w:t>
      </w:r>
      <w:r w:rsidRPr="00A5281B">
        <w:rPr>
          <w:rFonts w:asciiTheme="minorHAnsi" w:hAnsiTheme="minorHAnsi" w:cstheme="minorHAnsi"/>
          <w:bCs/>
          <w:sz w:val="22"/>
          <w:szCs w:val="22"/>
        </w:rPr>
        <w:t>4</w:t>
      </w:r>
      <w:r w:rsidRPr="00A5281B">
        <w:rPr>
          <w:rFonts w:asciiTheme="minorHAnsi" w:hAnsiTheme="minorHAnsi" w:cstheme="minorHAnsi"/>
          <w:bCs/>
          <w:i/>
          <w:iCs/>
          <w:sz w:val="22"/>
          <w:szCs w:val="22"/>
        </w:rPr>
        <w:t xml:space="preserve"> </w:t>
      </w:r>
      <w:r w:rsidRPr="00A5281B">
        <w:rPr>
          <w:rFonts w:asciiTheme="minorHAnsi" w:hAnsiTheme="minorHAnsi" w:cstheme="minorHAnsi"/>
          <w:sz w:val="22"/>
          <w:szCs w:val="22"/>
        </w:rPr>
        <w:t xml:space="preserve">Componente </w:t>
      </w:r>
      <w:r w:rsidRPr="00A5281B">
        <w:rPr>
          <w:rFonts w:asciiTheme="minorHAnsi" w:hAnsiTheme="minorHAnsi" w:cstheme="minorHAnsi"/>
          <w:bCs/>
          <w:sz w:val="22"/>
          <w:szCs w:val="22"/>
        </w:rPr>
        <w:t>2</w:t>
      </w:r>
      <w:r w:rsidRPr="00A5281B">
        <w:rPr>
          <w:rFonts w:asciiTheme="minorHAnsi" w:hAnsiTheme="minorHAnsi" w:cstheme="minorHAnsi"/>
          <w:sz w:val="22"/>
          <w:szCs w:val="22"/>
        </w:rPr>
        <w:t xml:space="preserve">, Investimento </w:t>
      </w:r>
      <w:r w:rsidRPr="00A5281B">
        <w:rPr>
          <w:rFonts w:asciiTheme="minorHAnsi" w:hAnsiTheme="minorHAnsi" w:cstheme="minorHAnsi"/>
          <w:bCs/>
          <w:i/>
          <w:iCs/>
          <w:sz w:val="22"/>
          <w:szCs w:val="22"/>
        </w:rPr>
        <w:t>[</w:t>
      </w:r>
      <w:r w:rsidRPr="00A5281B">
        <w:rPr>
          <w:rFonts w:asciiTheme="minorHAnsi" w:hAnsiTheme="minorHAnsi" w:cstheme="minorHAnsi"/>
          <w:bCs/>
          <w:i/>
          <w:iCs/>
          <w:sz w:val="22"/>
          <w:szCs w:val="22"/>
          <w:highlight w:val="yellow"/>
        </w:rPr>
        <w:t>completare</w:t>
      </w:r>
      <w:r w:rsidRPr="00A5281B">
        <w:rPr>
          <w:rFonts w:asciiTheme="minorHAnsi" w:hAnsiTheme="minorHAnsi" w:cstheme="minorHAnsi"/>
          <w:bCs/>
          <w:i/>
          <w:iCs/>
          <w:sz w:val="22"/>
          <w:szCs w:val="22"/>
        </w:rPr>
        <w:t xml:space="preserve">]. </w:t>
      </w:r>
    </w:p>
    <w:p w14:paraId="54C8D1C9" w14:textId="77777777" w:rsidR="00E47693" w:rsidRPr="00A5281B" w:rsidRDefault="00E47693" w:rsidP="00A5281B">
      <w:pPr>
        <w:contextualSpacing/>
        <w:jc w:val="both"/>
        <w:rPr>
          <w:rFonts w:asciiTheme="minorHAnsi" w:hAnsiTheme="minorHAnsi" w:cstheme="minorHAnsi"/>
          <w:bCs/>
          <w:i/>
          <w:iCs/>
          <w:sz w:val="22"/>
          <w:szCs w:val="22"/>
        </w:rPr>
      </w:pPr>
    </w:p>
    <w:p w14:paraId="629F30B3" w14:textId="274393DB" w:rsidR="00E44724" w:rsidRPr="00A5281B" w:rsidRDefault="0077779C" w:rsidP="00A5281B">
      <w:pPr>
        <w:jc w:val="both"/>
        <w:rPr>
          <w:rFonts w:asciiTheme="minorHAnsi" w:hAnsiTheme="minorHAnsi" w:cstheme="minorHAnsi"/>
          <w:bCs/>
          <w:iCs/>
          <w:sz w:val="22"/>
          <w:szCs w:val="22"/>
        </w:rPr>
      </w:pPr>
      <w:r w:rsidRPr="00A5281B">
        <w:rPr>
          <w:rFonts w:asciiTheme="minorHAnsi" w:hAnsiTheme="minorHAnsi" w:cstheme="minorHAnsi"/>
          <w:bCs/>
          <w:iCs/>
          <w:sz w:val="22"/>
          <w:szCs w:val="22"/>
        </w:rPr>
        <w:t xml:space="preserve">Tale </w:t>
      </w:r>
      <w:r w:rsidR="00526B13" w:rsidRPr="00A5281B">
        <w:rPr>
          <w:rFonts w:asciiTheme="minorHAnsi" w:hAnsiTheme="minorHAnsi" w:cstheme="minorHAnsi"/>
          <w:bCs/>
          <w:iCs/>
          <w:sz w:val="22"/>
          <w:szCs w:val="22"/>
        </w:rPr>
        <w:t xml:space="preserve">procedura </w:t>
      </w:r>
      <w:r w:rsidR="00E44724" w:rsidRPr="00A5281B">
        <w:rPr>
          <w:rFonts w:asciiTheme="minorHAnsi" w:hAnsiTheme="minorHAnsi" w:cstheme="minorHAnsi"/>
          <w:bCs/>
          <w:iCs/>
          <w:sz w:val="22"/>
          <w:szCs w:val="22"/>
        </w:rPr>
        <w:t>è interamente svolta tramite il sistema informatico per le procedure telematiche di acquisto (di seguito Sistema) accessibile all’indirizzo www.acquistinretepa.it. Tramite il sito si accede alla procedura nonché alla documentazione di gara.</w:t>
      </w:r>
    </w:p>
    <w:p w14:paraId="101C1F7E" w14:textId="77777777" w:rsidR="00E44724" w:rsidRPr="00A5281B" w:rsidRDefault="00E44724" w:rsidP="00A5281B">
      <w:pPr>
        <w:jc w:val="both"/>
        <w:rPr>
          <w:rFonts w:asciiTheme="minorHAnsi" w:hAnsiTheme="minorHAnsi" w:cstheme="minorHAnsi"/>
          <w:bCs/>
          <w:iCs/>
          <w:sz w:val="22"/>
          <w:szCs w:val="22"/>
        </w:rPr>
      </w:pPr>
    </w:p>
    <w:p w14:paraId="30BAF7C3" w14:textId="77777777" w:rsidR="00AF2158" w:rsidRPr="00A5281B" w:rsidRDefault="00E44724" w:rsidP="00A5281B">
      <w:pPr>
        <w:jc w:val="both"/>
        <w:rPr>
          <w:rFonts w:asciiTheme="minorHAnsi" w:hAnsiTheme="minorHAnsi" w:cstheme="minorHAnsi"/>
          <w:bCs/>
          <w:iCs/>
          <w:sz w:val="22"/>
          <w:szCs w:val="22"/>
        </w:rPr>
      </w:pPr>
      <w:r w:rsidRPr="00A5281B">
        <w:rPr>
          <w:rFonts w:asciiTheme="minorHAnsi" w:hAnsiTheme="minorHAnsi" w:cstheme="minorHAnsi"/>
          <w:bCs/>
          <w:iCs/>
          <w:sz w:val="22"/>
          <w:szCs w:val="22"/>
        </w:rPr>
        <w:t xml:space="preserve">L’affidamento </w:t>
      </w:r>
      <w:r w:rsidRPr="00A5281B">
        <w:rPr>
          <w:rFonts w:asciiTheme="minorHAnsi" w:hAnsiTheme="minorHAnsi" w:cstheme="minorHAnsi"/>
          <w:bCs/>
          <w:iCs/>
          <w:sz w:val="22"/>
          <w:szCs w:val="22"/>
          <w:lang w:val="x-none"/>
        </w:rPr>
        <w:t>avv</w:t>
      </w:r>
      <w:r w:rsidRPr="00A5281B">
        <w:rPr>
          <w:rFonts w:asciiTheme="minorHAnsi" w:hAnsiTheme="minorHAnsi" w:cstheme="minorHAnsi"/>
          <w:bCs/>
          <w:iCs/>
          <w:sz w:val="22"/>
          <w:szCs w:val="22"/>
        </w:rPr>
        <w:t>iene</w:t>
      </w:r>
      <w:r w:rsidRPr="00A5281B">
        <w:rPr>
          <w:rFonts w:asciiTheme="minorHAnsi" w:hAnsiTheme="minorHAnsi" w:cstheme="minorHAnsi"/>
          <w:bCs/>
          <w:iCs/>
          <w:sz w:val="22"/>
          <w:szCs w:val="22"/>
          <w:lang w:val="x-none"/>
        </w:rPr>
        <w:t xml:space="preserve"> </w:t>
      </w:r>
      <w:r w:rsidR="00526B13" w:rsidRPr="00A5281B">
        <w:rPr>
          <w:rFonts w:asciiTheme="minorHAnsi" w:hAnsiTheme="minorHAnsi" w:cstheme="minorHAnsi"/>
          <w:bCs/>
          <w:iCs/>
          <w:sz w:val="22"/>
          <w:szCs w:val="22"/>
          <w:lang w:val="x-none"/>
        </w:rPr>
        <w:t xml:space="preserve">mediante procedura aperta </w:t>
      </w:r>
      <w:r w:rsidRPr="00A5281B">
        <w:rPr>
          <w:rFonts w:asciiTheme="minorHAnsi" w:hAnsiTheme="minorHAnsi" w:cstheme="minorHAnsi"/>
          <w:bCs/>
          <w:iCs/>
          <w:sz w:val="22"/>
          <w:szCs w:val="22"/>
          <w:lang w:val="x-none"/>
        </w:rPr>
        <w:t xml:space="preserve">con </w:t>
      </w:r>
      <w:r w:rsidRPr="00A5281B">
        <w:rPr>
          <w:rFonts w:asciiTheme="minorHAnsi" w:hAnsiTheme="minorHAnsi" w:cstheme="minorHAnsi"/>
          <w:bCs/>
          <w:iCs/>
          <w:sz w:val="22"/>
          <w:szCs w:val="22"/>
        </w:rPr>
        <w:t xml:space="preserve">applicazione del </w:t>
      </w:r>
      <w:r w:rsidRPr="00A5281B">
        <w:rPr>
          <w:rFonts w:asciiTheme="minorHAnsi" w:hAnsiTheme="minorHAnsi" w:cstheme="minorHAnsi"/>
          <w:bCs/>
          <w:iCs/>
          <w:sz w:val="22"/>
          <w:szCs w:val="22"/>
          <w:lang w:val="x-none"/>
        </w:rPr>
        <w:t>criterio dell’offerta economicamente più vantaggiosa</w:t>
      </w:r>
      <w:r w:rsidRPr="00A5281B">
        <w:rPr>
          <w:rFonts w:asciiTheme="minorHAnsi" w:hAnsiTheme="minorHAnsi" w:cstheme="minorHAnsi"/>
          <w:bCs/>
          <w:iCs/>
          <w:sz w:val="22"/>
          <w:szCs w:val="22"/>
        </w:rPr>
        <w:t xml:space="preserve"> individuata sulla base del miglior rapporto qualità prezzo</w:t>
      </w:r>
      <w:r w:rsidR="00AF2158" w:rsidRPr="00A5281B">
        <w:rPr>
          <w:rFonts w:asciiTheme="minorHAnsi" w:hAnsiTheme="minorHAnsi" w:cstheme="minorHAnsi"/>
          <w:bCs/>
          <w:iCs/>
          <w:sz w:val="22"/>
          <w:szCs w:val="22"/>
        </w:rPr>
        <w:t>.</w:t>
      </w:r>
    </w:p>
    <w:p w14:paraId="3079975A" w14:textId="027E4A54" w:rsidR="00E44724" w:rsidRPr="00A5281B" w:rsidRDefault="00AF2158" w:rsidP="00A5281B">
      <w:pPr>
        <w:pStyle w:val="NormalWeb"/>
        <w:spacing w:before="0" w:beforeAutospacing="0" w:after="0" w:afterAutospacing="0"/>
        <w:rPr>
          <w:rFonts w:asciiTheme="minorHAnsi" w:hAnsiTheme="minorHAnsi" w:cstheme="minorHAnsi"/>
          <w:bCs/>
          <w:iCs/>
          <w:sz w:val="22"/>
          <w:szCs w:val="22"/>
        </w:rPr>
      </w:pPr>
      <w:r w:rsidRPr="00A5281B">
        <w:rPr>
          <w:rFonts w:asciiTheme="minorHAnsi" w:hAnsiTheme="minorHAnsi" w:cstheme="minorHAnsi"/>
          <w:bCs/>
          <w:iCs/>
          <w:sz w:val="22"/>
          <w:szCs w:val="22"/>
        </w:rPr>
        <w:t xml:space="preserve">La durata del procedimento è prevista pari a </w:t>
      </w:r>
      <w:r w:rsidRPr="00A5281B">
        <w:rPr>
          <w:rFonts w:asciiTheme="minorHAnsi" w:hAnsiTheme="minorHAnsi" w:cstheme="minorHAnsi"/>
          <w:bCs/>
          <w:i/>
          <w:iCs/>
          <w:sz w:val="22"/>
          <w:szCs w:val="22"/>
          <w:lang w:eastAsia="en-US"/>
        </w:rPr>
        <w:t>[</w:t>
      </w:r>
      <w:r w:rsidRPr="00A5281B">
        <w:rPr>
          <w:rFonts w:asciiTheme="minorHAnsi" w:hAnsiTheme="minorHAnsi" w:cstheme="minorHAnsi"/>
          <w:bCs/>
          <w:i/>
          <w:iCs/>
          <w:sz w:val="22"/>
          <w:szCs w:val="22"/>
          <w:highlight w:val="yellow"/>
          <w:lang w:eastAsia="en-US"/>
        </w:rPr>
        <w:t>completare</w:t>
      </w:r>
      <w:r w:rsidRPr="00A5281B">
        <w:rPr>
          <w:rFonts w:asciiTheme="minorHAnsi" w:hAnsiTheme="minorHAnsi" w:cstheme="minorHAnsi"/>
          <w:bCs/>
          <w:i/>
          <w:iCs/>
          <w:sz w:val="22"/>
          <w:szCs w:val="22"/>
          <w:lang w:eastAsia="en-US"/>
        </w:rPr>
        <w:t>]</w:t>
      </w:r>
      <w:r w:rsidRPr="00A5281B">
        <w:rPr>
          <w:rFonts w:asciiTheme="minorHAnsi" w:hAnsiTheme="minorHAnsi" w:cstheme="minorHAnsi"/>
          <w:bCs/>
          <w:iCs/>
          <w:sz w:val="22"/>
          <w:szCs w:val="22"/>
        </w:rPr>
        <w:t xml:space="preserve"> mesi dalla pubblicazione del bando </w:t>
      </w:r>
      <w:r w:rsidRPr="00A5281B">
        <w:rPr>
          <w:rFonts w:asciiTheme="minorHAnsi" w:hAnsiTheme="minorHAnsi" w:cstheme="minorHAnsi"/>
          <w:bCs/>
          <w:i/>
          <w:sz w:val="22"/>
          <w:szCs w:val="22"/>
        </w:rPr>
        <w:t xml:space="preserve">[il termine massimo è di </w:t>
      </w:r>
      <w:r w:rsidR="00E92DCC" w:rsidRPr="00A5281B">
        <w:rPr>
          <w:rFonts w:asciiTheme="minorHAnsi" w:hAnsiTheme="minorHAnsi" w:cstheme="minorHAnsi"/>
          <w:bCs/>
          <w:i/>
          <w:sz w:val="22"/>
          <w:szCs w:val="22"/>
        </w:rPr>
        <w:t>6</w:t>
      </w:r>
      <w:r w:rsidRPr="00A5281B">
        <w:rPr>
          <w:rFonts w:asciiTheme="minorHAnsi" w:hAnsiTheme="minorHAnsi" w:cstheme="minorHAnsi"/>
          <w:bCs/>
          <w:i/>
          <w:sz w:val="22"/>
          <w:szCs w:val="22"/>
        </w:rPr>
        <w:t xml:space="preserve"> mesi</w:t>
      </w:r>
      <w:r w:rsidR="00E92DCC" w:rsidRPr="00A5281B">
        <w:rPr>
          <w:rFonts w:asciiTheme="minorHAnsi" w:hAnsiTheme="minorHAnsi" w:cstheme="minorHAnsi"/>
          <w:bCs/>
          <w:i/>
          <w:sz w:val="22"/>
          <w:szCs w:val="22"/>
        </w:rPr>
        <w:t xml:space="preserve"> ai sensi dell’art.2, c.1 della L. 120/2020</w:t>
      </w:r>
      <w:r w:rsidRPr="00A5281B">
        <w:rPr>
          <w:rFonts w:asciiTheme="minorHAnsi" w:hAnsiTheme="minorHAnsi" w:cstheme="minorHAnsi"/>
          <w:bCs/>
          <w:i/>
          <w:sz w:val="22"/>
          <w:szCs w:val="22"/>
        </w:rPr>
        <w:t>]</w:t>
      </w:r>
      <w:r w:rsidRPr="00A5281B">
        <w:rPr>
          <w:rFonts w:asciiTheme="minorHAnsi" w:hAnsiTheme="minorHAnsi" w:cstheme="minorHAnsi"/>
          <w:bCs/>
          <w:iCs/>
          <w:sz w:val="22"/>
          <w:szCs w:val="22"/>
        </w:rPr>
        <w:t>.</w:t>
      </w:r>
    </w:p>
    <w:p w14:paraId="43B03308" w14:textId="01931811" w:rsidR="00E44724" w:rsidRPr="00A5281B" w:rsidRDefault="00E44724" w:rsidP="00A5281B">
      <w:pPr>
        <w:tabs>
          <w:tab w:val="left" w:pos="360"/>
        </w:tabs>
        <w:jc w:val="both"/>
        <w:rPr>
          <w:rFonts w:asciiTheme="minorHAnsi" w:hAnsiTheme="minorHAnsi" w:cstheme="minorHAnsi"/>
          <w:bCs/>
          <w:iCs/>
          <w:sz w:val="22"/>
          <w:szCs w:val="22"/>
          <w:lang w:eastAsia="en-US"/>
        </w:rPr>
      </w:pPr>
      <w:r w:rsidRPr="00A5281B">
        <w:rPr>
          <w:rFonts w:asciiTheme="minorHAnsi" w:hAnsiTheme="minorHAnsi" w:cstheme="minorHAnsi"/>
          <w:bCs/>
          <w:iCs/>
          <w:sz w:val="22"/>
          <w:szCs w:val="22"/>
          <w:lang w:eastAsia="en-US"/>
        </w:rPr>
        <w:t xml:space="preserve">Il luogo di esecuzione dell’appalto è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w:t>
      </w:r>
      <w:r w:rsidRPr="00A5281B">
        <w:rPr>
          <w:rFonts w:asciiTheme="minorHAnsi" w:hAnsiTheme="minorHAnsi" w:cstheme="minorHAnsi"/>
          <w:bCs/>
          <w:iCs/>
          <w:sz w:val="22"/>
          <w:szCs w:val="22"/>
          <w:lang w:eastAsia="en-US"/>
        </w:rPr>
        <w:t xml:space="preserve"> codice NUTS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w:t>
      </w:r>
      <w:r w:rsidRPr="00A5281B">
        <w:rPr>
          <w:rFonts w:asciiTheme="minorHAnsi" w:hAnsiTheme="minorHAnsi" w:cstheme="minorHAnsi"/>
          <w:bCs/>
          <w:iCs/>
          <w:sz w:val="22"/>
          <w:szCs w:val="22"/>
          <w:lang w:eastAsia="en-US"/>
        </w:rPr>
        <w:t>.</w:t>
      </w:r>
    </w:p>
    <w:p w14:paraId="59A2A3DB" w14:textId="77777777" w:rsidR="00E44724" w:rsidRPr="00A5281B" w:rsidRDefault="00E44724" w:rsidP="00A5281B">
      <w:pPr>
        <w:tabs>
          <w:tab w:val="left" w:pos="360"/>
        </w:tabs>
        <w:jc w:val="both"/>
        <w:rPr>
          <w:rFonts w:asciiTheme="minorHAnsi" w:hAnsiTheme="minorHAnsi" w:cstheme="minorHAnsi"/>
          <w:sz w:val="22"/>
          <w:szCs w:val="22"/>
          <w:lang w:eastAsia="en-US"/>
        </w:rPr>
      </w:pPr>
    </w:p>
    <w:p w14:paraId="4F74DC41" w14:textId="6EE57E77" w:rsidR="00E44724" w:rsidRPr="00A5281B" w:rsidRDefault="00E44724" w:rsidP="00F33488">
      <w:pPr>
        <w:tabs>
          <w:tab w:val="left" w:pos="360"/>
        </w:tabs>
        <w:jc w:val="both"/>
        <w:rPr>
          <w:rFonts w:asciiTheme="minorHAnsi" w:hAnsiTheme="minorHAnsi" w:cstheme="minorHAnsi"/>
          <w:bCs/>
          <w:iCs/>
          <w:color w:val="00B0F0"/>
          <w:sz w:val="22"/>
          <w:szCs w:val="22"/>
          <w:lang w:eastAsia="en-US"/>
        </w:rPr>
      </w:pPr>
      <w:r w:rsidRPr="00A5281B">
        <w:rPr>
          <w:rFonts w:asciiTheme="minorHAnsi" w:hAnsiTheme="minorHAnsi" w:cstheme="minorHAnsi"/>
          <w:bCs/>
          <w:iCs/>
          <w:sz w:val="22"/>
          <w:szCs w:val="22"/>
          <w:lang w:eastAsia="en-US"/>
        </w:rPr>
        <w:t xml:space="preserve">CIG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 xml:space="preserve">] </w:t>
      </w:r>
      <w:r w:rsidRPr="00A5281B">
        <w:rPr>
          <w:rFonts w:asciiTheme="minorHAnsi" w:hAnsiTheme="minorHAnsi" w:cstheme="minorHAnsi"/>
          <w:bCs/>
          <w:iCs/>
          <w:sz w:val="22"/>
          <w:szCs w:val="22"/>
        </w:rPr>
        <w:t xml:space="preserve">CUI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 xml:space="preserve">] </w:t>
      </w:r>
      <w:r w:rsidRPr="00A5281B">
        <w:rPr>
          <w:rFonts w:asciiTheme="minorHAnsi" w:hAnsiTheme="minorHAnsi" w:cstheme="minorHAnsi"/>
          <w:bCs/>
          <w:iCs/>
          <w:sz w:val="22"/>
          <w:szCs w:val="22"/>
        </w:rPr>
        <w:t xml:space="preserve">CUP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w:t>
      </w:r>
    </w:p>
    <w:p w14:paraId="51327F55" w14:textId="77777777" w:rsidR="00E44724" w:rsidRPr="00A5281B" w:rsidRDefault="00E44724" w:rsidP="00F33488">
      <w:pPr>
        <w:tabs>
          <w:tab w:val="left" w:pos="360"/>
        </w:tabs>
        <w:jc w:val="both"/>
        <w:rPr>
          <w:rFonts w:asciiTheme="minorHAnsi" w:hAnsiTheme="minorHAnsi" w:cstheme="minorHAnsi"/>
          <w:sz w:val="22"/>
          <w:szCs w:val="22"/>
          <w:lang w:eastAsia="en-US"/>
        </w:rPr>
      </w:pPr>
    </w:p>
    <w:p w14:paraId="194BB1EE" w14:textId="1E101D2F" w:rsidR="00E44724" w:rsidRPr="00A5281B" w:rsidRDefault="00E44724" w:rsidP="00F33488">
      <w:pPr>
        <w:jc w:val="both"/>
        <w:rPr>
          <w:rFonts w:asciiTheme="minorHAnsi" w:hAnsiTheme="minorHAnsi" w:cstheme="minorHAnsi"/>
          <w:bCs/>
          <w:i/>
          <w:iCs/>
          <w:sz w:val="22"/>
          <w:szCs w:val="22"/>
          <w:lang w:eastAsia="en-US"/>
        </w:rPr>
      </w:pPr>
      <w:r w:rsidRPr="00A5281B">
        <w:rPr>
          <w:rFonts w:asciiTheme="minorHAnsi" w:hAnsiTheme="minorHAnsi" w:cstheme="minorHAnsi"/>
          <w:bCs/>
          <w:iCs/>
          <w:sz w:val="22"/>
          <w:szCs w:val="22"/>
          <w:lang w:eastAsia="en-US"/>
        </w:rPr>
        <w:lastRenderedPageBreak/>
        <w:t xml:space="preserve">Il </w:t>
      </w:r>
      <w:r w:rsidRPr="00A5281B">
        <w:rPr>
          <w:rFonts w:asciiTheme="minorHAnsi" w:hAnsiTheme="minorHAnsi" w:cstheme="minorHAnsi"/>
          <w:b/>
          <w:bCs/>
          <w:iCs/>
          <w:sz w:val="22"/>
          <w:szCs w:val="22"/>
          <w:lang w:eastAsia="en-US"/>
        </w:rPr>
        <w:t>Responsabile unico del p</w:t>
      </w:r>
      <w:r w:rsidR="00F95E52">
        <w:rPr>
          <w:rFonts w:asciiTheme="minorHAnsi" w:hAnsiTheme="minorHAnsi" w:cstheme="minorHAnsi"/>
          <w:b/>
          <w:bCs/>
          <w:iCs/>
          <w:sz w:val="22"/>
          <w:szCs w:val="22"/>
          <w:lang w:eastAsia="en-US"/>
        </w:rPr>
        <w:t>rogetto (RUP)</w:t>
      </w:r>
      <w:r w:rsidR="00875B23" w:rsidRPr="00A5281B">
        <w:rPr>
          <w:rFonts w:asciiTheme="minorHAnsi" w:hAnsiTheme="minorHAnsi" w:cstheme="minorHAnsi"/>
          <w:bCs/>
          <w:iCs/>
          <w:sz w:val="22"/>
          <w:szCs w:val="22"/>
          <w:lang w:eastAsia="en-US"/>
        </w:rPr>
        <w:t xml:space="preserve"> </w:t>
      </w:r>
      <w:r w:rsidRPr="00A5281B">
        <w:rPr>
          <w:rFonts w:asciiTheme="minorHAnsi" w:hAnsiTheme="minorHAnsi" w:cstheme="minorHAnsi"/>
          <w:bCs/>
          <w:iCs/>
          <w:sz w:val="22"/>
          <w:szCs w:val="22"/>
          <w:lang w:eastAsia="en-US"/>
        </w:rPr>
        <w:t xml:space="preserve">è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w:t>
      </w:r>
      <w:r w:rsidRPr="00A5281B">
        <w:rPr>
          <w:rFonts w:asciiTheme="minorHAnsi" w:hAnsiTheme="minorHAnsi" w:cstheme="minorHAnsi"/>
          <w:bCs/>
          <w:iCs/>
          <w:sz w:val="22"/>
          <w:szCs w:val="22"/>
          <w:lang w:eastAsia="en-US"/>
        </w:rPr>
        <w:t xml:space="preserve">, e-mail: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w:t>
      </w:r>
      <w:r w:rsidRPr="00A5281B">
        <w:rPr>
          <w:rFonts w:asciiTheme="minorHAnsi" w:hAnsiTheme="minorHAnsi" w:cstheme="minorHAnsi"/>
          <w:bCs/>
          <w:iCs/>
          <w:sz w:val="22"/>
          <w:szCs w:val="22"/>
          <w:lang w:eastAsia="en-US"/>
        </w:rPr>
        <w:t xml:space="preserve">, tel.: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w:t>
      </w:r>
      <w:r w:rsidRPr="00A5281B">
        <w:rPr>
          <w:rFonts w:asciiTheme="minorHAnsi" w:hAnsiTheme="minorHAnsi" w:cstheme="minorHAnsi"/>
          <w:bCs/>
          <w:iCs/>
          <w:sz w:val="22"/>
          <w:szCs w:val="22"/>
          <w:lang w:eastAsia="en-US"/>
        </w:rPr>
        <w:t xml:space="preserve">, PEC: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w:t>
      </w:r>
    </w:p>
    <w:p w14:paraId="61DF5300" w14:textId="77777777" w:rsidR="00F85677" w:rsidRPr="00A5281B" w:rsidRDefault="00F85677" w:rsidP="00F33488">
      <w:pPr>
        <w:jc w:val="both"/>
        <w:rPr>
          <w:rFonts w:asciiTheme="minorHAnsi" w:hAnsiTheme="minorHAnsi" w:cstheme="minorHAnsi"/>
          <w:bCs/>
          <w:i/>
          <w:iCs/>
          <w:sz w:val="22"/>
          <w:szCs w:val="22"/>
          <w:lang w:eastAsia="en-US"/>
        </w:rPr>
      </w:pPr>
    </w:p>
    <w:p w14:paraId="761331B6" w14:textId="65E922A6" w:rsidR="00E44724" w:rsidRPr="00A5281B" w:rsidRDefault="008A0A9F" w:rsidP="008A0A9F">
      <w:pPr>
        <w:pStyle w:val="Heading1"/>
        <w:numPr>
          <w:ilvl w:val="0"/>
          <w:numId w:val="0"/>
        </w:numPr>
        <w:rPr>
          <w:rFonts w:asciiTheme="minorHAnsi" w:hAnsiTheme="minorHAnsi" w:cstheme="minorBidi"/>
          <w:sz w:val="22"/>
          <w:szCs w:val="22"/>
        </w:rPr>
      </w:pPr>
      <w:bookmarkStart w:id="33" w:name="_Ref99461790"/>
      <w:bookmarkStart w:id="34" w:name="_Toc147764687"/>
      <w:r>
        <w:rPr>
          <w:rFonts w:asciiTheme="minorHAnsi" w:hAnsiTheme="minorHAnsi" w:cstheme="minorBidi"/>
          <w:sz w:val="22"/>
          <w:szCs w:val="22"/>
        </w:rPr>
        <w:t xml:space="preserve">2. </w:t>
      </w:r>
      <w:r w:rsidR="00E44724" w:rsidRPr="7B4A12D5">
        <w:rPr>
          <w:rFonts w:asciiTheme="minorHAnsi" w:hAnsiTheme="minorHAnsi" w:cstheme="minorBidi"/>
          <w:sz w:val="22"/>
          <w:szCs w:val="22"/>
        </w:rPr>
        <w:t>PIATTAFORMA TELEMATICA</w:t>
      </w:r>
      <w:bookmarkEnd w:id="33"/>
      <w:bookmarkEnd w:id="34"/>
      <w:r w:rsidR="00E662A6" w:rsidRPr="7B4A12D5">
        <w:rPr>
          <w:rFonts w:asciiTheme="minorHAnsi" w:hAnsiTheme="minorHAnsi" w:cstheme="minorBidi"/>
          <w:sz w:val="22"/>
          <w:szCs w:val="22"/>
        </w:rPr>
        <w:t xml:space="preserve"> </w:t>
      </w:r>
    </w:p>
    <w:p w14:paraId="5967071B" w14:textId="2DEF4ED5" w:rsidR="00E44724" w:rsidRPr="00A5281B" w:rsidRDefault="008A0A9F" w:rsidP="008A0A9F">
      <w:pPr>
        <w:pStyle w:val="Heading2"/>
        <w:numPr>
          <w:ilvl w:val="0"/>
          <w:numId w:val="0"/>
        </w:numPr>
      </w:pPr>
      <w:bookmarkStart w:id="35" w:name="_Toc94189361"/>
      <w:bookmarkStart w:id="36" w:name="_Ref99460497"/>
      <w:bookmarkStart w:id="37" w:name="_Toc147764688"/>
      <w:r>
        <w:t xml:space="preserve">2.1 </w:t>
      </w:r>
      <w:r w:rsidR="00E44724">
        <w:t>Il sistema di negoziazione</w:t>
      </w:r>
      <w:bookmarkEnd w:id="35"/>
      <w:bookmarkEnd w:id="36"/>
      <w:bookmarkEnd w:id="37"/>
    </w:p>
    <w:p w14:paraId="6088778A" w14:textId="2C296E3A" w:rsidR="00E44724" w:rsidRDefault="00E44724" w:rsidP="00E44724">
      <w:pPr>
        <w:widowControl w:val="0"/>
        <w:tabs>
          <w:tab w:val="num" w:pos="0"/>
        </w:tabs>
        <w:jc w:val="both"/>
        <w:rPr>
          <w:rFonts w:asciiTheme="minorHAnsi" w:hAnsiTheme="minorHAnsi" w:cstheme="minorHAnsi"/>
          <w:strike/>
          <w:sz w:val="22"/>
          <w:szCs w:val="22"/>
          <w:lang w:eastAsia="en-US"/>
        </w:rPr>
      </w:pPr>
      <w:r w:rsidRPr="00A5281B">
        <w:rPr>
          <w:rFonts w:asciiTheme="minorHAnsi" w:hAnsiTheme="minorHAnsi" w:cstheme="minorHAnsi"/>
          <w:sz w:val="22"/>
          <w:szCs w:val="22"/>
          <w:lang w:eastAsia="en-US"/>
        </w:rPr>
        <w:t>La presente procedura si svolgerà, ove non diversamente previsto in maniera espressa, attraverso l’utilizzazione di una Piattaforma telematica (di seguito per brevità anche solo “Sistema”).</w:t>
      </w:r>
    </w:p>
    <w:p w14:paraId="77EECB51" w14:textId="77777777" w:rsidR="00A5281B" w:rsidRPr="00A5281B" w:rsidRDefault="00A5281B" w:rsidP="00E44724">
      <w:pPr>
        <w:widowControl w:val="0"/>
        <w:tabs>
          <w:tab w:val="num" w:pos="0"/>
        </w:tabs>
        <w:jc w:val="both"/>
        <w:rPr>
          <w:rFonts w:asciiTheme="minorHAnsi" w:hAnsiTheme="minorHAnsi" w:cstheme="minorHAnsi"/>
          <w:strike/>
          <w:sz w:val="22"/>
          <w:szCs w:val="22"/>
          <w:lang w:eastAsia="en-US"/>
        </w:rPr>
      </w:pPr>
    </w:p>
    <w:p w14:paraId="6E5ED613" w14:textId="712DA1FC"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funzionamento del Sistema avviene nel rispetto della legislazione vigente e, in particolare, del Regolamento UE n. 910/2014 (di seguito Regolamento eIDAS - Electronic IDentification Authentication and Signature), del decreto legislativo n. 82/2005 (Codice dell’amministrazione digitale), del Codice e dei suoi atti di attuazione, in particolare il decreto dell</w:t>
      </w:r>
      <w:r w:rsidR="00C115E1" w:rsidRPr="00A5281B">
        <w:rPr>
          <w:rFonts w:asciiTheme="minorHAnsi" w:hAnsiTheme="minorHAnsi" w:cstheme="minorHAnsi"/>
          <w:sz w:val="22"/>
          <w:szCs w:val="22"/>
          <w:lang w:eastAsia="en-US"/>
        </w:rPr>
        <w:t>a Presidenza del Consiglio dei m</w:t>
      </w:r>
      <w:r w:rsidRPr="00A5281B">
        <w:rPr>
          <w:rFonts w:asciiTheme="minorHAnsi" w:hAnsiTheme="minorHAnsi" w:cstheme="minorHAnsi"/>
          <w:sz w:val="22"/>
          <w:szCs w:val="22"/>
          <w:lang w:eastAsia="en-US"/>
        </w:rPr>
        <w:t>inistri n. 148/2021, e delle Linee guida dell’AGID.</w:t>
      </w:r>
    </w:p>
    <w:p w14:paraId="47479B27" w14:textId="0F2E84EF" w:rsidR="00E44724" w:rsidRPr="00A5281B" w:rsidRDefault="00107E23" w:rsidP="00E44724">
      <w:pPr>
        <w:widowControl w:val="0"/>
        <w:ind w:right="16"/>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L’Istituto </w:t>
      </w:r>
      <w:r w:rsidR="004A337B" w:rsidRPr="00A5281B">
        <w:rPr>
          <w:rFonts w:asciiTheme="minorHAnsi" w:hAnsiTheme="minorHAnsi" w:cstheme="minorHAnsi"/>
          <w:sz w:val="22"/>
          <w:szCs w:val="22"/>
          <w:lang w:eastAsia="en-US"/>
        </w:rPr>
        <w:t>[</w:t>
      </w:r>
      <w:r w:rsidR="004A337B" w:rsidRPr="00A5281B">
        <w:rPr>
          <w:rFonts w:asciiTheme="minorHAnsi" w:hAnsiTheme="minorHAnsi" w:cstheme="minorHAnsi"/>
          <w:i/>
          <w:iCs/>
          <w:sz w:val="22"/>
          <w:szCs w:val="22"/>
          <w:highlight w:val="yellow"/>
          <w:lang w:eastAsia="en-US"/>
        </w:rPr>
        <w:t>completare</w:t>
      </w:r>
      <w:r w:rsidR="004A337B" w:rsidRPr="00A5281B">
        <w:rPr>
          <w:rFonts w:asciiTheme="minorHAnsi" w:hAnsiTheme="minorHAnsi" w:cstheme="minorHAnsi"/>
          <w:sz w:val="22"/>
          <w:szCs w:val="22"/>
          <w:lang w:eastAsia="en-US"/>
        </w:rPr>
        <w:t>]</w:t>
      </w:r>
      <w:r w:rsidR="00E44724" w:rsidRPr="00A5281B">
        <w:rPr>
          <w:rFonts w:asciiTheme="minorHAnsi" w:hAnsiTheme="minorHAnsi" w:cstheme="minorHAnsi"/>
          <w:sz w:val="22"/>
          <w:szCs w:val="22"/>
          <w:lang w:eastAsia="en-US"/>
        </w:rPr>
        <w:t xml:space="preserve"> del Consiglio Nazionale delle Ricerche</w:t>
      </w:r>
      <w:r w:rsidR="00E44724" w:rsidRPr="00A5281B">
        <w:rPr>
          <w:rFonts w:asciiTheme="minorHAnsi" w:hAnsiTheme="minorHAnsi" w:cstheme="minorHAnsi"/>
          <w:bCs/>
          <w:iCs/>
          <w:sz w:val="22"/>
          <w:szCs w:val="22"/>
          <w:lang w:eastAsia="en-US"/>
        </w:rPr>
        <w:t xml:space="preserve">, </w:t>
      </w:r>
      <w:r w:rsidR="00E44724" w:rsidRPr="00A5281B">
        <w:rPr>
          <w:rFonts w:asciiTheme="minorHAnsi" w:hAnsiTheme="minorHAnsi" w:cstheme="minorHAnsi"/>
          <w:sz w:val="22"/>
          <w:szCs w:val="22"/>
          <w:lang w:eastAsia="en-US"/>
        </w:rPr>
        <w:t xml:space="preserve">(di seguito, per brevità, l’Amministrazione) si avvarrà di tale Sistema in modalità ASP (Application Service Provider). </w:t>
      </w:r>
    </w:p>
    <w:p w14:paraId="2117F193"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p>
    <w:p w14:paraId="2E9B560A"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L’utilizzo del Sistema comporta l’accettazione tacita ed incondizionata di tutti i termini, le condizioni di utilizzo e le avvertenze contenute nei documenti di gara, nel predetto documento nonché di quanto portato a conoscenza degli utenti tramite le comunicazioni sul Sistema.</w:t>
      </w:r>
    </w:p>
    <w:p w14:paraId="4D576483" w14:textId="6251D019" w:rsidR="009A6975" w:rsidRPr="00A5281B" w:rsidRDefault="009A6975"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L’utilizzo della Piattaforma avviene nel rispetto dei principi di </w:t>
      </w:r>
      <w:r w:rsidR="00010DCF" w:rsidRPr="00A5281B">
        <w:rPr>
          <w:rFonts w:asciiTheme="minorHAnsi" w:hAnsiTheme="minorHAnsi" w:cstheme="minorHAnsi"/>
          <w:sz w:val="22"/>
          <w:szCs w:val="22"/>
          <w:lang w:eastAsia="en-US"/>
        </w:rPr>
        <w:t>autoresponsabilità</w:t>
      </w:r>
      <w:r w:rsidRPr="00A5281B">
        <w:rPr>
          <w:rFonts w:asciiTheme="minorHAnsi" w:hAnsiTheme="minorHAnsi" w:cstheme="minorHAnsi"/>
          <w:sz w:val="22"/>
          <w:szCs w:val="22"/>
          <w:lang w:eastAsia="en-US"/>
        </w:rPr>
        <w:t xml:space="preserve"> e di diligenza professionale, secondo quanto previsto dall’articolo 1176, comma 2, del Codice civile.</w:t>
      </w:r>
    </w:p>
    <w:p w14:paraId="1577AB91" w14:textId="77777777" w:rsidR="00E44724" w:rsidRPr="00A5281B" w:rsidRDefault="00E44724" w:rsidP="00E44724">
      <w:pPr>
        <w:widowControl w:val="0"/>
        <w:tabs>
          <w:tab w:val="num" w:pos="0"/>
        </w:tabs>
        <w:jc w:val="both"/>
        <w:rPr>
          <w:rFonts w:asciiTheme="minorHAnsi" w:eastAsia="Calibri" w:hAnsiTheme="minorHAnsi" w:cstheme="minorHAnsi"/>
          <w:sz w:val="22"/>
          <w:szCs w:val="22"/>
          <w:lang w:eastAsia="en-US"/>
        </w:rPr>
      </w:pPr>
      <w:r w:rsidRPr="00A5281B">
        <w:rPr>
          <w:rFonts w:asciiTheme="minorHAnsi" w:hAnsiTheme="minorHAnsi" w:cstheme="minorHAnsi"/>
          <w:sz w:val="22"/>
          <w:szCs w:val="22"/>
          <w:lang w:eastAsia="en-US"/>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2AFD9BD7" w14:textId="197FA01D" w:rsidR="00E44724" w:rsidRPr="00A5281B" w:rsidRDefault="00903610" w:rsidP="002C7909">
      <w:pPr>
        <w:widowControl w:val="0"/>
        <w:numPr>
          <w:ilvl w:val="0"/>
          <w:numId w:val="58"/>
        </w:numPr>
        <w:jc w:val="both"/>
        <w:rPr>
          <w:rFonts w:asciiTheme="minorHAnsi" w:hAnsiTheme="minorHAnsi" w:cstheme="minorHAnsi"/>
          <w:sz w:val="22"/>
          <w:szCs w:val="22"/>
        </w:rPr>
      </w:pPr>
      <w:r w:rsidRPr="00A5281B">
        <w:rPr>
          <w:rFonts w:asciiTheme="minorHAnsi" w:hAnsiTheme="minorHAnsi" w:cstheme="minorHAnsi"/>
          <w:sz w:val="22"/>
          <w:szCs w:val="22"/>
        </w:rPr>
        <w:t>d</w:t>
      </w:r>
      <w:r w:rsidR="00E44724" w:rsidRPr="00A5281B">
        <w:rPr>
          <w:rFonts w:asciiTheme="minorHAnsi" w:hAnsiTheme="minorHAnsi" w:cstheme="minorHAnsi"/>
          <w:sz w:val="22"/>
          <w:szCs w:val="22"/>
        </w:rPr>
        <w:t>ifetti di funzionamento delle apparecchiature e dei sistemi di collegamento e programmi impiegati dal singolo operatore economico per il collegamento al Sistema;</w:t>
      </w:r>
    </w:p>
    <w:p w14:paraId="5E50497E" w14:textId="106F9975" w:rsidR="00E44724" w:rsidRPr="00A5281B" w:rsidRDefault="00E44724" w:rsidP="002C7909">
      <w:pPr>
        <w:widowControl w:val="0"/>
        <w:numPr>
          <w:ilvl w:val="0"/>
          <w:numId w:val="58"/>
        </w:numPr>
        <w:jc w:val="both"/>
        <w:rPr>
          <w:rFonts w:asciiTheme="minorHAnsi" w:hAnsiTheme="minorHAnsi" w:cstheme="minorHAnsi"/>
          <w:sz w:val="22"/>
          <w:szCs w:val="22"/>
        </w:rPr>
      </w:pPr>
      <w:r w:rsidRPr="00A5281B">
        <w:rPr>
          <w:rFonts w:asciiTheme="minorHAnsi" w:hAnsiTheme="minorHAnsi" w:cstheme="minorHAnsi"/>
          <w:sz w:val="22"/>
          <w:szCs w:val="22"/>
        </w:rPr>
        <w:t>Utilizzo del Sistema da parte dell’operatore economico in maniera non conforme al Disciplinare e a quanto previsto nel documento denominato "Regole del sistema di e-procurement della pubblica amministrazione"</w:t>
      </w:r>
      <w:r w:rsidR="00875B23" w:rsidRPr="00A5281B">
        <w:rPr>
          <w:rFonts w:asciiTheme="minorHAnsi" w:hAnsiTheme="minorHAnsi" w:cstheme="minorHAnsi"/>
          <w:sz w:val="22"/>
          <w:szCs w:val="22"/>
        </w:rPr>
        <w:t>.</w:t>
      </w:r>
    </w:p>
    <w:p w14:paraId="64F6F9AE" w14:textId="77777777" w:rsidR="00875B23" w:rsidRPr="00A5281B" w:rsidRDefault="00875B23" w:rsidP="00875B23">
      <w:pPr>
        <w:widowControl w:val="0"/>
        <w:ind w:left="720"/>
        <w:jc w:val="both"/>
        <w:rPr>
          <w:rFonts w:asciiTheme="minorHAnsi" w:hAnsiTheme="minorHAnsi" w:cstheme="minorHAnsi"/>
          <w:sz w:val="22"/>
          <w:szCs w:val="22"/>
        </w:rPr>
      </w:pPr>
    </w:p>
    <w:p w14:paraId="44E05A16" w14:textId="77777777" w:rsidR="00875B23" w:rsidRPr="00A5281B" w:rsidRDefault="00875B23" w:rsidP="00875B23">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mancato funzionamento della Piattaforma o di malfunzionamento della stessa, non dovuti alle predette circostanze, che impediscono la corretta presentazione delle offerte, al fine di assicurare la massima partecipazione, la stazione appaltante può disporre la sospensione del termine di presentazione delle offerte per un periodo di tempo necessario a ripristinare il normale funzionamento della Piattaforma e la proroga dello stesso per una durata proporzionale alla durata del mancato o non corretto funzionamento, tenuto conto della gravità dello stesso. </w:t>
      </w:r>
    </w:p>
    <w:p w14:paraId="74F9DD1A" w14:textId="2D0B42CC"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w:t>
      </w:r>
      <w:r w:rsidR="00155E70" w:rsidRPr="00A5281B">
        <w:rPr>
          <w:rFonts w:asciiTheme="minorHAnsi" w:hAnsiTheme="minorHAnsi" w:cstheme="minorHAnsi"/>
          <w:sz w:val="22"/>
          <w:szCs w:val="22"/>
          <w:lang w:eastAsia="en-US"/>
        </w:rPr>
        <w:t>S</w:t>
      </w:r>
      <w:r w:rsidRPr="00A5281B">
        <w:rPr>
          <w:rFonts w:asciiTheme="minorHAnsi" w:hAnsiTheme="minorHAnsi" w:cstheme="minorHAnsi"/>
          <w:sz w:val="22"/>
          <w:szCs w:val="22"/>
          <w:lang w:eastAsia="en-US"/>
        </w:rPr>
        <w:t>tazione appaltante si riserva di agire in tal modo anche quando, esclusa la negligenza dell’operatore economico, non sia possibile accertare la causa del mancato funzionamento o del malfunzionamento.</w:t>
      </w:r>
    </w:p>
    <w:p w14:paraId="238D7FD9" w14:textId="073F1B63"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Le attività e le operazioni effettuate nell'ambito del Sistema sono registrate e attribuite all’operatore economico e fanno piena prova nei confronti degli utenti del Sistema. </w:t>
      </w:r>
    </w:p>
    <w:p w14:paraId="066E7F34"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5812996C"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L’utilizzo e il funzionamento del Sistema avvengono in conformità a quanto riportato nel documento "</w:t>
      </w:r>
      <w:r w:rsidRPr="00A5281B">
        <w:rPr>
          <w:rFonts w:asciiTheme="minorHAnsi" w:hAnsiTheme="minorHAnsi" w:cstheme="minorHAnsi"/>
          <w:sz w:val="22"/>
          <w:szCs w:val="22"/>
          <w:u w:val="single"/>
          <w:lang w:eastAsia="en-US"/>
        </w:rPr>
        <w:t>Regole del sistema di e-procurement della pubblica amministrazione</w:t>
      </w:r>
      <w:r w:rsidRPr="00A5281B">
        <w:rPr>
          <w:rFonts w:asciiTheme="minorHAnsi" w:hAnsiTheme="minorHAnsi" w:cstheme="minorHAnsi"/>
          <w:sz w:val="22"/>
          <w:szCs w:val="22"/>
          <w:lang w:eastAsia="en-US"/>
        </w:rPr>
        <w:t>” che costituisce parte integrante del presente disciplinare.</w:t>
      </w:r>
    </w:p>
    <w:p w14:paraId="5C94B287"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6924383E" w14:textId="23CB415F" w:rsidR="007B733D" w:rsidRPr="00A5281B" w:rsidRDefault="007B733D" w:rsidP="007B733D">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lastRenderedPageBreak/>
        <w:t xml:space="preserve">La Piattaforma è accessibile in qualsiasi orario dalla data di pubblicazione del bando alla data di scadenza del termine di presentazione delle offerte. </w:t>
      </w:r>
    </w:p>
    <w:p w14:paraId="277C9CF2" w14:textId="4C79035B" w:rsidR="00E44724" w:rsidRPr="00A5281B" w:rsidRDefault="00E44724" w:rsidP="00E44724">
      <w:pPr>
        <w:widowControl w:val="0"/>
        <w:tabs>
          <w:tab w:val="num" w:pos="0"/>
        </w:tab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L’accesso, l’utilizzo del Sistema e la partecipazione alla procedura comportano l’accettazione incondizionata di tutti i termini, le condizioni di utilizzo e le avvertenze contenute nel presente Disciplinare di gara, nei relativi allegati (tra cui in particolare le Regole del Sistema di e-Procurement della Pubblica Amministrazione), e le istruzioni presenti nel sito, nonché di quanto portato a conoscenza degli utenti tramite la pubblicazione nel sito </w:t>
      </w:r>
      <w:hyperlink r:id="rId11" w:history="1">
        <w:r w:rsidRPr="00A5281B">
          <w:rPr>
            <w:rFonts w:asciiTheme="minorHAnsi" w:eastAsia="Calibri" w:hAnsiTheme="minorHAnsi" w:cstheme="minorHAnsi"/>
            <w:color w:val="0000FF"/>
            <w:sz w:val="22"/>
            <w:szCs w:val="22"/>
            <w:u w:val="single"/>
            <w:lang w:eastAsia="ar-SA"/>
          </w:rPr>
          <w:t>www.acquistinretepa.it</w:t>
        </w:r>
      </w:hyperlink>
      <w:r w:rsidRPr="00A5281B">
        <w:rPr>
          <w:rFonts w:asciiTheme="minorHAnsi" w:hAnsiTheme="minorHAnsi" w:cstheme="minorHAnsi"/>
          <w:sz w:val="22"/>
          <w:szCs w:val="22"/>
          <w:lang w:eastAsia="ar-SA"/>
        </w:rPr>
        <w:t xml:space="preserve"> o le comunicazioni attraverso il Sistema. </w:t>
      </w:r>
    </w:p>
    <w:p w14:paraId="729DB153" w14:textId="77777777" w:rsidR="00E44724" w:rsidRPr="00A5281B" w:rsidRDefault="00E44724" w:rsidP="00E44724">
      <w:pPr>
        <w:widowControl w:val="0"/>
        <w:tabs>
          <w:tab w:val="num" w:pos="0"/>
        </w:tab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In caso di violazione delle Regole tale da comportare la cancellazione della registrazione dell’operatore economico, l’operatore economico medesimo non potrà partecipare alla presente procedura.</w:t>
      </w:r>
    </w:p>
    <w:p w14:paraId="26A8ACF2" w14:textId="77777777" w:rsidR="00E44724" w:rsidRPr="00A5281B" w:rsidRDefault="00E44724" w:rsidP="00E44724">
      <w:pPr>
        <w:widowControl w:val="0"/>
        <w:tabs>
          <w:tab w:val="num" w:pos="0"/>
        </w:tab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Con la registrazione e la presentazione dell’offerta, i concorrenti manlevano e tengono indenne il MEF, la Consip S.p.A. ed il 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  </w:t>
      </w:r>
    </w:p>
    <w:p w14:paraId="2FFF9A0E" w14:textId="77777777" w:rsidR="00E44724" w:rsidRPr="00A5281B" w:rsidRDefault="00E44724" w:rsidP="00E44724">
      <w:pPr>
        <w:widowControl w:val="0"/>
        <w:tabs>
          <w:tab w:val="num" w:pos="0"/>
        </w:tab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A fronte di violazioni di cui sopra, di disposizioni di legge o regolamentari e di irregolarità nell’utilizzo del Sistema da parte dei concorrenti, oltre a quanto previsto nelle altre parti del presente Disciplinare di gara, il MEF, la Consip S.p.A. ed il Gestore del Sistema, ciascuno per quanto di rispettiva competenza, si riservano il diritto di agire per il risarcimento dei danni, diretti e indiretti, patrimoniali e di immagine, eventualmente subiti.</w:t>
      </w:r>
    </w:p>
    <w:p w14:paraId="7BC5D244" w14:textId="77777777" w:rsidR="00E44724" w:rsidRPr="00A5281B" w:rsidRDefault="00E44724" w:rsidP="00E44724">
      <w:pPr>
        <w:widowControl w:val="0"/>
        <w:tabs>
          <w:tab w:val="num" w:pos="0"/>
        </w:tabs>
        <w:jc w:val="both"/>
        <w:rPr>
          <w:rFonts w:asciiTheme="minorHAnsi" w:hAnsiTheme="minorHAnsi" w:cstheme="minorHAnsi"/>
          <w:sz w:val="22"/>
          <w:szCs w:val="22"/>
          <w:lang w:eastAsia="ar-SA"/>
        </w:rPr>
      </w:pPr>
    </w:p>
    <w:p w14:paraId="6F2069F8" w14:textId="621439E7" w:rsidR="00E44724" w:rsidRPr="00A5281B" w:rsidRDefault="008A0A9F" w:rsidP="008A0A9F">
      <w:pPr>
        <w:pStyle w:val="Heading2"/>
        <w:numPr>
          <w:ilvl w:val="0"/>
          <w:numId w:val="0"/>
        </w:numPr>
      </w:pPr>
      <w:bookmarkStart w:id="38" w:name="_Toc94189362"/>
      <w:bookmarkStart w:id="39" w:name="_Toc147764689"/>
      <w:r>
        <w:t xml:space="preserve">2.2 </w:t>
      </w:r>
      <w:r w:rsidR="00E44724">
        <w:t>Dotazioni tecniche</w:t>
      </w:r>
      <w:bookmarkEnd w:id="38"/>
      <w:bookmarkEnd w:id="39"/>
    </w:p>
    <w:p w14:paraId="498E4541"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Ai fini della partecipazione alla presente procedura, ogni operatore economico deve dotarsi, a propria cura, spesa e responsabilità della strumentazione tecnica ed informatica conforme a quella indicata nel presente disciplinare e nel documento "Regole del sistema di e-Procurement della pubblica amministrazione”, che disciplina il funzionamento e l’utilizzo del Sistema.</w:t>
      </w:r>
    </w:p>
    <w:p w14:paraId="7203B9AF"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In ogni caso è indispensabile:</w:t>
      </w:r>
    </w:p>
    <w:p w14:paraId="13F75E12" w14:textId="77777777" w:rsidR="00E44724" w:rsidRPr="00A5281B" w:rsidRDefault="00E44724" w:rsidP="002C7909">
      <w:pPr>
        <w:widowControl w:val="0"/>
        <w:numPr>
          <w:ilvl w:val="0"/>
          <w:numId w:val="59"/>
        </w:numPr>
        <w:jc w:val="both"/>
        <w:rPr>
          <w:rFonts w:asciiTheme="minorHAnsi" w:hAnsiTheme="minorHAnsi" w:cstheme="minorHAnsi"/>
          <w:sz w:val="22"/>
          <w:szCs w:val="22"/>
        </w:rPr>
      </w:pPr>
      <w:r w:rsidRPr="00A5281B">
        <w:rPr>
          <w:rFonts w:asciiTheme="minorHAnsi" w:hAnsiTheme="minorHAnsi" w:cstheme="minorHAnsi"/>
          <w:sz w:val="22"/>
          <w:szCs w:val="22"/>
        </w:rPr>
        <w:t>Disporre almeno di un personal computer conforme agli standard aggiornati di mercato, con connessione internet e dotato di un comune browser idoneo ad operare in modo corretto sul Sistema;</w:t>
      </w:r>
    </w:p>
    <w:p w14:paraId="13E096CF" w14:textId="77777777" w:rsidR="00E44724" w:rsidRPr="00A5281B" w:rsidRDefault="00E44724" w:rsidP="002C7909">
      <w:pPr>
        <w:widowControl w:val="0"/>
        <w:numPr>
          <w:ilvl w:val="0"/>
          <w:numId w:val="59"/>
        </w:numPr>
        <w:jc w:val="both"/>
        <w:rPr>
          <w:rFonts w:asciiTheme="minorHAnsi" w:hAnsiTheme="minorHAnsi" w:cstheme="minorHAnsi"/>
          <w:sz w:val="22"/>
          <w:szCs w:val="22"/>
        </w:rPr>
      </w:pPr>
      <w:r w:rsidRPr="00A5281B">
        <w:rPr>
          <w:rFonts w:asciiTheme="minorHAnsi" w:hAnsiTheme="minorHAnsi" w:cstheme="minorHAnsi"/>
          <w:sz w:val="22"/>
          <w:szCs w:val="22"/>
        </w:rPr>
        <w:t>Disporre di un sistema pubblico per la gestione dell’identità digitale (SPID) di cui all’articolo 64 del decreto legislativo 7 marzo 2005, n. 82, di altri mezzi di identificazione elettronica per il riconoscimento reciproco transfrontaliero ai sensi del Regolamento eIDAS, di carta di identità elettronica (CIE) di cui all’articolo 66 del decreto legislativo 7 marzo 2005, n. 82, o carta Nazionale dei Servizi (CNS) di cui all’articolo 66 del medesimo decreto legislativo, nonché delle specifiche credenziali rilasciate in sede di registrazione al Sistema;</w:t>
      </w:r>
    </w:p>
    <w:p w14:paraId="2A063481" w14:textId="77777777" w:rsidR="00E44724" w:rsidRPr="00A5281B" w:rsidRDefault="00E44724" w:rsidP="002C7909">
      <w:pPr>
        <w:widowControl w:val="0"/>
        <w:numPr>
          <w:ilvl w:val="0"/>
          <w:numId w:val="59"/>
        </w:numPr>
        <w:jc w:val="both"/>
        <w:rPr>
          <w:rFonts w:asciiTheme="minorHAnsi" w:hAnsiTheme="minorHAnsi" w:cstheme="minorHAnsi"/>
          <w:sz w:val="22"/>
          <w:szCs w:val="22"/>
        </w:rPr>
      </w:pPr>
      <w:r w:rsidRPr="00A5281B">
        <w:rPr>
          <w:rFonts w:asciiTheme="minorHAnsi" w:hAnsiTheme="minorHAnsi" w:cstheme="minorHAnsi"/>
          <w:sz w:val="22"/>
          <w:szCs w:val="22"/>
        </w:rPr>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4B190045" w14:textId="77777777" w:rsidR="00E44724" w:rsidRPr="00A5281B" w:rsidRDefault="00E44724" w:rsidP="002C7909">
      <w:pPr>
        <w:widowControl w:val="0"/>
        <w:numPr>
          <w:ilvl w:val="0"/>
          <w:numId w:val="59"/>
        </w:numPr>
        <w:jc w:val="both"/>
        <w:rPr>
          <w:rFonts w:asciiTheme="minorHAnsi" w:hAnsiTheme="minorHAnsi" w:cstheme="minorHAnsi"/>
          <w:sz w:val="22"/>
          <w:szCs w:val="22"/>
        </w:rPr>
      </w:pPr>
      <w:r w:rsidRPr="00A5281B">
        <w:rPr>
          <w:rFonts w:asciiTheme="minorHAnsi" w:hAnsiTheme="minorHAnsi" w:cstheme="minorHAnsi"/>
          <w:sz w:val="22"/>
          <w:szCs w:val="22"/>
        </w:rPr>
        <w:t>Avere da parte del legale rappresentante dell’operatore economico (o da persona munita di idonei poteri di firma) un certificato di firma digitale, in corso di validità, rilasciato da:</w:t>
      </w:r>
    </w:p>
    <w:p w14:paraId="192C34E1" w14:textId="555D461B" w:rsidR="00E44724" w:rsidRPr="00A5281B" w:rsidRDefault="00E44724" w:rsidP="002C7909">
      <w:pPr>
        <w:widowControl w:val="0"/>
        <w:numPr>
          <w:ilvl w:val="0"/>
          <w:numId w:val="60"/>
        </w:numPr>
        <w:jc w:val="both"/>
        <w:rPr>
          <w:rFonts w:asciiTheme="minorHAnsi" w:hAnsiTheme="minorHAnsi" w:cstheme="minorHAnsi"/>
          <w:sz w:val="22"/>
          <w:szCs w:val="22"/>
        </w:rPr>
      </w:pPr>
      <w:r w:rsidRPr="00A5281B">
        <w:rPr>
          <w:rFonts w:asciiTheme="minorHAnsi" w:hAnsiTheme="minorHAnsi" w:cstheme="minorHAnsi"/>
          <w:sz w:val="22"/>
          <w:szCs w:val="22"/>
        </w:rPr>
        <w:t>un organismo incluso nell’elenco pubblico dei certificatori tenuto dall’Agenzia per l’Italia Digita le (previsto dall’articolo 2</w:t>
      </w:r>
      <w:r w:rsidR="00C115E1" w:rsidRPr="00A5281B">
        <w:rPr>
          <w:rFonts w:asciiTheme="minorHAnsi" w:hAnsiTheme="minorHAnsi" w:cstheme="minorHAnsi"/>
          <w:sz w:val="22"/>
          <w:szCs w:val="22"/>
        </w:rPr>
        <w:t>9 del decreto legislativo n. 82/</w:t>
      </w:r>
      <w:r w:rsidRPr="00A5281B">
        <w:rPr>
          <w:rFonts w:asciiTheme="minorHAnsi" w:hAnsiTheme="minorHAnsi" w:cstheme="minorHAnsi"/>
          <w:sz w:val="22"/>
          <w:szCs w:val="22"/>
        </w:rPr>
        <w:t>05);</w:t>
      </w:r>
    </w:p>
    <w:p w14:paraId="4FF55F19" w14:textId="41EB8A57" w:rsidR="00E44724" w:rsidRPr="00A5281B" w:rsidRDefault="00E44724" w:rsidP="002C7909">
      <w:pPr>
        <w:widowControl w:val="0"/>
        <w:numPr>
          <w:ilvl w:val="0"/>
          <w:numId w:val="60"/>
        </w:numPr>
        <w:jc w:val="both"/>
        <w:rPr>
          <w:rFonts w:asciiTheme="minorHAnsi" w:hAnsiTheme="minorHAnsi" w:cstheme="minorHAnsi"/>
          <w:sz w:val="22"/>
          <w:szCs w:val="22"/>
        </w:rPr>
      </w:pPr>
      <w:r w:rsidRPr="00A5281B">
        <w:rPr>
          <w:rFonts w:asciiTheme="minorHAnsi" w:hAnsiTheme="minorHAnsi" w:cstheme="minorHAnsi"/>
          <w:sz w:val="22"/>
          <w:szCs w:val="22"/>
        </w:rPr>
        <w:t xml:space="preserve">un certificatore operante in base a una licenza o autorizzazione rilasciata da uno Stato membro dell’Unione europea e in possesso dei requisiti previsti dal </w:t>
      </w:r>
      <w:r w:rsidR="00C115E1" w:rsidRPr="00A5281B">
        <w:rPr>
          <w:rFonts w:asciiTheme="minorHAnsi" w:hAnsiTheme="minorHAnsi" w:cstheme="minorHAnsi"/>
          <w:sz w:val="22"/>
          <w:szCs w:val="22"/>
        </w:rPr>
        <w:t>Regolamento (UE) N. 910/2014</w:t>
      </w:r>
      <w:r w:rsidRPr="00A5281B">
        <w:rPr>
          <w:rFonts w:asciiTheme="minorHAnsi" w:hAnsiTheme="minorHAnsi" w:cstheme="minorHAnsi"/>
          <w:sz w:val="22"/>
          <w:szCs w:val="22"/>
        </w:rPr>
        <w:t>;</w:t>
      </w:r>
    </w:p>
    <w:p w14:paraId="134E273D" w14:textId="77777777" w:rsidR="00E44724" w:rsidRPr="00A5281B" w:rsidRDefault="00E44724" w:rsidP="002C7909">
      <w:pPr>
        <w:widowControl w:val="0"/>
        <w:numPr>
          <w:ilvl w:val="0"/>
          <w:numId w:val="60"/>
        </w:numPr>
        <w:jc w:val="both"/>
        <w:rPr>
          <w:rFonts w:asciiTheme="minorHAnsi" w:hAnsiTheme="minorHAnsi" w:cstheme="minorHAnsi"/>
          <w:sz w:val="22"/>
          <w:szCs w:val="22"/>
        </w:rPr>
      </w:pPr>
      <w:r w:rsidRPr="00A5281B">
        <w:rPr>
          <w:rFonts w:asciiTheme="minorHAnsi" w:hAnsiTheme="minorHAnsi" w:cstheme="minorHAnsi"/>
          <w:sz w:val="22"/>
          <w:szCs w:val="22"/>
        </w:rPr>
        <w:t>un certificatore stabilito in uno Stato non facente parte dell’Unione europea quando ricorre una delle seguenti condizioni:</w:t>
      </w:r>
    </w:p>
    <w:p w14:paraId="38440AE1" w14:textId="0B1E0737" w:rsidR="00E44724" w:rsidRPr="00A5281B" w:rsidRDefault="00E44724" w:rsidP="002C7909">
      <w:pPr>
        <w:widowControl w:val="0"/>
        <w:numPr>
          <w:ilvl w:val="1"/>
          <w:numId w:val="61"/>
        </w:numPr>
        <w:jc w:val="both"/>
        <w:rPr>
          <w:rFonts w:asciiTheme="minorHAnsi" w:hAnsiTheme="minorHAnsi" w:cstheme="minorHAnsi"/>
          <w:sz w:val="22"/>
          <w:szCs w:val="22"/>
        </w:rPr>
      </w:pPr>
      <w:r w:rsidRPr="00A5281B">
        <w:rPr>
          <w:rFonts w:asciiTheme="minorHAnsi" w:hAnsiTheme="minorHAnsi" w:cstheme="minorHAnsi"/>
          <w:sz w:val="22"/>
          <w:szCs w:val="22"/>
        </w:rPr>
        <w:t xml:space="preserve">il certificatore possiede i requisiti previsti dal </w:t>
      </w:r>
      <w:r w:rsidR="00C115E1" w:rsidRPr="00A5281B">
        <w:rPr>
          <w:rFonts w:asciiTheme="minorHAnsi" w:hAnsiTheme="minorHAnsi" w:cstheme="minorHAnsi"/>
          <w:sz w:val="22"/>
          <w:szCs w:val="22"/>
        </w:rPr>
        <w:t xml:space="preserve">Regolamento (UE) N. 910/2014 </w:t>
      </w:r>
      <w:r w:rsidRPr="00A5281B">
        <w:rPr>
          <w:rFonts w:asciiTheme="minorHAnsi" w:hAnsiTheme="minorHAnsi" w:cstheme="minorHAnsi"/>
          <w:sz w:val="22"/>
          <w:szCs w:val="22"/>
        </w:rPr>
        <w:t>ed è qualificato in uno stato membro;</w:t>
      </w:r>
    </w:p>
    <w:p w14:paraId="25622AAA" w14:textId="19BBB7CA" w:rsidR="00E44724" w:rsidRPr="00A5281B" w:rsidRDefault="00E44724" w:rsidP="002C7909">
      <w:pPr>
        <w:widowControl w:val="0"/>
        <w:numPr>
          <w:ilvl w:val="1"/>
          <w:numId w:val="61"/>
        </w:numPr>
        <w:jc w:val="both"/>
        <w:rPr>
          <w:rFonts w:asciiTheme="minorHAnsi" w:hAnsiTheme="minorHAnsi" w:cstheme="minorHAnsi"/>
          <w:sz w:val="22"/>
          <w:szCs w:val="22"/>
        </w:rPr>
      </w:pPr>
      <w:r w:rsidRPr="00A5281B">
        <w:rPr>
          <w:rFonts w:asciiTheme="minorHAnsi" w:hAnsiTheme="minorHAnsi" w:cstheme="minorHAnsi"/>
          <w:sz w:val="22"/>
          <w:szCs w:val="22"/>
        </w:rPr>
        <w:t xml:space="preserve">il certificato qualificato è garantito da un certificatore stabilito nell’Unione Europea, in </w:t>
      </w:r>
      <w:r w:rsidRPr="00A5281B">
        <w:rPr>
          <w:rFonts w:asciiTheme="minorHAnsi" w:hAnsiTheme="minorHAnsi" w:cstheme="minorHAnsi"/>
          <w:sz w:val="22"/>
          <w:szCs w:val="22"/>
        </w:rPr>
        <w:lastRenderedPageBreak/>
        <w:t xml:space="preserve">possesso dei requisiti di cui al </w:t>
      </w:r>
      <w:r w:rsidR="00C115E1" w:rsidRPr="00A5281B">
        <w:rPr>
          <w:rFonts w:asciiTheme="minorHAnsi" w:hAnsiTheme="minorHAnsi" w:cstheme="minorHAnsi"/>
          <w:sz w:val="22"/>
          <w:szCs w:val="22"/>
        </w:rPr>
        <w:t>Regolamento (UE) N. 910/2014</w:t>
      </w:r>
      <w:r w:rsidRPr="00A5281B">
        <w:rPr>
          <w:rFonts w:asciiTheme="minorHAnsi" w:hAnsiTheme="minorHAnsi" w:cstheme="minorHAnsi"/>
          <w:sz w:val="22"/>
          <w:szCs w:val="22"/>
        </w:rPr>
        <w:t>;</w:t>
      </w:r>
    </w:p>
    <w:p w14:paraId="420B75D4" w14:textId="77777777" w:rsidR="00E44724" w:rsidRPr="00A5281B" w:rsidRDefault="00E44724" w:rsidP="002C7909">
      <w:pPr>
        <w:widowControl w:val="0"/>
        <w:numPr>
          <w:ilvl w:val="1"/>
          <w:numId w:val="61"/>
        </w:numPr>
        <w:jc w:val="both"/>
        <w:rPr>
          <w:rFonts w:asciiTheme="minorHAnsi" w:hAnsiTheme="minorHAnsi" w:cstheme="minorHAnsi"/>
          <w:sz w:val="22"/>
          <w:szCs w:val="22"/>
        </w:rPr>
      </w:pPr>
      <w:r w:rsidRPr="00A5281B">
        <w:rPr>
          <w:rFonts w:asciiTheme="minorHAnsi" w:hAnsiTheme="minorHAnsi" w:cstheme="minorHAnsi"/>
          <w:sz w:val="22"/>
          <w:szCs w:val="22"/>
        </w:rPr>
        <w:t>il certificato qualificato, o il certificatore, è riconosciuto in forza di un accordo bilaterale o multilaterale tra l’Unione Europea e paesi terzi o organizzazioni internazionali.</w:t>
      </w:r>
    </w:p>
    <w:p w14:paraId="4CB41716" w14:textId="77777777" w:rsidR="00E44724" w:rsidRPr="00A5281B" w:rsidRDefault="00E44724" w:rsidP="00E44724">
      <w:pPr>
        <w:widowControl w:val="0"/>
        <w:tabs>
          <w:tab w:val="num" w:pos="0"/>
        </w:tabs>
        <w:jc w:val="both"/>
        <w:rPr>
          <w:rFonts w:asciiTheme="minorHAnsi" w:eastAsia="Tahoma" w:hAnsiTheme="minorHAnsi" w:cstheme="minorHAnsi"/>
          <w:sz w:val="22"/>
          <w:szCs w:val="22"/>
          <w:lang w:eastAsia="en-US"/>
        </w:rPr>
      </w:pPr>
    </w:p>
    <w:p w14:paraId="33E6955D" w14:textId="54552DEB" w:rsidR="00E44724" w:rsidRPr="00A5281B" w:rsidRDefault="008A0A9F" w:rsidP="008A0A9F">
      <w:pPr>
        <w:pStyle w:val="Heading2"/>
        <w:numPr>
          <w:ilvl w:val="0"/>
          <w:numId w:val="0"/>
        </w:numPr>
      </w:pPr>
      <w:bookmarkStart w:id="40" w:name="_Toc94189363"/>
      <w:bookmarkStart w:id="41" w:name="_Toc147764690"/>
      <w:r>
        <w:t xml:space="preserve">2.3 </w:t>
      </w:r>
      <w:r w:rsidR="00E44724">
        <w:t>Identificazione</w:t>
      </w:r>
      <w:bookmarkEnd w:id="40"/>
      <w:bookmarkEnd w:id="41"/>
    </w:p>
    <w:p w14:paraId="2FFCD99E"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Per poter presentare offerta è necessario accedere, previa apposita Registrazione, al Sistema. </w:t>
      </w:r>
    </w:p>
    <w:p w14:paraId="12354B28"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Registrazione deve essere necessariamente effettuata da un operatore economico singolo, a prescindere dalla volontà di partecipare alla procedura in forma associata: tale intenzione potrà essere concretizzata nella fase di presentazione dell’offerta e non in quella di registrazione. </w:t>
      </w:r>
    </w:p>
    <w:p w14:paraId="2190FF52" w14:textId="7AD49082"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ar-SA"/>
        </w:rPr>
        <w:t xml:space="preserve">La registrazione al </w:t>
      </w:r>
      <w:r w:rsidR="00C115E1" w:rsidRPr="00A5281B">
        <w:rPr>
          <w:rFonts w:asciiTheme="minorHAnsi" w:hAnsiTheme="minorHAnsi" w:cstheme="minorHAnsi"/>
          <w:sz w:val="22"/>
          <w:szCs w:val="22"/>
          <w:lang w:eastAsia="ar-SA"/>
        </w:rPr>
        <w:t xml:space="preserve">Sistema deve essere richiesta – necessariamente - </w:t>
      </w:r>
      <w:r w:rsidRPr="00A5281B">
        <w:rPr>
          <w:rFonts w:asciiTheme="minorHAnsi" w:hAnsiTheme="minorHAnsi" w:cstheme="minorHAnsi"/>
          <w:sz w:val="22"/>
          <w:szCs w:val="22"/>
          <w:lang w:eastAsia="ar-SA"/>
        </w:rPr>
        <w:t>da almeno un soggetto dotato dei necessari poteri per richiedere la Registrazione e impegnare l’operatore economico medesimo.</w:t>
      </w:r>
    </w:p>
    <w:p w14:paraId="529FB2B2"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All’esito della Registrazione viene rilasciata al soggetto che ne ha fatto richiesta una </w:t>
      </w:r>
      <w:r w:rsidRPr="00A5281B">
        <w:rPr>
          <w:rFonts w:asciiTheme="minorHAnsi" w:hAnsiTheme="minorHAnsi" w:cstheme="minorHAnsi"/>
          <w:i/>
          <w:iCs/>
          <w:sz w:val="22"/>
          <w:szCs w:val="22"/>
          <w:lang w:eastAsia="en-US"/>
        </w:rPr>
        <w:t xml:space="preserve">userid </w:t>
      </w:r>
      <w:r w:rsidRPr="00A5281B">
        <w:rPr>
          <w:rFonts w:asciiTheme="minorHAnsi" w:hAnsiTheme="minorHAnsi" w:cstheme="minorHAnsi"/>
          <w:sz w:val="22"/>
          <w:szCs w:val="22"/>
          <w:lang w:eastAsia="en-US"/>
        </w:rPr>
        <w:t xml:space="preserve">e una </w:t>
      </w:r>
      <w:r w:rsidRPr="00A5281B">
        <w:rPr>
          <w:rFonts w:asciiTheme="minorHAnsi" w:hAnsiTheme="minorHAnsi" w:cstheme="minorHAnsi"/>
          <w:i/>
          <w:iCs/>
          <w:sz w:val="22"/>
          <w:szCs w:val="22"/>
          <w:lang w:eastAsia="en-US"/>
        </w:rPr>
        <w:t xml:space="preserve">password </w:t>
      </w:r>
      <w:r w:rsidRPr="00A5281B">
        <w:rPr>
          <w:rFonts w:asciiTheme="minorHAnsi" w:hAnsiTheme="minorHAnsi" w:cstheme="minorHAnsi"/>
          <w:sz w:val="22"/>
          <w:szCs w:val="22"/>
          <w:lang w:eastAsia="en-US"/>
        </w:rPr>
        <w:t>(d’ora innanzi anche “</w:t>
      </w:r>
      <w:r w:rsidRPr="00A5281B">
        <w:rPr>
          <w:rFonts w:asciiTheme="minorHAnsi" w:hAnsiTheme="minorHAnsi" w:cstheme="minorHAnsi"/>
          <w:i/>
          <w:iCs/>
          <w:sz w:val="22"/>
          <w:szCs w:val="22"/>
          <w:lang w:eastAsia="en-US"/>
        </w:rPr>
        <w:t>account”</w:t>
      </w:r>
      <w:r w:rsidRPr="00A5281B">
        <w:rPr>
          <w:rFonts w:asciiTheme="minorHAnsi" w:hAnsiTheme="minorHAnsi" w:cstheme="minorHAnsi"/>
          <w:sz w:val="22"/>
          <w:szCs w:val="22"/>
          <w:lang w:eastAsia="en-US"/>
        </w:rPr>
        <w:t>). L’</w:t>
      </w:r>
      <w:r w:rsidRPr="00A5281B">
        <w:rPr>
          <w:rFonts w:asciiTheme="minorHAnsi" w:hAnsiTheme="minorHAnsi" w:cstheme="minorHAnsi"/>
          <w:i/>
          <w:iCs/>
          <w:sz w:val="22"/>
          <w:szCs w:val="22"/>
          <w:lang w:eastAsia="en-US"/>
        </w:rPr>
        <w:t>account</w:t>
      </w:r>
      <w:r w:rsidRPr="00A5281B">
        <w:rPr>
          <w:rFonts w:asciiTheme="minorHAnsi" w:hAnsiTheme="minorHAnsi" w:cstheme="minorHAnsi"/>
          <w:sz w:val="22"/>
          <w:szCs w:val="22"/>
          <w:lang w:eastAsia="en-US"/>
        </w:rPr>
        <w:t xml:space="preserve"> è strettamente personale e riservato ed è utilizzato quale strumento di identificazione informatica ai sensi del D. Lgs. n. 82/2005.</w:t>
      </w:r>
    </w:p>
    <w:p w14:paraId="5397428F" w14:textId="352BA668"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ar-SA"/>
        </w:rPr>
        <w:t>Il titolare dell’</w:t>
      </w:r>
      <w:r w:rsidRPr="00A5281B">
        <w:rPr>
          <w:rFonts w:asciiTheme="minorHAnsi" w:hAnsiTheme="minorHAnsi" w:cstheme="minorHAnsi"/>
          <w:i/>
          <w:sz w:val="22"/>
          <w:szCs w:val="22"/>
          <w:lang w:eastAsia="ar-SA"/>
        </w:rPr>
        <w:t>account</w:t>
      </w:r>
      <w:r w:rsidRPr="00A5281B">
        <w:rPr>
          <w:rFonts w:asciiTheme="minorHAnsi" w:hAnsiTheme="minorHAnsi" w:cstheme="minorHAnsi"/>
          <w:sz w:val="22"/>
          <w:szCs w:val="22"/>
          <w:lang w:eastAsia="ar-SA"/>
        </w:rPr>
        <w:t xml:space="preserve"> è tenuto a operare nel rispetto dei principi di correttezza e buona fede, in modo da non arrecare pregiudizio al Sistema, ai soggetti ivi operanti e, in generale, a terzi, in conformità a quanto previsto dall’art. 13 delle Regole del sistema e-Procurement</w:t>
      </w:r>
      <w:r w:rsidR="004A337B" w:rsidRPr="00A5281B">
        <w:rPr>
          <w:rFonts w:asciiTheme="minorHAnsi" w:hAnsiTheme="minorHAnsi" w:cstheme="minorHAnsi"/>
          <w:sz w:val="22"/>
          <w:szCs w:val="22"/>
          <w:lang w:eastAsia="ar-SA"/>
        </w:rPr>
        <w:t>.</w:t>
      </w:r>
    </w:p>
    <w:p w14:paraId="6CE1575D" w14:textId="77777777" w:rsidR="00E44724" w:rsidRPr="00A5281B" w:rsidRDefault="00E44724" w:rsidP="00E44724">
      <w:pPr>
        <w:jc w:val="both"/>
        <w:rPr>
          <w:rFonts w:asciiTheme="minorHAnsi" w:hAnsiTheme="minorHAnsi" w:cstheme="minorHAnsi"/>
          <w:sz w:val="22"/>
          <w:szCs w:val="22"/>
          <w:lang w:val="x-none" w:eastAsia="en-US"/>
        </w:rPr>
      </w:pPr>
      <w:r w:rsidRPr="00A5281B">
        <w:rPr>
          <w:rFonts w:asciiTheme="minorHAnsi" w:hAnsiTheme="minorHAnsi" w:cstheme="minorHAnsi"/>
          <w:sz w:val="22"/>
          <w:szCs w:val="22"/>
          <w:lang w:val="x-none" w:eastAsia="en-US"/>
        </w:rPr>
        <w:t>L’</w:t>
      </w:r>
      <w:r w:rsidRPr="00A5281B">
        <w:rPr>
          <w:rFonts w:asciiTheme="minorHAnsi" w:hAnsiTheme="minorHAnsi" w:cstheme="minorHAnsi"/>
          <w:i/>
          <w:iCs/>
          <w:sz w:val="22"/>
          <w:szCs w:val="22"/>
          <w:lang w:val="x-none" w:eastAsia="en-US"/>
        </w:rPr>
        <w:t xml:space="preserve">account </w:t>
      </w:r>
      <w:r w:rsidRPr="00A5281B">
        <w:rPr>
          <w:rFonts w:asciiTheme="minorHAnsi" w:hAnsiTheme="minorHAnsi" w:cstheme="minorHAnsi"/>
          <w:sz w:val="22"/>
          <w:szCs w:val="22"/>
          <w:lang w:val="x-none" w:eastAsia="en-US"/>
        </w:rPr>
        <w:t>creato in sede di registrazione è necessario, fermo quanto successivamente specificato, ai fini dell’identificazione per ogni successivo accesso alle fasi telematiche della procedura. Per poter partecipare alla gara, l’utente dovrà associarsi alla P.IVA/Altro identificativo dell’operatore economico per conto del quale intende operare.</w:t>
      </w:r>
    </w:p>
    <w:p w14:paraId="1BE18ED0"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L’operatore economico, con la registrazione e, comunque, con la presentazione dell’offerta, dà per rato e valido e riconosce senza contestazione alcuna quanto posto in essere all’interno del Sistema dall’</w:t>
      </w:r>
      <w:r w:rsidRPr="00A5281B">
        <w:rPr>
          <w:rFonts w:asciiTheme="minorHAnsi" w:hAnsiTheme="minorHAnsi" w:cstheme="minorHAnsi"/>
          <w:i/>
          <w:iCs/>
          <w:sz w:val="22"/>
          <w:szCs w:val="22"/>
          <w:lang w:eastAsia="en-US"/>
        </w:rPr>
        <w:t xml:space="preserve">account </w:t>
      </w:r>
      <w:r w:rsidRPr="00A5281B">
        <w:rPr>
          <w:rFonts w:asciiTheme="minorHAnsi" w:hAnsiTheme="minorHAnsi" w:cstheme="minorHAnsi"/>
          <w:sz w:val="22"/>
          <w:szCs w:val="22"/>
          <w:lang w:eastAsia="en-US"/>
        </w:rPr>
        <w:t>riconducibile</w:t>
      </w:r>
      <w:r w:rsidRPr="00A5281B">
        <w:rPr>
          <w:rFonts w:asciiTheme="minorHAnsi" w:hAnsiTheme="minorHAnsi" w:cstheme="minorHAnsi"/>
          <w:i/>
          <w:iCs/>
          <w:sz w:val="22"/>
          <w:szCs w:val="22"/>
          <w:lang w:eastAsia="en-US"/>
        </w:rPr>
        <w:t xml:space="preserve"> </w:t>
      </w:r>
      <w:r w:rsidRPr="00A5281B">
        <w:rPr>
          <w:rFonts w:asciiTheme="minorHAnsi" w:hAnsiTheme="minorHAnsi" w:cstheme="minorHAnsi"/>
          <w:sz w:val="22"/>
          <w:szCs w:val="22"/>
          <w:lang w:eastAsia="en-US"/>
        </w:rPr>
        <w:t xml:space="preserve">all’operatore economico medesimo; ogni azione inerente </w:t>
      </w:r>
      <w:r w:rsidRPr="00A5281B">
        <w:rPr>
          <w:rFonts w:asciiTheme="minorHAnsi" w:hAnsiTheme="minorHAnsi" w:cstheme="minorHAnsi"/>
          <w:i/>
          <w:iCs/>
          <w:sz w:val="22"/>
          <w:szCs w:val="22"/>
          <w:lang w:eastAsia="en-US"/>
        </w:rPr>
        <w:t xml:space="preserve">l’account </w:t>
      </w:r>
      <w:r w:rsidRPr="00A5281B">
        <w:rPr>
          <w:rFonts w:asciiTheme="minorHAnsi" w:hAnsiTheme="minorHAnsi" w:cstheme="minorHAnsi"/>
          <w:sz w:val="22"/>
          <w:szCs w:val="22"/>
          <w:lang w:eastAsia="en-US"/>
        </w:rPr>
        <w:t>all’interno del Sistema si intenderà, pertanto, direttamente e incontrovertibilmente imputabile all’operatore economico registrato.</w:t>
      </w:r>
    </w:p>
    <w:p w14:paraId="37307723"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L’accesso al Sistema è gratuito ed è consentito a seguito dell’identificazione online dell’operatore economico registrato.</w:t>
      </w:r>
    </w:p>
    <w:p w14:paraId="59574EAF"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L’identificazione può avvenire alternativamente o congiuntamente:</w:t>
      </w:r>
    </w:p>
    <w:p w14:paraId="057268AB" w14:textId="1BF271E5" w:rsidR="00E44724" w:rsidRPr="00A5281B" w:rsidRDefault="00E44724" w:rsidP="002C7909">
      <w:pPr>
        <w:pStyle w:val="ListParagraph"/>
        <w:widowControl w:val="0"/>
        <w:numPr>
          <w:ilvl w:val="0"/>
          <w:numId w:val="73"/>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Mediante il sistema pubblico per la gestione dell’identità digitale di cittadini e imprese (SPID), o attraverso gli altri mezzi di identificazione elettronica per il riconoscimento reciproco transfrontaliero ai sensi del Regolamento eIDAS;</w:t>
      </w:r>
    </w:p>
    <w:p w14:paraId="11261A7A" w14:textId="77777777" w:rsidR="00E44724" w:rsidRPr="00A5281B" w:rsidRDefault="00E44724" w:rsidP="002C7909">
      <w:pPr>
        <w:pStyle w:val="ListParagraph"/>
        <w:widowControl w:val="0"/>
        <w:numPr>
          <w:ilvl w:val="0"/>
          <w:numId w:val="73"/>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Tramite l’account rilasciato in fase di registrazione;</w:t>
      </w:r>
    </w:p>
    <w:p w14:paraId="7DD27031" w14:textId="77777777" w:rsidR="00E44724" w:rsidRPr="00A5281B" w:rsidRDefault="00E44724" w:rsidP="002C7909">
      <w:pPr>
        <w:pStyle w:val="ListParagraph"/>
        <w:widowControl w:val="0"/>
        <w:numPr>
          <w:ilvl w:val="0"/>
          <w:numId w:val="73"/>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Mediante una o più delle seguenti modalità di identificazione digitale: carta di identità elettronica (CIE) di cui all’articolo 66 del decreto legislativo 7 marzo 2005, n. 82 o carta Nazionale dei Servizi (CNS) di cui all’articolo 66 del medesimo decreto legislativo.</w:t>
      </w:r>
    </w:p>
    <w:p w14:paraId="0D26F8A5"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Una volta completata la procedura di identificazione, ad ogni operatore economico identificato viene attribuito un profilo da utilizzare nella procedura di gara.</w:t>
      </w:r>
    </w:p>
    <w:p w14:paraId="2B1D9AB3" w14:textId="5982A415"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Eventuali richieste di assistenza di tipo informatico devono essere effettuate contattando il Call Center dedicato presso i recapiti indicati nel sito </w:t>
      </w:r>
      <w:hyperlink r:id="rId12" w:history="1">
        <w:r w:rsidRPr="00A5281B">
          <w:rPr>
            <w:rFonts w:asciiTheme="minorHAnsi" w:eastAsia="Calibri" w:hAnsiTheme="minorHAnsi" w:cstheme="minorHAnsi"/>
            <w:color w:val="0000FF"/>
            <w:sz w:val="22"/>
            <w:szCs w:val="22"/>
            <w:u w:val="single"/>
            <w:lang w:eastAsia="en-US"/>
          </w:rPr>
          <w:t>www.acquistinretepa.it</w:t>
        </w:r>
      </w:hyperlink>
      <w:r w:rsidRPr="00A5281B">
        <w:rPr>
          <w:rFonts w:asciiTheme="minorHAnsi" w:hAnsiTheme="minorHAnsi" w:cstheme="minorHAnsi"/>
          <w:sz w:val="22"/>
          <w:szCs w:val="22"/>
          <w:lang w:eastAsia="en-US"/>
        </w:rPr>
        <w:t>.</w:t>
      </w:r>
    </w:p>
    <w:p w14:paraId="29C486D1" w14:textId="77777777" w:rsidR="00E44724" w:rsidRPr="00A5281B" w:rsidRDefault="00E44724" w:rsidP="00E44724">
      <w:pPr>
        <w:widowControl w:val="0"/>
        <w:tabs>
          <w:tab w:val="num" w:pos="0"/>
        </w:tabs>
        <w:jc w:val="both"/>
        <w:rPr>
          <w:rFonts w:asciiTheme="minorHAnsi" w:eastAsia="Calibri" w:hAnsiTheme="minorHAnsi" w:cstheme="minorHAnsi"/>
          <w:color w:val="0000FF"/>
          <w:sz w:val="22"/>
          <w:szCs w:val="22"/>
          <w:u w:val="single"/>
          <w:lang w:eastAsia="en-US"/>
        </w:rPr>
      </w:pPr>
    </w:p>
    <w:p w14:paraId="7374C5D5" w14:textId="0809D147" w:rsidR="00E44724" w:rsidRPr="00A5281B" w:rsidRDefault="008A0A9F" w:rsidP="008A0A9F">
      <w:pPr>
        <w:pStyle w:val="Heading2"/>
        <w:numPr>
          <w:ilvl w:val="0"/>
          <w:numId w:val="0"/>
        </w:numPr>
      </w:pPr>
      <w:bookmarkStart w:id="42" w:name="_Toc94189364"/>
      <w:bookmarkStart w:id="43" w:name="_Toc147764691"/>
      <w:r>
        <w:t xml:space="preserve">2.4 </w:t>
      </w:r>
      <w:r w:rsidR="00E44724">
        <w:t>Gestore del sistema</w:t>
      </w:r>
      <w:bookmarkEnd w:id="42"/>
      <w:bookmarkEnd w:id="43"/>
      <w:r w:rsidR="00E44724">
        <w:t xml:space="preserve"> </w:t>
      </w:r>
    </w:p>
    <w:p w14:paraId="61D66846" w14:textId="0EC0B9C1"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Fermo restando che, per la presente procedura, </w:t>
      </w:r>
      <w:r w:rsidR="003F5EC9" w:rsidRPr="00A5281B">
        <w:rPr>
          <w:rFonts w:asciiTheme="minorHAnsi" w:hAnsiTheme="minorHAnsi" w:cstheme="minorHAnsi"/>
          <w:sz w:val="22"/>
          <w:szCs w:val="22"/>
          <w:lang w:eastAsia="en-US"/>
        </w:rPr>
        <w:t>S</w:t>
      </w:r>
      <w:r w:rsidRPr="00A5281B">
        <w:rPr>
          <w:rFonts w:asciiTheme="minorHAnsi" w:hAnsiTheme="minorHAnsi" w:cstheme="minorHAnsi"/>
          <w:sz w:val="22"/>
          <w:szCs w:val="22"/>
          <w:lang w:eastAsia="en-US"/>
        </w:rPr>
        <w:t>tazione appaltante</w:t>
      </w:r>
      <w:r w:rsidR="00E47693" w:rsidRPr="00A5281B">
        <w:rPr>
          <w:rFonts w:asciiTheme="minorHAnsi" w:hAnsiTheme="minorHAnsi" w:cstheme="minorHAnsi"/>
          <w:sz w:val="22"/>
          <w:szCs w:val="22"/>
          <w:lang w:eastAsia="en-US"/>
        </w:rPr>
        <w:t>/</w:t>
      </w:r>
      <w:r w:rsidRPr="00A5281B">
        <w:rPr>
          <w:rFonts w:asciiTheme="minorHAnsi" w:hAnsiTheme="minorHAnsi" w:cstheme="minorHAnsi"/>
          <w:sz w:val="22"/>
          <w:szCs w:val="22"/>
          <w:lang w:eastAsia="en-US"/>
        </w:rPr>
        <w:t xml:space="preserve">Amministrazione aggiudicatrice è </w:t>
      </w:r>
      <w:r w:rsidR="00526B13" w:rsidRPr="00A5281B">
        <w:rPr>
          <w:rFonts w:asciiTheme="minorHAnsi" w:hAnsiTheme="minorHAnsi" w:cstheme="minorHAnsi"/>
          <w:bCs/>
          <w:i/>
          <w:iCs/>
          <w:sz w:val="22"/>
          <w:szCs w:val="22"/>
          <w:lang w:eastAsia="en-US"/>
        </w:rPr>
        <w:t>[</w:t>
      </w:r>
      <w:r w:rsidR="00526B13" w:rsidRPr="00A5281B">
        <w:rPr>
          <w:rFonts w:asciiTheme="minorHAnsi" w:hAnsiTheme="minorHAnsi" w:cstheme="minorHAnsi"/>
          <w:bCs/>
          <w:i/>
          <w:iCs/>
          <w:sz w:val="22"/>
          <w:szCs w:val="22"/>
          <w:highlight w:val="yellow"/>
          <w:lang w:eastAsia="en-US"/>
        </w:rPr>
        <w:t>completare</w:t>
      </w:r>
      <w:r w:rsidR="00526B13" w:rsidRPr="00A5281B">
        <w:rPr>
          <w:rFonts w:asciiTheme="minorHAnsi" w:hAnsiTheme="minorHAnsi" w:cstheme="minorHAnsi"/>
          <w:bCs/>
          <w:i/>
          <w:iCs/>
          <w:sz w:val="22"/>
          <w:szCs w:val="22"/>
          <w:lang w:eastAsia="en-US"/>
        </w:rPr>
        <w:t xml:space="preserve">] </w:t>
      </w:r>
      <w:r w:rsidRPr="00A5281B">
        <w:rPr>
          <w:rFonts w:asciiTheme="minorHAnsi" w:hAnsiTheme="minorHAnsi" w:cstheme="minorHAnsi"/>
          <w:sz w:val="22"/>
          <w:szCs w:val="22"/>
          <w:lang w:eastAsia="en-US"/>
        </w:rPr>
        <w:t>del Consiglio Nazionale delle Ricerche, la stessa si avvale, per il tramite di Consip, del supporto tecnico del Gestore del Sistema</w:t>
      </w:r>
      <w:r w:rsidRPr="00A5281B">
        <w:rPr>
          <w:rFonts w:asciiTheme="minorHAnsi" w:hAnsiTheme="minorHAnsi" w:cstheme="minorHAnsi"/>
          <w:sz w:val="22"/>
          <w:szCs w:val="22"/>
          <w:lang w:eastAsia="ar-SA"/>
        </w:rPr>
        <w:t xml:space="preserve"> (ovvero il soggetto indicato sul sito </w:t>
      </w:r>
      <w:hyperlink r:id="rId13" w:history="1">
        <w:r w:rsidRPr="00A5281B">
          <w:rPr>
            <w:rFonts w:asciiTheme="minorHAnsi" w:eastAsia="Calibri" w:hAnsiTheme="minorHAnsi" w:cstheme="minorHAnsi"/>
            <w:color w:val="0000FF"/>
            <w:sz w:val="22"/>
            <w:szCs w:val="22"/>
            <w:u w:val="single"/>
            <w:lang w:eastAsia="ar-SA"/>
          </w:rPr>
          <w:t>www.acquistinretepa.it</w:t>
        </w:r>
      </w:hyperlink>
      <w:r w:rsidRPr="00A5281B">
        <w:rPr>
          <w:rFonts w:asciiTheme="minorHAnsi" w:hAnsiTheme="minorHAnsi" w:cstheme="minorHAnsi"/>
          <w:sz w:val="22"/>
          <w:szCs w:val="22"/>
          <w:lang w:eastAsia="ar-SA"/>
        </w:rPr>
        <w:t xml:space="preserve"> risultato aggiudicatario della procedura ad evidenza pubblica all’uopo esperita) incaricato anche dei servizi di conduzione tecnica delle applicazioni informatiche necessarie al funzionamento del Sistema, assumendone ogni responsabilità al riguardo. Il Gestore del Sistema ha l’onere di controllare i principali parametri di funzionamento del Sistema stesso, segnalando eventuali anomalie del medesimo. </w:t>
      </w:r>
    </w:p>
    <w:p w14:paraId="79ADF403" w14:textId="78C7D1F5" w:rsidR="00CF78F7" w:rsidRPr="00A5281B" w:rsidRDefault="00E44724" w:rsidP="00294A83">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Il Gestore del Sistema è, in particolare, responsabile della sicurezza logica e applicativa del Sistema stesso ed è altresì responsabile dell’adozione di adeguate ed idonee misure tecniche ed organizzative al fine di </w:t>
      </w:r>
      <w:r w:rsidRPr="00A5281B">
        <w:rPr>
          <w:rFonts w:asciiTheme="minorHAnsi" w:hAnsiTheme="minorHAnsi" w:cstheme="minorHAnsi"/>
          <w:sz w:val="22"/>
          <w:szCs w:val="22"/>
          <w:lang w:eastAsia="ar-SA"/>
        </w:rPr>
        <w:lastRenderedPageBreak/>
        <w:t xml:space="preserve">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 </w:t>
      </w:r>
    </w:p>
    <w:p w14:paraId="7B1B51DD" w14:textId="77777777" w:rsidR="00294A83" w:rsidRPr="00A5281B" w:rsidRDefault="00294A83" w:rsidP="00294A83">
      <w:pPr>
        <w:widowControl w:val="0"/>
        <w:tabs>
          <w:tab w:val="num" w:pos="0"/>
        </w:tabs>
        <w:suppressAutoHyphens/>
        <w:jc w:val="both"/>
        <w:rPr>
          <w:rFonts w:asciiTheme="minorHAnsi" w:hAnsiTheme="minorHAnsi" w:cstheme="minorHAnsi"/>
          <w:sz w:val="22"/>
          <w:szCs w:val="22"/>
          <w:highlight w:val="yellow"/>
          <w:lang w:eastAsia="ar-SA"/>
        </w:rPr>
      </w:pPr>
    </w:p>
    <w:p w14:paraId="2BFF4872" w14:textId="5314BD53" w:rsidR="00CF78F7" w:rsidRPr="00A5281B" w:rsidRDefault="008A0A9F" w:rsidP="008A0A9F">
      <w:pPr>
        <w:pStyle w:val="Heading1"/>
        <w:numPr>
          <w:ilvl w:val="0"/>
          <w:numId w:val="0"/>
        </w:numPr>
        <w:rPr>
          <w:rFonts w:asciiTheme="minorHAnsi" w:hAnsiTheme="minorHAnsi" w:cstheme="minorBidi"/>
          <w:sz w:val="22"/>
          <w:szCs w:val="22"/>
        </w:rPr>
      </w:pPr>
      <w:bookmarkStart w:id="44" w:name="_Toc147764692"/>
      <w:r>
        <w:rPr>
          <w:rFonts w:asciiTheme="minorHAnsi" w:hAnsiTheme="minorHAnsi" w:cstheme="minorBidi"/>
          <w:sz w:val="22"/>
          <w:szCs w:val="22"/>
        </w:rPr>
        <w:t xml:space="preserve">3. </w:t>
      </w:r>
      <w:r w:rsidR="00CF78F7" w:rsidRPr="7B4A12D5">
        <w:rPr>
          <w:rFonts w:asciiTheme="minorHAnsi" w:hAnsiTheme="minorHAnsi" w:cstheme="minorBidi"/>
          <w:sz w:val="22"/>
          <w:szCs w:val="22"/>
        </w:rPr>
        <w:t>DOCUMENTAZIONE DI GARA, CHIARIMENTI E COMUNICAZIONI</w:t>
      </w:r>
      <w:bookmarkEnd w:id="44"/>
    </w:p>
    <w:p w14:paraId="1D71BA17" w14:textId="545A2A94" w:rsidR="00E44724" w:rsidRPr="00A5281B" w:rsidRDefault="008A0A9F" w:rsidP="008A0A9F">
      <w:pPr>
        <w:pStyle w:val="Heading2"/>
        <w:numPr>
          <w:ilvl w:val="0"/>
          <w:numId w:val="0"/>
        </w:numPr>
      </w:pPr>
      <w:bookmarkStart w:id="45" w:name="_Toc482101909"/>
      <w:bookmarkStart w:id="46" w:name="_Toc147764693"/>
      <w:bookmarkEnd w:id="45"/>
      <w:r>
        <w:t xml:space="preserve">3.1 </w:t>
      </w:r>
      <w:r w:rsidR="00E44724">
        <w:t>Documenti di gara</w:t>
      </w:r>
      <w:bookmarkEnd w:id="46"/>
    </w:p>
    <w:p w14:paraId="2EFCB73C"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documentazione di gara comprende:</w:t>
      </w:r>
    </w:p>
    <w:p w14:paraId="300E3916" w14:textId="77777777" w:rsidR="00E44724" w:rsidRPr="00A5281B" w:rsidRDefault="00E44724" w:rsidP="002C7909">
      <w:pPr>
        <w:numPr>
          <w:ilvl w:val="2"/>
          <w:numId w:val="53"/>
        </w:numPr>
        <w:ind w:left="709" w:hanging="283"/>
        <w:jc w:val="both"/>
        <w:rPr>
          <w:rFonts w:asciiTheme="minorHAnsi" w:hAnsiTheme="minorHAnsi" w:cstheme="minorHAnsi"/>
          <w:bCs/>
          <w:iCs/>
          <w:sz w:val="22"/>
          <w:szCs w:val="22"/>
        </w:rPr>
      </w:pPr>
      <w:r w:rsidRPr="00A5281B">
        <w:rPr>
          <w:rFonts w:asciiTheme="minorHAnsi" w:hAnsiTheme="minorHAnsi" w:cstheme="minorHAnsi"/>
          <w:bCs/>
          <w:iCs/>
          <w:sz w:val="22"/>
          <w:szCs w:val="22"/>
        </w:rPr>
        <w:t>Bando di gara;</w:t>
      </w:r>
    </w:p>
    <w:p w14:paraId="2CB0D4FD" w14:textId="77777777" w:rsidR="00E44724" w:rsidRPr="00A5281B" w:rsidRDefault="00E44724" w:rsidP="002C7909">
      <w:pPr>
        <w:numPr>
          <w:ilvl w:val="2"/>
          <w:numId w:val="53"/>
        </w:numPr>
        <w:ind w:left="709" w:hanging="283"/>
        <w:jc w:val="both"/>
        <w:rPr>
          <w:rFonts w:asciiTheme="minorHAnsi" w:hAnsiTheme="minorHAnsi" w:cstheme="minorHAnsi"/>
          <w:bCs/>
          <w:iCs/>
          <w:sz w:val="22"/>
          <w:szCs w:val="22"/>
        </w:rPr>
      </w:pPr>
      <w:r w:rsidRPr="00A5281B">
        <w:rPr>
          <w:rFonts w:asciiTheme="minorHAnsi" w:hAnsiTheme="minorHAnsi" w:cstheme="minorHAnsi"/>
          <w:bCs/>
          <w:iCs/>
          <w:sz w:val="22"/>
          <w:szCs w:val="22"/>
        </w:rPr>
        <w:t xml:space="preserve">Disciplinare di gara; </w:t>
      </w:r>
    </w:p>
    <w:p w14:paraId="76BEC214" w14:textId="21795FE5" w:rsidR="003C2735" w:rsidRPr="00491AAC" w:rsidRDefault="00E44724" w:rsidP="002C7909">
      <w:pPr>
        <w:numPr>
          <w:ilvl w:val="2"/>
          <w:numId w:val="53"/>
        </w:numPr>
        <w:ind w:left="709" w:hanging="283"/>
        <w:jc w:val="both"/>
        <w:rPr>
          <w:rFonts w:asciiTheme="minorHAnsi" w:hAnsiTheme="minorHAnsi" w:cstheme="minorHAnsi"/>
          <w:color w:val="212121"/>
          <w:sz w:val="22"/>
          <w:szCs w:val="22"/>
        </w:rPr>
      </w:pPr>
      <w:r w:rsidRPr="003C2735">
        <w:rPr>
          <w:rFonts w:asciiTheme="minorHAnsi" w:hAnsiTheme="minorHAnsi" w:cstheme="minorHAnsi"/>
          <w:bCs/>
          <w:iCs/>
          <w:sz w:val="22"/>
          <w:szCs w:val="22"/>
        </w:rPr>
        <w:t xml:space="preserve">Capitolato </w:t>
      </w:r>
      <w:r w:rsidR="00063EFA" w:rsidRPr="003C2735">
        <w:rPr>
          <w:rFonts w:asciiTheme="minorHAnsi" w:hAnsiTheme="minorHAnsi" w:cstheme="minorHAnsi"/>
          <w:bCs/>
          <w:iCs/>
          <w:sz w:val="22"/>
          <w:szCs w:val="22"/>
        </w:rPr>
        <w:t>tecnico</w:t>
      </w:r>
      <w:r w:rsidR="003C2735" w:rsidRPr="003C2735">
        <w:rPr>
          <w:rFonts w:asciiTheme="minorHAnsi" w:hAnsiTheme="minorHAnsi" w:cstheme="minorHAnsi"/>
          <w:bCs/>
          <w:iCs/>
          <w:sz w:val="22"/>
          <w:szCs w:val="22"/>
        </w:rPr>
        <w:t>;</w:t>
      </w:r>
    </w:p>
    <w:p w14:paraId="7A739EB2" w14:textId="499DAAA2" w:rsidR="00491AAC" w:rsidRPr="003C2735" w:rsidRDefault="00491AAC" w:rsidP="002C7909">
      <w:pPr>
        <w:numPr>
          <w:ilvl w:val="2"/>
          <w:numId w:val="53"/>
        </w:numPr>
        <w:ind w:left="709" w:hanging="283"/>
        <w:jc w:val="both"/>
        <w:rPr>
          <w:rFonts w:asciiTheme="minorHAnsi" w:hAnsiTheme="minorHAnsi" w:cstheme="minorHAnsi"/>
          <w:color w:val="212121"/>
          <w:sz w:val="22"/>
          <w:szCs w:val="22"/>
        </w:rPr>
      </w:pPr>
      <w:r>
        <w:rPr>
          <w:rFonts w:asciiTheme="minorHAnsi" w:hAnsiTheme="minorHAnsi" w:cstheme="minorHAnsi"/>
          <w:bCs/>
          <w:iCs/>
          <w:sz w:val="22"/>
          <w:szCs w:val="22"/>
        </w:rPr>
        <w:t>Schema di contratto;</w:t>
      </w:r>
    </w:p>
    <w:p w14:paraId="1D48339F" w14:textId="1F769CF9" w:rsidR="003C2735" w:rsidRDefault="008A53AC" w:rsidP="002C7909">
      <w:pPr>
        <w:numPr>
          <w:ilvl w:val="2"/>
          <w:numId w:val="53"/>
        </w:numPr>
        <w:ind w:left="709" w:hanging="283"/>
        <w:jc w:val="both"/>
        <w:rPr>
          <w:rFonts w:asciiTheme="minorHAnsi" w:hAnsiTheme="minorHAnsi" w:cstheme="minorHAnsi"/>
          <w:color w:val="212121"/>
          <w:sz w:val="22"/>
          <w:szCs w:val="22"/>
        </w:rPr>
      </w:pPr>
      <w:r>
        <w:rPr>
          <w:rFonts w:asciiTheme="minorHAnsi" w:hAnsiTheme="minorHAnsi" w:cstheme="minorHAnsi"/>
          <w:color w:val="212121"/>
          <w:sz w:val="22"/>
          <w:szCs w:val="22"/>
        </w:rPr>
        <w:t>Allegato 1 – Domanda di partecipazione;</w:t>
      </w:r>
    </w:p>
    <w:p w14:paraId="15A68CA2" w14:textId="68E56BC2" w:rsidR="008A53AC" w:rsidRDefault="008A53AC" w:rsidP="002C7909">
      <w:pPr>
        <w:numPr>
          <w:ilvl w:val="2"/>
          <w:numId w:val="53"/>
        </w:numPr>
        <w:ind w:left="709" w:hanging="283"/>
        <w:jc w:val="both"/>
        <w:rPr>
          <w:rFonts w:asciiTheme="minorHAnsi" w:hAnsiTheme="minorHAnsi" w:cstheme="minorHAnsi"/>
          <w:color w:val="212121"/>
          <w:sz w:val="22"/>
          <w:szCs w:val="22"/>
        </w:rPr>
      </w:pPr>
      <w:r>
        <w:rPr>
          <w:rFonts w:asciiTheme="minorHAnsi" w:hAnsiTheme="minorHAnsi" w:cstheme="minorHAnsi"/>
          <w:color w:val="212121"/>
          <w:sz w:val="22"/>
          <w:szCs w:val="22"/>
        </w:rPr>
        <w:t>Allegato 2 – DGUE (</w:t>
      </w:r>
      <w:r w:rsidRPr="008A53AC">
        <w:rPr>
          <w:rFonts w:asciiTheme="minorHAnsi" w:hAnsiTheme="minorHAnsi" w:cstheme="minorHAnsi"/>
          <w:i/>
          <w:iCs/>
          <w:color w:val="212121"/>
          <w:sz w:val="22"/>
          <w:szCs w:val="22"/>
        </w:rPr>
        <w:t>formato xml o in alternativa formato PDF</w:t>
      </w:r>
      <w:r>
        <w:rPr>
          <w:rFonts w:asciiTheme="minorHAnsi" w:hAnsiTheme="minorHAnsi" w:cstheme="minorHAnsi"/>
          <w:color w:val="212121"/>
          <w:sz w:val="22"/>
          <w:szCs w:val="22"/>
        </w:rPr>
        <w:t>);</w:t>
      </w:r>
    </w:p>
    <w:p w14:paraId="47F9805E" w14:textId="7639B132" w:rsidR="008A53AC" w:rsidRDefault="008A53AC" w:rsidP="002C7909">
      <w:pPr>
        <w:numPr>
          <w:ilvl w:val="2"/>
          <w:numId w:val="53"/>
        </w:numPr>
        <w:ind w:left="709" w:hanging="283"/>
        <w:jc w:val="both"/>
        <w:rPr>
          <w:rFonts w:asciiTheme="minorHAnsi" w:hAnsiTheme="minorHAnsi" w:cstheme="minorHAnsi"/>
          <w:color w:val="212121"/>
          <w:sz w:val="22"/>
          <w:szCs w:val="22"/>
        </w:rPr>
      </w:pPr>
      <w:r>
        <w:rPr>
          <w:rFonts w:asciiTheme="minorHAnsi" w:hAnsiTheme="minorHAnsi" w:cstheme="minorHAnsi"/>
          <w:color w:val="212121"/>
          <w:sz w:val="22"/>
          <w:szCs w:val="22"/>
        </w:rPr>
        <w:t>Allegato 3 – Dichiarazione sostitutiva integrativa al DGUE;</w:t>
      </w:r>
    </w:p>
    <w:p w14:paraId="74C3F7B4" w14:textId="1C67D5C2" w:rsidR="008A53AC" w:rsidRDefault="008A53AC" w:rsidP="002C7909">
      <w:pPr>
        <w:numPr>
          <w:ilvl w:val="2"/>
          <w:numId w:val="53"/>
        </w:numPr>
        <w:ind w:left="709" w:hanging="283"/>
        <w:jc w:val="both"/>
        <w:rPr>
          <w:rFonts w:asciiTheme="minorHAnsi" w:hAnsiTheme="minorHAnsi" w:cstheme="minorHAnsi"/>
          <w:color w:val="212121"/>
          <w:sz w:val="22"/>
          <w:szCs w:val="22"/>
        </w:rPr>
      </w:pPr>
      <w:r>
        <w:rPr>
          <w:rFonts w:asciiTheme="minorHAnsi" w:hAnsiTheme="minorHAnsi" w:cstheme="minorHAnsi"/>
          <w:color w:val="212121"/>
          <w:sz w:val="22"/>
          <w:szCs w:val="22"/>
        </w:rPr>
        <w:t>Allegato 4 – Comunicazione conto corrente dedicato ai sensi della L. 136/2010;</w:t>
      </w:r>
    </w:p>
    <w:p w14:paraId="11DE1CB7" w14:textId="2A4247D2" w:rsidR="008A53AC" w:rsidRDefault="008A53AC" w:rsidP="002C7909">
      <w:pPr>
        <w:numPr>
          <w:ilvl w:val="2"/>
          <w:numId w:val="53"/>
        </w:numPr>
        <w:ind w:left="709" w:hanging="283"/>
        <w:jc w:val="both"/>
        <w:rPr>
          <w:rFonts w:asciiTheme="minorHAnsi" w:hAnsiTheme="minorHAnsi" w:cstheme="minorHAnsi"/>
          <w:color w:val="212121"/>
          <w:sz w:val="22"/>
          <w:szCs w:val="22"/>
        </w:rPr>
      </w:pPr>
      <w:r>
        <w:rPr>
          <w:rFonts w:asciiTheme="minorHAnsi" w:hAnsiTheme="minorHAnsi" w:cstheme="minorHAnsi"/>
          <w:color w:val="212121"/>
          <w:sz w:val="22"/>
          <w:szCs w:val="22"/>
        </w:rPr>
        <w:t xml:space="preserve">Allegato 5 </w:t>
      </w:r>
      <w:r w:rsidR="009B034C">
        <w:rPr>
          <w:rFonts w:asciiTheme="minorHAnsi" w:hAnsiTheme="minorHAnsi" w:cstheme="minorHAnsi"/>
          <w:color w:val="212121"/>
          <w:sz w:val="22"/>
          <w:szCs w:val="22"/>
        </w:rPr>
        <w:t>–</w:t>
      </w:r>
      <w:r>
        <w:rPr>
          <w:rFonts w:asciiTheme="minorHAnsi" w:hAnsiTheme="minorHAnsi" w:cstheme="minorHAnsi"/>
          <w:color w:val="212121"/>
          <w:sz w:val="22"/>
          <w:szCs w:val="22"/>
        </w:rPr>
        <w:t xml:space="preserve"> </w:t>
      </w:r>
      <w:r w:rsidR="009B034C">
        <w:rPr>
          <w:rFonts w:asciiTheme="minorHAnsi" w:hAnsiTheme="minorHAnsi" w:cstheme="minorHAnsi"/>
          <w:color w:val="212121"/>
          <w:sz w:val="22"/>
          <w:szCs w:val="22"/>
        </w:rPr>
        <w:t>Relazione tecnica;</w:t>
      </w:r>
    </w:p>
    <w:p w14:paraId="23E90B5E" w14:textId="43E9E9EF" w:rsidR="009B034C" w:rsidRDefault="009B034C" w:rsidP="002C7909">
      <w:pPr>
        <w:numPr>
          <w:ilvl w:val="2"/>
          <w:numId w:val="53"/>
        </w:numPr>
        <w:ind w:left="709" w:hanging="283"/>
        <w:jc w:val="both"/>
        <w:rPr>
          <w:rFonts w:asciiTheme="minorHAnsi" w:hAnsiTheme="minorHAnsi" w:cstheme="minorHAnsi"/>
          <w:color w:val="212121"/>
          <w:sz w:val="22"/>
          <w:szCs w:val="22"/>
        </w:rPr>
      </w:pPr>
      <w:r>
        <w:rPr>
          <w:rFonts w:asciiTheme="minorHAnsi" w:hAnsiTheme="minorHAnsi" w:cstheme="minorHAnsi"/>
          <w:color w:val="212121"/>
          <w:sz w:val="22"/>
          <w:szCs w:val="22"/>
        </w:rPr>
        <w:t>Allegato 6 – Dettaglio stima costi aziendali e manodopera;</w:t>
      </w:r>
    </w:p>
    <w:p w14:paraId="0CFF9DFD" w14:textId="6F123986" w:rsidR="009B034C" w:rsidRDefault="009B034C" w:rsidP="002C7909">
      <w:pPr>
        <w:numPr>
          <w:ilvl w:val="2"/>
          <w:numId w:val="53"/>
        </w:numPr>
        <w:ind w:left="709" w:hanging="283"/>
        <w:jc w:val="both"/>
        <w:rPr>
          <w:rFonts w:asciiTheme="minorHAnsi" w:hAnsiTheme="minorHAnsi" w:cstheme="minorHAnsi"/>
          <w:color w:val="212121"/>
          <w:sz w:val="22"/>
          <w:szCs w:val="22"/>
        </w:rPr>
      </w:pPr>
      <w:r>
        <w:rPr>
          <w:rFonts w:asciiTheme="minorHAnsi" w:hAnsiTheme="minorHAnsi" w:cstheme="minorHAnsi"/>
          <w:color w:val="212121"/>
          <w:sz w:val="22"/>
          <w:szCs w:val="22"/>
        </w:rPr>
        <w:t>Allegato 7 – Dichiarazioni obblighi assunzionali;</w:t>
      </w:r>
    </w:p>
    <w:p w14:paraId="3727CDE9" w14:textId="6685A93E" w:rsidR="009B034C" w:rsidRDefault="009B034C" w:rsidP="002C7909">
      <w:pPr>
        <w:numPr>
          <w:ilvl w:val="2"/>
          <w:numId w:val="53"/>
        </w:numPr>
        <w:ind w:left="709" w:hanging="283"/>
        <w:jc w:val="both"/>
        <w:rPr>
          <w:rFonts w:asciiTheme="minorHAnsi" w:hAnsiTheme="minorHAnsi" w:cstheme="minorBidi"/>
          <w:color w:val="212121"/>
          <w:sz w:val="22"/>
          <w:szCs w:val="22"/>
        </w:rPr>
      </w:pPr>
      <w:r w:rsidRPr="63AACB89">
        <w:rPr>
          <w:rFonts w:asciiTheme="minorHAnsi" w:hAnsiTheme="minorHAnsi" w:cstheme="minorBidi"/>
          <w:color w:val="212121"/>
          <w:sz w:val="22"/>
          <w:szCs w:val="22"/>
        </w:rPr>
        <w:t xml:space="preserve">Allegato 8 </w:t>
      </w:r>
      <w:r w:rsidR="003572CE" w:rsidRPr="63AACB89">
        <w:rPr>
          <w:rFonts w:asciiTheme="minorHAnsi" w:hAnsiTheme="minorHAnsi" w:cstheme="minorBidi"/>
          <w:color w:val="212121"/>
          <w:sz w:val="22"/>
          <w:szCs w:val="22"/>
        </w:rPr>
        <w:t>– Dichiarazione titolare effettivo;</w:t>
      </w:r>
    </w:p>
    <w:p w14:paraId="248E8A07" w14:textId="02EE0056" w:rsidR="00C74B7B" w:rsidRDefault="00C74B7B" w:rsidP="00C74B7B">
      <w:pPr>
        <w:ind w:left="426"/>
        <w:jc w:val="both"/>
        <w:rPr>
          <w:rFonts w:asciiTheme="minorHAnsi" w:hAnsiTheme="minorHAnsi" w:cstheme="minorBidi"/>
          <w:color w:val="212121"/>
          <w:sz w:val="22"/>
          <w:szCs w:val="22"/>
        </w:rPr>
      </w:pPr>
      <w:r>
        <w:rPr>
          <w:rFonts w:asciiTheme="minorHAnsi" w:hAnsiTheme="minorHAnsi" w:cstheme="minorBidi"/>
          <w:color w:val="212121"/>
          <w:sz w:val="22"/>
          <w:szCs w:val="22"/>
        </w:rPr>
        <w:t xml:space="preserve">l.1) </w:t>
      </w:r>
      <w:r w:rsidRPr="00C74B7B">
        <w:rPr>
          <w:rFonts w:asciiTheme="minorHAnsi" w:hAnsiTheme="minorHAnsi" w:cstheme="minorBidi"/>
          <w:color w:val="212121"/>
          <w:sz w:val="22"/>
          <w:szCs w:val="22"/>
        </w:rPr>
        <w:t>Allegato 8.1 - Dichiarazione assenza conflitto interessi titolare effettivo</w:t>
      </w:r>
      <w:r>
        <w:rPr>
          <w:rFonts w:asciiTheme="minorHAnsi" w:hAnsiTheme="minorHAnsi" w:cstheme="minorBidi"/>
          <w:color w:val="212121"/>
          <w:sz w:val="22"/>
          <w:szCs w:val="22"/>
        </w:rPr>
        <w:t>;</w:t>
      </w:r>
    </w:p>
    <w:p w14:paraId="22CF6472" w14:textId="3687DE65" w:rsidR="003572CE" w:rsidRDefault="003572CE" w:rsidP="002C7909">
      <w:pPr>
        <w:numPr>
          <w:ilvl w:val="2"/>
          <w:numId w:val="53"/>
        </w:numPr>
        <w:ind w:left="709" w:hanging="283"/>
        <w:jc w:val="both"/>
        <w:rPr>
          <w:rFonts w:asciiTheme="minorHAnsi" w:hAnsiTheme="minorHAnsi" w:cstheme="minorHAnsi"/>
          <w:color w:val="212121"/>
          <w:sz w:val="22"/>
          <w:szCs w:val="22"/>
        </w:rPr>
      </w:pPr>
      <w:r w:rsidRPr="63AACB89">
        <w:rPr>
          <w:rFonts w:asciiTheme="minorHAnsi" w:hAnsiTheme="minorHAnsi" w:cstheme="minorBidi"/>
          <w:color w:val="212121"/>
          <w:sz w:val="22"/>
          <w:szCs w:val="22"/>
        </w:rPr>
        <w:t>Allegato 9 – Dichiarazione DPCM 187/1991;</w:t>
      </w:r>
    </w:p>
    <w:p w14:paraId="5BE57CFC" w14:textId="018F2854" w:rsidR="003572CE" w:rsidRDefault="003572CE" w:rsidP="002C7909">
      <w:pPr>
        <w:numPr>
          <w:ilvl w:val="2"/>
          <w:numId w:val="53"/>
        </w:numPr>
        <w:ind w:left="709" w:hanging="283"/>
        <w:jc w:val="both"/>
        <w:rPr>
          <w:rFonts w:asciiTheme="minorHAnsi" w:hAnsiTheme="minorHAnsi" w:cstheme="minorHAnsi"/>
          <w:color w:val="212121"/>
          <w:sz w:val="22"/>
          <w:szCs w:val="22"/>
        </w:rPr>
      </w:pPr>
      <w:r w:rsidRPr="63AACB89">
        <w:rPr>
          <w:rFonts w:asciiTheme="minorHAnsi" w:hAnsiTheme="minorHAnsi" w:cstheme="minorBidi"/>
          <w:color w:val="212121"/>
          <w:sz w:val="22"/>
          <w:szCs w:val="22"/>
        </w:rPr>
        <w:t>Allegato 10 – Comprova imposta di bollo;</w:t>
      </w:r>
    </w:p>
    <w:p w14:paraId="5295B0B5" w14:textId="72314111" w:rsidR="002574F4" w:rsidRDefault="002574F4" w:rsidP="002C7909">
      <w:pPr>
        <w:numPr>
          <w:ilvl w:val="2"/>
          <w:numId w:val="53"/>
        </w:numPr>
        <w:ind w:left="709" w:hanging="283"/>
        <w:jc w:val="both"/>
        <w:rPr>
          <w:rFonts w:asciiTheme="minorHAnsi" w:hAnsiTheme="minorHAnsi" w:cstheme="minorHAnsi"/>
          <w:color w:val="212121"/>
          <w:sz w:val="22"/>
          <w:szCs w:val="22"/>
        </w:rPr>
      </w:pPr>
      <w:r w:rsidRPr="63AACB89">
        <w:rPr>
          <w:rFonts w:asciiTheme="minorHAnsi" w:hAnsiTheme="minorHAnsi" w:cstheme="minorBidi"/>
          <w:color w:val="212121"/>
          <w:sz w:val="22"/>
          <w:szCs w:val="22"/>
        </w:rPr>
        <w:t>Allegato 11 – Patto di integrità</w:t>
      </w:r>
      <w:r w:rsidR="00B46FD2" w:rsidRPr="63AACB89">
        <w:rPr>
          <w:rFonts w:asciiTheme="minorHAnsi" w:hAnsiTheme="minorHAnsi" w:cstheme="minorBidi"/>
          <w:color w:val="212121"/>
          <w:sz w:val="22"/>
          <w:szCs w:val="22"/>
        </w:rPr>
        <w:t xml:space="preserve"> </w:t>
      </w:r>
      <w:r w:rsidR="00B46FD2" w:rsidRPr="63AACB89">
        <w:rPr>
          <w:rFonts w:asciiTheme="minorHAnsi" w:hAnsiTheme="minorHAnsi" w:cstheme="minorBidi"/>
          <w:color w:val="000000" w:themeColor="text1"/>
          <w:sz w:val="22"/>
          <w:szCs w:val="22"/>
        </w:rPr>
        <w:t>di cui all’art. 1, comma 17, L. 6 novembre 2012, n. 190 (Circolare CNR n° 19/2018)</w:t>
      </w:r>
      <w:r w:rsidRPr="63AACB89">
        <w:rPr>
          <w:rFonts w:asciiTheme="minorHAnsi" w:hAnsiTheme="minorHAnsi" w:cstheme="minorBidi"/>
          <w:color w:val="212121"/>
          <w:sz w:val="22"/>
          <w:szCs w:val="22"/>
        </w:rPr>
        <w:t>;</w:t>
      </w:r>
    </w:p>
    <w:p w14:paraId="013A7702" w14:textId="6DF1DF88" w:rsidR="000B4B7B" w:rsidRDefault="00B46FD2" w:rsidP="002C7909">
      <w:pPr>
        <w:numPr>
          <w:ilvl w:val="2"/>
          <w:numId w:val="53"/>
        </w:numPr>
        <w:ind w:left="709" w:hanging="283"/>
        <w:jc w:val="both"/>
        <w:rPr>
          <w:rFonts w:asciiTheme="minorHAnsi" w:hAnsiTheme="minorHAnsi" w:cstheme="minorHAnsi"/>
          <w:color w:val="212121"/>
          <w:sz w:val="22"/>
          <w:szCs w:val="22"/>
        </w:rPr>
      </w:pPr>
      <w:r w:rsidRPr="63AACB89">
        <w:rPr>
          <w:rFonts w:asciiTheme="minorHAnsi" w:hAnsiTheme="minorHAnsi" w:cstheme="minorBidi"/>
          <w:color w:val="212121"/>
          <w:sz w:val="22"/>
          <w:szCs w:val="22"/>
        </w:rPr>
        <w:t>Allegato 12 – Dichiarazione di avvalimento;</w:t>
      </w:r>
    </w:p>
    <w:p w14:paraId="2C07D15D" w14:textId="032DF149" w:rsidR="00E97455" w:rsidRPr="00B46FD2" w:rsidRDefault="00E97455" w:rsidP="002C7909">
      <w:pPr>
        <w:numPr>
          <w:ilvl w:val="2"/>
          <w:numId w:val="53"/>
        </w:numPr>
        <w:ind w:left="709" w:hanging="283"/>
        <w:jc w:val="both"/>
        <w:rPr>
          <w:rFonts w:asciiTheme="minorHAnsi" w:hAnsiTheme="minorHAnsi" w:cstheme="minorHAnsi"/>
          <w:color w:val="212121"/>
          <w:sz w:val="22"/>
          <w:szCs w:val="22"/>
        </w:rPr>
      </w:pPr>
      <w:r w:rsidRPr="63AACB89">
        <w:rPr>
          <w:rFonts w:asciiTheme="minorHAnsi" w:hAnsiTheme="minorHAnsi" w:cstheme="minorBidi"/>
          <w:color w:val="212121"/>
          <w:sz w:val="22"/>
          <w:szCs w:val="22"/>
        </w:rPr>
        <w:t>Scheda DNSH</w:t>
      </w:r>
      <w:r w:rsidR="00491AAC">
        <w:rPr>
          <w:rFonts w:asciiTheme="minorHAnsi" w:hAnsiTheme="minorHAnsi" w:cstheme="minorBidi"/>
          <w:color w:val="212121"/>
          <w:sz w:val="22"/>
          <w:szCs w:val="22"/>
        </w:rPr>
        <w:t xml:space="preserve"> 3</w:t>
      </w:r>
      <w:r w:rsidR="00491AAC">
        <w:rPr>
          <w:rStyle w:val="FootnoteReference"/>
          <w:rFonts w:asciiTheme="minorHAnsi" w:hAnsiTheme="minorHAnsi" w:cstheme="minorBidi"/>
          <w:color w:val="212121"/>
          <w:sz w:val="22"/>
          <w:szCs w:val="22"/>
        </w:rPr>
        <w:footnoteReference w:id="3"/>
      </w:r>
      <w:r w:rsidRPr="63AACB89">
        <w:rPr>
          <w:rFonts w:asciiTheme="minorHAnsi" w:hAnsiTheme="minorHAnsi" w:cstheme="minorBidi"/>
          <w:color w:val="212121"/>
          <w:sz w:val="22"/>
          <w:szCs w:val="22"/>
        </w:rPr>
        <w:t>;</w:t>
      </w:r>
    </w:p>
    <w:p w14:paraId="3F777ABE" w14:textId="64EEAB2C" w:rsidR="48CB9217" w:rsidRDefault="48CB9217" w:rsidP="002C7909">
      <w:pPr>
        <w:numPr>
          <w:ilvl w:val="2"/>
          <w:numId w:val="53"/>
        </w:numPr>
        <w:ind w:left="709" w:hanging="283"/>
        <w:jc w:val="both"/>
        <w:rPr>
          <w:color w:val="212121"/>
        </w:rPr>
      </w:pPr>
      <w:r w:rsidRPr="63AACB89">
        <w:rPr>
          <w:rFonts w:asciiTheme="minorHAnsi" w:hAnsiTheme="minorHAnsi" w:cstheme="minorBidi"/>
          <w:color w:val="212121"/>
          <w:sz w:val="22"/>
          <w:szCs w:val="22"/>
        </w:rPr>
        <w:t>Allegato 13 – Dichiarazioni per documentazione antimafia;</w:t>
      </w:r>
    </w:p>
    <w:p w14:paraId="273BEB00" w14:textId="2ACAE142" w:rsidR="00E44724" w:rsidRPr="00A5281B" w:rsidRDefault="00E44724" w:rsidP="002C7909">
      <w:pPr>
        <w:numPr>
          <w:ilvl w:val="2"/>
          <w:numId w:val="53"/>
        </w:numPr>
        <w:ind w:left="709" w:hanging="283"/>
        <w:jc w:val="both"/>
        <w:rPr>
          <w:rFonts w:asciiTheme="minorHAnsi" w:hAnsiTheme="minorHAnsi" w:cstheme="minorHAnsi"/>
          <w:sz w:val="22"/>
          <w:szCs w:val="22"/>
          <w:lang w:eastAsia="en-US"/>
        </w:rPr>
      </w:pPr>
      <w:r w:rsidRPr="63AACB89">
        <w:rPr>
          <w:rFonts w:asciiTheme="minorHAnsi" w:hAnsiTheme="minorHAnsi" w:cstheme="minorBidi"/>
          <w:sz w:val="22"/>
          <w:szCs w:val="22"/>
        </w:rPr>
        <w:t>Istruzioni</w:t>
      </w:r>
      <w:r w:rsidRPr="63AACB89">
        <w:rPr>
          <w:rFonts w:asciiTheme="minorHAnsi" w:eastAsia="Calibri" w:hAnsiTheme="minorHAnsi" w:cstheme="minorBidi"/>
          <w:color w:val="000000" w:themeColor="text1"/>
          <w:sz w:val="22"/>
          <w:szCs w:val="22"/>
        </w:rPr>
        <w:t xml:space="preserve"> operative per accedere al Sistema e regole tecniche per l’utilizzo della stessa</w:t>
      </w:r>
      <w:r w:rsidR="00F41A53" w:rsidRPr="63AACB89">
        <w:rPr>
          <w:rFonts w:asciiTheme="minorHAnsi" w:eastAsia="Calibri" w:hAnsiTheme="minorHAnsi" w:cstheme="minorBidi"/>
          <w:color w:val="000000" w:themeColor="text1"/>
          <w:sz w:val="22"/>
          <w:szCs w:val="22"/>
        </w:rPr>
        <w:t xml:space="preserve">, accessibili all’URI </w:t>
      </w:r>
      <w:hyperlink r:id="rId14">
        <w:r w:rsidR="00F41A53" w:rsidRPr="63AACB89">
          <w:rPr>
            <w:rStyle w:val="Hyperlink"/>
            <w:rFonts w:asciiTheme="minorHAnsi" w:eastAsia="Calibri" w:hAnsiTheme="minorHAnsi" w:cstheme="minorBidi"/>
            <w:sz w:val="22"/>
            <w:szCs w:val="22"/>
          </w:rPr>
          <w:t>https://wiki.acquistinretepa.it/index.php/Partecipazione_ad_una_gara_di_altre_P.A.</w:t>
        </w:r>
      </w:hyperlink>
    </w:p>
    <w:p w14:paraId="40B32BE0" w14:textId="3ECDF395" w:rsidR="00E44724" w:rsidRPr="00807F0B" w:rsidRDefault="00E44724" w:rsidP="002C7909">
      <w:pPr>
        <w:numPr>
          <w:ilvl w:val="2"/>
          <w:numId w:val="53"/>
        </w:numPr>
        <w:ind w:left="709" w:hanging="283"/>
        <w:jc w:val="both"/>
        <w:rPr>
          <w:rFonts w:asciiTheme="minorHAnsi" w:hAnsiTheme="minorHAnsi" w:cstheme="minorHAnsi"/>
          <w:sz w:val="22"/>
          <w:szCs w:val="22"/>
          <w:lang w:eastAsia="en-US"/>
        </w:rPr>
      </w:pPr>
      <w:r w:rsidRPr="63AACB89">
        <w:rPr>
          <w:rFonts w:asciiTheme="minorHAnsi" w:eastAsia="Calibri" w:hAnsiTheme="minorHAnsi" w:cstheme="minorBidi"/>
          <w:sz w:val="22"/>
          <w:szCs w:val="22"/>
        </w:rPr>
        <w:t>Regole del sistema di e-procurement della Pubblica Amministrazione</w:t>
      </w:r>
      <w:r w:rsidRPr="63AACB89">
        <w:rPr>
          <w:rFonts w:asciiTheme="minorHAnsi" w:hAnsiTheme="minorHAnsi" w:cstheme="minorBidi"/>
          <w:sz w:val="22"/>
          <w:szCs w:val="22"/>
          <w:lang w:eastAsia="en-US"/>
        </w:rPr>
        <w:t xml:space="preserve"> (“</w:t>
      </w:r>
      <w:r w:rsidR="00807F0B" w:rsidRPr="63AACB89">
        <w:rPr>
          <w:rFonts w:asciiTheme="minorHAnsi" w:hAnsiTheme="minorHAnsi" w:cstheme="minorBidi"/>
          <w:sz w:val="22"/>
          <w:szCs w:val="22"/>
          <w:lang w:eastAsia="en-US"/>
        </w:rPr>
        <w:t>Regole nuovo codice Sistema eProcurement DLgs36 10.pdf”);</w:t>
      </w:r>
    </w:p>
    <w:p w14:paraId="39B7B5FB" w14:textId="404F13B1" w:rsidR="00675A1F" w:rsidRPr="006A1C21" w:rsidRDefault="002C7909" w:rsidP="002C7909">
      <w:pPr>
        <w:numPr>
          <w:ilvl w:val="2"/>
          <w:numId w:val="53"/>
        </w:numPr>
        <w:ind w:left="709" w:hanging="283"/>
        <w:jc w:val="both"/>
        <w:rPr>
          <w:rFonts w:asciiTheme="minorHAnsi" w:hAnsiTheme="minorHAnsi" w:cstheme="minorHAnsi"/>
          <w:sz w:val="22"/>
          <w:szCs w:val="22"/>
          <w:lang w:eastAsia="en-US"/>
        </w:rPr>
      </w:pPr>
      <w:hyperlink r:id="rId15">
        <w:r w:rsidR="0039055C" w:rsidRPr="63AACB89">
          <w:rPr>
            <w:rStyle w:val="Hyperlink"/>
            <w:rFonts w:asciiTheme="minorHAnsi" w:hAnsiTheme="minorHAnsi" w:cstheme="minorBidi"/>
            <w:sz w:val="22"/>
            <w:szCs w:val="22"/>
          </w:rPr>
          <w:t xml:space="preserve">Codice di comportamento </w:t>
        </w:r>
        <w:r w:rsidR="00675A1F" w:rsidRPr="63AACB89">
          <w:rPr>
            <w:rStyle w:val="Hyperlink"/>
            <w:rFonts w:asciiTheme="minorHAnsi" w:hAnsiTheme="minorHAnsi" w:cstheme="minorBidi"/>
            <w:sz w:val="22"/>
            <w:szCs w:val="22"/>
          </w:rPr>
          <w:t>del CNR</w:t>
        </w:r>
      </w:hyperlink>
      <w:r w:rsidR="006A1C21" w:rsidRPr="63AACB89">
        <w:rPr>
          <w:rFonts w:asciiTheme="minorHAnsi" w:hAnsiTheme="minorHAnsi" w:cstheme="minorBidi"/>
          <w:sz w:val="22"/>
          <w:szCs w:val="22"/>
        </w:rPr>
        <w:t>;</w:t>
      </w:r>
    </w:p>
    <w:p w14:paraId="5D0D7E21" w14:textId="19ABA3AE" w:rsidR="006A1C21" w:rsidRPr="00675A1F" w:rsidRDefault="006A1C21" w:rsidP="002C7909">
      <w:pPr>
        <w:numPr>
          <w:ilvl w:val="2"/>
          <w:numId w:val="53"/>
        </w:numPr>
        <w:ind w:left="709" w:hanging="283"/>
        <w:jc w:val="both"/>
        <w:rPr>
          <w:rFonts w:asciiTheme="minorHAnsi" w:hAnsiTheme="minorHAnsi" w:cstheme="minorHAnsi"/>
          <w:sz w:val="22"/>
          <w:szCs w:val="22"/>
          <w:lang w:eastAsia="en-US"/>
        </w:rPr>
      </w:pPr>
      <w:r w:rsidRPr="63AACB89">
        <w:rPr>
          <w:rFonts w:asciiTheme="minorHAnsi" w:hAnsiTheme="minorHAnsi" w:cstheme="minorBidi"/>
          <w:sz w:val="22"/>
          <w:szCs w:val="22"/>
        </w:rPr>
        <w:t>(eventuale) DUVRI.</w:t>
      </w:r>
    </w:p>
    <w:p w14:paraId="19DB4D42" w14:textId="77777777" w:rsidR="00E13AD7" w:rsidRPr="00A5281B" w:rsidRDefault="00E13AD7" w:rsidP="00E44724">
      <w:pPr>
        <w:jc w:val="both"/>
        <w:rPr>
          <w:rFonts w:asciiTheme="minorHAnsi" w:hAnsiTheme="minorHAnsi" w:cstheme="minorHAnsi"/>
          <w:sz w:val="22"/>
          <w:szCs w:val="22"/>
          <w:lang w:eastAsia="en-US"/>
        </w:rPr>
      </w:pPr>
    </w:p>
    <w:p w14:paraId="4A2F6A85" w14:textId="103B7AE5"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documentazione di gara è accessibile gratuitamente, per via elettronica, sul profilo della stazione appaltante, nella sezione “Amministrazione trasparente”, al seguente link </w:t>
      </w:r>
      <w:hyperlink r:id="rId16" w:history="1">
        <w:r w:rsidRPr="00A5281B">
          <w:rPr>
            <w:rFonts w:asciiTheme="minorHAnsi" w:hAnsiTheme="minorHAnsi" w:cstheme="minorHAnsi"/>
            <w:color w:val="0563C1"/>
            <w:sz w:val="22"/>
            <w:szCs w:val="22"/>
            <w:u w:val="single"/>
            <w:lang w:eastAsia="en-US"/>
          </w:rPr>
          <w:t>Bandi di gara in corso</w:t>
        </w:r>
      </w:hyperlink>
      <w:r w:rsidRPr="00A5281B">
        <w:rPr>
          <w:rFonts w:asciiTheme="minorHAnsi" w:hAnsiTheme="minorHAnsi" w:cstheme="minorHAnsi"/>
          <w:sz w:val="22"/>
          <w:szCs w:val="22"/>
          <w:lang w:eastAsia="en-US"/>
        </w:rPr>
        <w:t xml:space="preserve"> e sul Sistema nella sezione </w:t>
      </w:r>
      <w:hyperlink r:id="rId17" w:history="1">
        <w:r w:rsidRPr="00A5281B">
          <w:rPr>
            <w:rFonts w:asciiTheme="minorHAnsi" w:hAnsiTheme="minorHAnsi" w:cstheme="minorHAnsi"/>
            <w:color w:val="0563C1"/>
            <w:sz w:val="22"/>
            <w:szCs w:val="22"/>
            <w:u w:val="single"/>
            <w:lang w:eastAsia="en-US"/>
          </w:rPr>
          <w:t>Altri Bandi</w:t>
        </w:r>
      </w:hyperlink>
      <w:r w:rsidRPr="00A5281B">
        <w:rPr>
          <w:rFonts w:asciiTheme="minorHAnsi" w:hAnsiTheme="minorHAnsi" w:cstheme="minorHAnsi"/>
          <w:sz w:val="22"/>
          <w:szCs w:val="22"/>
          <w:lang w:eastAsia="en-US"/>
        </w:rPr>
        <w:t>.</w:t>
      </w:r>
    </w:p>
    <w:p w14:paraId="18165459" w14:textId="77777777" w:rsidR="00E44724" w:rsidRPr="00A5281B" w:rsidRDefault="00E44724" w:rsidP="00E44724">
      <w:pPr>
        <w:jc w:val="both"/>
        <w:rPr>
          <w:rFonts w:asciiTheme="minorHAnsi" w:hAnsiTheme="minorHAnsi" w:cstheme="minorHAnsi"/>
          <w:sz w:val="22"/>
          <w:szCs w:val="22"/>
          <w:lang w:eastAsia="en-US"/>
        </w:rPr>
      </w:pPr>
    </w:p>
    <w:p w14:paraId="2BAEA09E" w14:textId="2C31DB2B" w:rsidR="00E44724" w:rsidRPr="00A5281B" w:rsidRDefault="008A0A9F" w:rsidP="008A0A9F">
      <w:pPr>
        <w:pStyle w:val="Heading2"/>
        <w:numPr>
          <w:ilvl w:val="0"/>
          <w:numId w:val="0"/>
        </w:numPr>
      </w:pPr>
      <w:bookmarkStart w:id="47" w:name="_Toc147764694"/>
      <w:r>
        <w:t xml:space="preserve">3.2 </w:t>
      </w:r>
      <w:r w:rsidR="00E44724">
        <w:t>Chiarimenti</w:t>
      </w:r>
      <w:bookmarkEnd w:id="47"/>
    </w:p>
    <w:p w14:paraId="65548F69" w14:textId="793F0B41"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É possibile ottenere chiarimenti sulla presente procedura mediante la proposizione di quesiti scritti da inoltrare almeno 10</w:t>
      </w:r>
      <w:bookmarkStart w:id="48" w:name="_Ref120004085"/>
      <w:r w:rsidR="00E13AD7" w:rsidRPr="00A5281B">
        <w:rPr>
          <w:rStyle w:val="FootnoteReference"/>
          <w:rFonts w:asciiTheme="minorHAnsi" w:hAnsiTheme="minorHAnsi" w:cstheme="minorHAnsi"/>
          <w:sz w:val="22"/>
          <w:szCs w:val="22"/>
          <w:lang w:eastAsia="en-US"/>
        </w:rPr>
        <w:footnoteReference w:id="4"/>
      </w:r>
      <w:bookmarkEnd w:id="48"/>
      <w:r w:rsidRPr="00A5281B">
        <w:rPr>
          <w:rFonts w:asciiTheme="minorHAnsi" w:hAnsiTheme="minorHAnsi" w:cstheme="minorHAnsi"/>
          <w:sz w:val="22"/>
          <w:szCs w:val="22"/>
          <w:lang w:eastAsia="en-US"/>
        </w:rPr>
        <w:t xml:space="preserve"> (dieci) giorni prima della scadenza del termine fissato per la presentazione delle offerte in via telematica attraverso la sezione del Sistema riservata alle richieste di chiarimenti (menù Comunicazioni -&gt; Invia richiesta chiarimenti), previa registrazione al Sistema stesso.</w:t>
      </w:r>
    </w:p>
    <w:p w14:paraId="2C3D7E9E" w14:textId="77777777" w:rsidR="00E13AD7" w:rsidRPr="00A5281B" w:rsidRDefault="00E13AD7" w:rsidP="00E44724">
      <w:pPr>
        <w:jc w:val="both"/>
        <w:rPr>
          <w:rFonts w:asciiTheme="minorHAnsi" w:hAnsiTheme="minorHAnsi" w:cstheme="minorHAnsi"/>
          <w:sz w:val="22"/>
          <w:szCs w:val="22"/>
          <w:lang w:eastAsia="en-US"/>
        </w:rPr>
      </w:pPr>
    </w:p>
    <w:p w14:paraId="780E89F4" w14:textId="55014193" w:rsidR="00E44724" w:rsidRPr="00A5281B" w:rsidRDefault="00E44724" w:rsidP="00E44724">
      <w:pPr>
        <w:jc w:val="both"/>
        <w:rPr>
          <w:rFonts w:asciiTheme="minorHAnsi" w:hAnsiTheme="minorHAnsi" w:cstheme="minorHAnsi"/>
          <w:i/>
          <w:sz w:val="22"/>
          <w:szCs w:val="22"/>
          <w:lang w:eastAsia="en-US"/>
        </w:rPr>
      </w:pPr>
      <w:r w:rsidRPr="00A5281B">
        <w:rPr>
          <w:rFonts w:asciiTheme="minorHAnsi" w:hAnsiTheme="minorHAnsi" w:cstheme="minorHAnsi"/>
          <w:sz w:val="22"/>
          <w:szCs w:val="22"/>
          <w:lang w:eastAsia="en-US"/>
        </w:rPr>
        <w:t>Le richieste di chiarimenti e le relative risposte sono formulate esclusivamente in lingua italiana.</w:t>
      </w:r>
    </w:p>
    <w:p w14:paraId="54378629" w14:textId="77777777" w:rsidR="00E13AD7" w:rsidRPr="00A5281B" w:rsidRDefault="00E13AD7" w:rsidP="00E44724">
      <w:pPr>
        <w:jc w:val="both"/>
        <w:rPr>
          <w:rFonts w:asciiTheme="minorHAnsi" w:hAnsiTheme="minorHAnsi" w:cstheme="minorHAnsi"/>
          <w:sz w:val="22"/>
          <w:szCs w:val="22"/>
          <w:lang w:eastAsia="en-US"/>
        </w:rPr>
      </w:pPr>
    </w:p>
    <w:p w14:paraId="60CF5B89" w14:textId="132CF8A0"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lastRenderedPageBreak/>
        <w:t>Le risposte alle richieste di chiarimenti presentate in tempo utile sono fornite in formato elettronico almeno 6</w:t>
      </w:r>
      <w:r w:rsidR="00E13AD7" w:rsidRPr="00A5281B">
        <w:rPr>
          <w:rFonts w:asciiTheme="minorHAnsi" w:hAnsiTheme="minorHAnsi" w:cstheme="minorHAnsi"/>
          <w:sz w:val="22"/>
          <w:szCs w:val="22"/>
          <w:vertAlign w:val="superscript"/>
          <w:lang w:eastAsia="en-US"/>
        </w:rPr>
        <w:fldChar w:fldCharType="begin"/>
      </w:r>
      <w:r w:rsidR="00E13AD7" w:rsidRPr="00A5281B">
        <w:rPr>
          <w:rFonts w:asciiTheme="minorHAnsi" w:hAnsiTheme="minorHAnsi" w:cstheme="minorHAnsi"/>
          <w:sz w:val="22"/>
          <w:szCs w:val="22"/>
          <w:vertAlign w:val="superscript"/>
          <w:lang w:eastAsia="en-US"/>
        </w:rPr>
        <w:instrText xml:space="preserve"> NOTEREF _Ref120004085 \h  \* MERGEFORMAT </w:instrText>
      </w:r>
      <w:r w:rsidR="00E13AD7" w:rsidRPr="00A5281B">
        <w:rPr>
          <w:rFonts w:asciiTheme="minorHAnsi" w:hAnsiTheme="minorHAnsi" w:cstheme="minorHAnsi"/>
          <w:sz w:val="22"/>
          <w:szCs w:val="22"/>
          <w:vertAlign w:val="superscript"/>
          <w:lang w:eastAsia="en-US"/>
        </w:rPr>
      </w:r>
      <w:r w:rsidR="00E13AD7" w:rsidRPr="00A5281B">
        <w:rPr>
          <w:rFonts w:asciiTheme="minorHAnsi" w:hAnsiTheme="minorHAnsi" w:cstheme="minorHAnsi"/>
          <w:sz w:val="22"/>
          <w:szCs w:val="22"/>
          <w:vertAlign w:val="superscript"/>
          <w:lang w:eastAsia="en-US"/>
        </w:rPr>
        <w:fldChar w:fldCharType="separate"/>
      </w:r>
      <w:r w:rsidR="000329D4">
        <w:rPr>
          <w:rFonts w:asciiTheme="minorHAnsi" w:hAnsiTheme="minorHAnsi" w:cstheme="minorHAnsi"/>
          <w:sz w:val="22"/>
          <w:szCs w:val="22"/>
          <w:vertAlign w:val="superscript"/>
          <w:lang w:eastAsia="en-US"/>
        </w:rPr>
        <w:t>3</w:t>
      </w:r>
      <w:r w:rsidR="00E13AD7" w:rsidRPr="00A5281B">
        <w:rPr>
          <w:rFonts w:asciiTheme="minorHAnsi" w:hAnsiTheme="minorHAnsi" w:cstheme="minorHAnsi"/>
          <w:sz w:val="22"/>
          <w:szCs w:val="22"/>
          <w:vertAlign w:val="superscript"/>
          <w:lang w:eastAsia="en-US"/>
        </w:rPr>
        <w:fldChar w:fldCharType="end"/>
      </w:r>
      <w:r w:rsidRPr="00A5281B">
        <w:rPr>
          <w:rFonts w:asciiTheme="minorHAnsi" w:hAnsiTheme="minorHAnsi" w:cstheme="minorHAnsi"/>
          <w:sz w:val="22"/>
          <w:szCs w:val="22"/>
          <w:lang w:eastAsia="en-US"/>
        </w:rPr>
        <w:t xml:space="preserve"> (sei) giorni prima della scadenza del termine fissato per la presentazione delle offerte, mediante pubblicazione delle richieste in forma anonima e delle relative risposte sul Sistema nella sezione relativa alla Documentazione di gara e sul sito istituzionale nella sezione “Amministrazione trasparente”, al seguente link </w:t>
      </w:r>
      <w:hyperlink r:id="rId18" w:history="1">
        <w:r w:rsidRPr="00A5281B">
          <w:rPr>
            <w:rFonts w:asciiTheme="minorHAnsi" w:hAnsiTheme="minorHAnsi" w:cstheme="minorHAnsi"/>
            <w:color w:val="0563C1"/>
            <w:sz w:val="22"/>
            <w:szCs w:val="22"/>
            <w:u w:val="single"/>
            <w:lang w:eastAsia="en-US"/>
          </w:rPr>
          <w:t>Bandi di gara in corso</w:t>
        </w:r>
      </w:hyperlink>
      <w:r w:rsidRPr="00A5281B">
        <w:rPr>
          <w:rFonts w:asciiTheme="minorHAnsi" w:hAnsiTheme="minorHAnsi" w:cstheme="minorHAnsi"/>
          <w:sz w:val="22"/>
          <w:szCs w:val="22"/>
          <w:lang w:eastAsia="en-US"/>
        </w:rPr>
        <w:t>.</w:t>
      </w:r>
      <w:r w:rsidRPr="00A5281B">
        <w:rPr>
          <w:rFonts w:asciiTheme="minorHAnsi" w:hAnsiTheme="minorHAnsi" w:cstheme="minorHAnsi"/>
          <w:b/>
          <w:sz w:val="22"/>
          <w:szCs w:val="22"/>
          <w:lang w:eastAsia="en-US"/>
        </w:rPr>
        <w:t xml:space="preserve"> </w:t>
      </w:r>
      <w:r w:rsidRPr="00A5281B">
        <w:rPr>
          <w:rFonts w:asciiTheme="minorHAnsi" w:hAnsiTheme="minorHAnsi" w:cstheme="minorHAnsi"/>
          <w:sz w:val="22"/>
          <w:szCs w:val="22"/>
          <w:lang w:eastAsia="en-US"/>
        </w:rPr>
        <w:t>Si invitano i concorrenti a visionare costantemente tale sezione del Sistema o il sito istituzionale.</w:t>
      </w:r>
    </w:p>
    <w:p w14:paraId="05514D10" w14:textId="77777777" w:rsidR="00E13AD7" w:rsidRPr="00A5281B" w:rsidRDefault="00E13AD7" w:rsidP="00E44724">
      <w:pPr>
        <w:jc w:val="both"/>
        <w:rPr>
          <w:rFonts w:asciiTheme="minorHAnsi" w:hAnsiTheme="minorHAnsi" w:cstheme="minorHAnsi"/>
          <w:sz w:val="22"/>
          <w:szCs w:val="22"/>
          <w:lang w:eastAsia="en-US"/>
        </w:rPr>
      </w:pPr>
    </w:p>
    <w:p w14:paraId="0DF78764" w14:textId="1F546FCA"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Non viene fornita risposta alle richieste presentate con modalità diverse da quelle sopra indicate.</w:t>
      </w:r>
    </w:p>
    <w:p w14:paraId="6C11BB07" w14:textId="77777777" w:rsidR="00E44724" w:rsidRPr="00A5281B" w:rsidRDefault="00E44724" w:rsidP="00E44724">
      <w:pPr>
        <w:jc w:val="both"/>
        <w:rPr>
          <w:rFonts w:asciiTheme="minorHAnsi" w:hAnsiTheme="minorHAnsi" w:cstheme="minorHAnsi"/>
          <w:sz w:val="22"/>
          <w:szCs w:val="22"/>
          <w:lang w:eastAsia="en-US"/>
        </w:rPr>
      </w:pPr>
    </w:p>
    <w:p w14:paraId="7F40E21E" w14:textId="1CE2CE85" w:rsidR="00E44724" w:rsidRPr="00A5281B" w:rsidRDefault="008A0A9F" w:rsidP="008A0A9F">
      <w:pPr>
        <w:pStyle w:val="Heading2"/>
        <w:numPr>
          <w:ilvl w:val="0"/>
          <w:numId w:val="0"/>
        </w:numPr>
      </w:pPr>
      <w:bookmarkStart w:id="49" w:name="_Ref495492927"/>
      <w:bookmarkStart w:id="50" w:name="_Ref495492879"/>
      <w:bookmarkStart w:id="51" w:name="_Toc147764695"/>
      <w:r>
        <w:t xml:space="preserve">3.3 </w:t>
      </w:r>
      <w:r w:rsidR="00E44724">
        <w:t>Comunicazioni</w:t>
      </w:r>
      <w:bookmarkEnd w:id="49"/>
      <w:bookmarkEnd w:id="50"/>
      <w:bookmarkEnd w:id="51"/>
    </w:p>
    <w:p w14:paraId="589410E9" w14:textId="77777777" w:rsidR="0091215F" w:rsidRPr="00A5281B" w:rsidRDefault="0091215F" w:rsidP="0091215F">
      <w:pPr>
        <w:ind w:right="72"/>
        <w:jc w:val="both"/>
        <w:textAlignment w:val="baseline"/>
        <w:rPr>
          <w:rFonts w:asciiTheme="minorHAnsi" w:hAnsiTheme="minorHAnsi" w:cstheme="minorHAnsi"/>
          <w:sz w:val="22"/>
          <w:szCs w:val="22"/>
          <w:lang w:eastAsia="en-US"/>
        </w:rPr>
      </w:pPr>
      <w:bookmarkStart w:id="52" w:name="_Toc416423353"/>
      <w:bookmarkStart w:id="53" w:name="_Toc406754168"/>
      <w:bookmarkStart w:id="54" w:name="_Toc406058367"/>
      <w:bookmarkStart w:id="55" w:name="_Toc403471261"/>
      <w:bookmarkStart w:id="56" w:name="_Toc397422854"/>
      <w:bookmarkStart w:id="57" w:name="_Toc397346813"/>
      <w:bookmarkStart w:id="58" w:name="_Toc393706898"/>
      <w:bookmarkStart w:id="59" w:name="_Toc393700825"/>
      <w:bookmarkStart w:id="60" w:name="_Toc393283166"/>
      <w:bookmarkStart w:id="61" w:name="_Toc393272650"/>
      <w:bookmarkStart w:id="62" w:name="_Toc393272592"/>
      <w:bookmarkStart w:id="63" w:name="_Toc393187836"/>
      <w:bookmarkStart w:id="64" w:name="_Toc393112119"/>
      <w:bookmarkStart w:id="65" w:name="_Toc393110555"/>
      <w:bookmarkStart w:id="66" w:name="_Toc392577488"/>
      <w:r w:rsidRPr="00A5281B">
        <w:rPr>
          <w:rFonts w:asciiTheme="minorHAnsi" w:hAnsiTheme="minorHAnsi" w:cstheme="minorHAnsi"/>
          <w:sz w:val="22"/>
          <w:szCs w:val="22"/>
          <w:lang w:eastAsia="en-US"/>
        </w:rPr>
        <w:t xml:space="preserve">Le comunicazioni tra stazione appaltante e operatori economici avvengono tramite il Sistema e sono accessibili nell’apposita “Area comunicazioni”. È onere esclusivo dell’operatore economico prenderne visione. </w:t>
      </w:r>
    </w:p>
    <w:p w14:paraId="4359A378" w14:textId="7EB5E420" w:rsidR="0091215F" w:rsidRPr="00A5281B" w:rsidRDefault="0091215F" w:rsidP="0091215F">
      <w:pPr>
        <w:ind w:right="72"/>
        <w:jc w:val="both"/>
        <w:textAlignment w:val="baseline"/>
        <w:rPr>
          <w:rFonts w:asciiTheme="minorHAnsi" w:eastAsia="Tahoma" w:hAnsiTheme="minorHAnsi" w:cstheme="minorHAnsi"/>
          <w:color w:val="000000"/>
          <w:sz w:val="22"/>
          <w:szCs w:val="22"/>
          <w:lang w:eastAsia="en-US"/>
        </w:rPr>
      </w:pPr>
      <w:r w:rsidRPr="00A5281B">
        <w:rPr>
          <w:rFonts w:asciiTheme="minorHAnsi" w:hAnsiTheme="minorHAnsi" w:cstheme="minorHAnsi"/>
          <w:sz w:val="22"/>
          <w:szCs w:val="22"/>
          <w:lang w:eastAsia="en-US"/>
        </w:rPr>
        <w:t>Le comunicazioni  relative: a) all'aggiudicazione; b) all'esclusione; c) alla decisione di non aggiudicare l’appalto; d) alla data di avvenuta stipulazione del contratto con l'aggiudicatario; e) all’attivazione del soccorso istruttorio; f) al subprocedimento di verifica dell’anomalia dell’offerta anomala; g)  alla richiesta di offerta migliorativa; h) al sorteggio di cui al paragrafo §</w:t>
      </w:r>
      <w:r w:rsidR="00830883">
        <w:rPr>
          <w:rFonts w:asciiTheme="minorHAnsi" w:hAnsiTheme="minorHAnsi" w:cstheme="minorHAnsi"/>
          <w:sz w:val="22"/>
          <w:szCs w:val="22"/>
          <w:lang w:eastAsia="en-US"/>
        </w:rPr>
        <w:t xml:space="preserve"> 23</w:t>
      </w:r>
      <w:r w:rsidRPr="00A5281B">
        <w:rPr>
          <w:rFonts w:asciiTheme="minorHAnsi" w:hAnsiTheme="minorHAnsi" w:cstheme="minorHAnsi"/>
          <w:sz w:val="22"/>
          <w:szCs w:val="22"/>
          <w:lang w:eastAsia="en-US"/>
        </w:rPr>
        <w:t xml:space="preserve">; avvengono utilizzando il domicilio digitale presente negli indici di cui agli articoli 6-bis e 6-ter del decreto legislativo n. 82/05 o, per gli operatori economici transfrontalieri, attraverso un indirizzo di servizio elettronico di recapito certificato qualificato ai sensi del Regolamento eIDAS. Se l’operatore economico non è presente nei predetti indici elegge domicilio digitale speciale presso lo stesso Sistema e le comunicazioni di cui sopra sono effettuate utilizzando tale domicilio digitale. </w:t>
      </w:r>
    </w:p>
    <w:p w14:paraId="1CE24973" w14:textId="77777777" w:rsidR="0091215F" w:rsidRPr="00A5281B" w:rsidRDefault="0091215F" w:rsidP="0091215F">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malfunzionamento della piattaforma, la stazione appaltante provvederà all’invio di qualsiasi comunicazione al domicilio digitale presente negli indici di cui ai richiamati articoli 6-bis,6-ter, 6 quater del decreto legislativo n.82/05. </w:t>
      </w:r>
    </w:p>
    <w:p w14:paraId="30288B55" w14:textId="77777777" w:rsidR="0091215F" w:rsidRPr="00A5281B" w:rsidRDefault="0091215F" w:rsidP="0091215F">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1E760B75" w14:textId="77777777" w:rsidR="0091215F" w:rsidRPr="00A5281B" w:rsidRDefault="0091215F" w:rsidP="0091215F">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consorzi di cui all’art. 65 lett. b), c), d) del Codice, la comunicazione recapitata nei modi sopra indicati al consorzio si intende validamente resa a tutte le consorziate. </w:t>
      </w:r>
    </w:p>
    <w:p w14:paraId="54EBEC01" w14:textId="0974A5B1" w:rsidR="00E44724" w:rsidRPr="00A5281B" w:rsidRDefault="0091215F" w:rsidP="004F04FA">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avvalimento, la comunicazione recapitata all’offerente nei modi sopra indicati si intende validamente resa a tutti gli operatori economici ausiliari. </w:t>
      </w:r>
    </w:p>
    <w:p w14:paraId="79C9C80A" w14:textId="2B56AD66" w:rsidR="00E44724" w:rsidRPr="00A5281B" w:rsidRDefault="008A0A9F" w:rsidP="008A0A9F">
      <w:pPr>
        <w:pStyle w:val="Heading1"/>
        <w:numPr>
          <w:ilvl w:val="0"/>
          <w:numId w:val="0"/>
        </w:numPr>
        <w:rPr>
          <w:rFonts w:asciiTheme="minorHAnsi" w:hAnsiTheme="minorHAnsi" w:cstheme="minorBidi"/>
          <w:sz w:val="22"/>
          <w:szCs w:val="22"/>
        </w:rPr>
      </w:pPr>
      <w:bookmarkStart w:id="67" w:name="_Ref498597801"/>
      <w:bookmarkStart w:id="68" w:name="_Toc147764696"/>
      <w:r>
        <w:rPr>
          <w:rFonts w:asciiTheme="minorHAnsi" w:hAnsiTheme="minorHAnsi" w:cstheme="minorBidi"/>
          <w:sz w:val="22"/>
          <w:szCs w:val="22"/>
        </w:rPr>
        <w:t xml:space="preserve">4. </w:t>
      </w:r>
      <w:r w:rsidR="00E44724" w:rsidRPr="7B4A12D5">
        <w:rPr>
          <w:rFonts w:asciiTheme="minorHAnsi" w:hAnsiTheme="minorHAnsi" w:cstheme="minorBidi"/>
          <w:sz w:val="22"/>
          <w:szCs w:val="22"/>
        </w:rPr>
        <w:t>OGGETTO DELL’APPALTO</w:t>
      </w:r>
      <w:r w:rsidR="00FD226D" w:rsidRPr="7B4A12D5">
        <w:rPr>
          <w:rFonts w:asciiTheme="minorHAnsi" w:hAnsiTheme="minorHAnsi" w:cstheme="minorBidi"/>
          <w:sz w:val="22"/>
          <w:szCs w:val="22"/>
        </w:rPr>
        <w:t xml:space="preserve"> E </w:t>
      </w:r>
      <w:r w:rsidR="00E44724" w:rsidRPr="7B4A12D5">
        <w:rPr>
          <w:rFonts w:asciiTheme="minorHAnsi" w:hAnsiTheme="minorHAnsi" w:cstheme="minorBidi"/>
          <w:sz w:val="22"/>
          <w:szCs w:val="22"/>
        </w:rPr>
        <w:t>IMPORTO</w:t>
      </w:r>
      <w:bookmarkEnd w:id="28"/>
      <w:bookmarkEnd w:id="29"/>
      <w:bookmarkEnd w:id="30"/>
      <w:bookmarkEnd w:id="3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3728555" w14:textId="77777777" w:rsidR="001108FD" w:rsidRPr="00A5281B" w:rsidRDefault="001108FD" w:rsidP="001108FD">
      <w:pPr>
        <w:contextualSpacing/>
        <w:jc w:val="both"/>
        <w:rPr>
          <w:rFonts w:asciiTheme="minorHAnsi" w:eastAsiaTheme="minorEastAsia" w:hAnsiTheme="minorHAnsi" w:cstheme="minorHAnsi"/>
          <w:sz w:val="22"/>
          <w:szCs w:val="22"/>
        </w:rPr>
      </w:pPr>
      <w:r w:rsidRPr="00A5281B">
        <w:rPr>
          <w:rFonts w:asciiTheme="minorHAnsi" w:eastAsiaTheme="minorEastAsia" w:hAnsiTheme="minorHAnsi" w:cstheme="minorHAnsi"/>
          <w:sz w:val="22"/>
          <w:szCs w:val="22"/>
        </w:rPr>
        <w:t>L’appalto è costituito da un unico lotto poiché, intendendo per lotto quella parte di un appalto la cui fornitura sia tale da assicurarne funzionalità, fruibilità, fattibilità indipendentemente dalla realizzazione di altre parti, di modo che non vi sia il rischio di inutile dispendio di denaro pubblico in caso di mancata realizzazione della restante parte, si è accertato che un eventuale frazionamento dell’appalto non offrirebbe le adeguate garanzie di funzionalità, fruibilità e fattibilità in vista degli obiettivi perseguiti. (Parere ANAC n. 73 del 10 aprile 2014).</w:t>
      </w:r>
    </w:p>
    <w:p w14:paraId="0B720A0A" w14:textId="77777777" w:rsidR="001108FD" w:rsidRPr="00A5281B" w:rsidRDefault="001108FD" w:rsidP="001108FD">
      <w:pPr>
        <w:rPr>
          <w:rFonts w:asciiTheme="minorHAnsi" w:hAnsiTheme="minorHAnsi" w:cstheme="minorHAnsi"/>
          <w:sz w:val="22"/>
          <w:szCs w:val="22"/>
        </w:rPr>
      </w:pPr>
    </w:p>
    <w:tbl>
      <w:tblPr>
        <w:tblStyle w:val="NormalTable0"/>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
        <w:gridCol w:w="4173"/>
        <w:gridCol w:w="1252"/>
        <w:gridCol w:w="1571"/>
        <w:gridCol w:w="1533"/>
      </w:tblGrid>
      <w:tr w:rsidR="001108FD" w:rsidRPr="00F16028" w14:paraId="2C5E2D71" w14:textId="77777777" w:rsidTr="009D4460">
        <w:trPr>
          <w:trHeight w:val="746"/>
        </w:trPr>
        <w:tc>
          <w:tcPr>
            <w:tcW w:w="536" w:type="dxa"/>
            <w:shd w:val="clear" w:color="auto" w:fill="D9D9D9"/>
          </w:tcPr>
          <w:p w14:paraId="30F7D45C" w14:textId="77777777" w:rsidR="001108FD" w:rsidRPr="00F16028" w:rsidRDefault="001108FD" w:rsidP="009D4460">
            <w:pPr>
              <w:pStyle w:val="TableParagraph"/>
              <w:rPr>
                <w:rFonts w:asciiTheme="minorHAnsi" w:hAnsiTheme="minorHAnsi" w:cstheme="minorHAnsi"/>
                <w:lang w:val="it-IT"/>
              </w:rPr>
            </w:pPr>
          </w:p>
          <w:p w14:paraId="2E9AA623" w14:textId="77777777" w:rsidR="001108FD" w:rsidRPr="00F16028" w:rsidRDefault="001108FD" w:rsidP="009D4460">
            <w:pPr>
              <w:pStyle w:val="TableParagraph"/>
              <w:ind w:left="172" w:right="161"/>
              <w:jc w:val="center"/>
              <w:rPr>
                <w:rFonts w:asciiTheme="minorHAnsi" w:hAnsiTheme="minorHAnsi" w:cstheme="minorHAnsi"/>
                <w:lang w:val="it-IT"/>
              </w:rPr>
            </w:pPr>
            <w:r w:rsidRPr="00F16028">
              <w:rPr>
                <w:rFonts w:asciiTheme="minorHAnsi" w:hAnsiTheme="minorHAnsi" w:cstheme="minorHAnsi"/>
                <w:lang w:val="it-IT"/>
              </w:rPr>
              <w:t>n.</w:t>
            </w:r>
          </w:p>
        </w:tc>
        <w:tc>
          <w:tcPr>
            <w:tcW w:w="4173" w:type="dxa"/>
            <w:shd w:val="clear" w:color="auto" w:fill="D9D9D9"/>
          </w:tcPr>
          <w:p w14:paraId="7DE468F3" w14:textId="77777777" w:rsidR="001108FD" w:rsidRPr="00F16028" w:rsidRDefault="001108FD" w:rsidP="009D4460">
            <w:pPr>
              <w:pStyle w:val="TableParagraph"/>
              <w:rPr>
                <w:rFonts w:asciiTheme="minorHAnsi" w:hAnsiTheme="minorHAnsi" w:cstheme="minorHAnsi"/>
                <w:lang w:val="it-IT"/>
              </w:rPr>
            </w:pPr>
          </w:p>
          <w:p w14:paraId="3E9B231F" w14:textId="77777777" w:rsidR="001108FD" w:rsidRPr="00F16028" w:rsidRDefault="001108FD" w:rsidP="009D4460">
            <w:pPr>
              <w:pStyle w:val="TableParagraph"/>
              <w:ind w:left="944"/>
              <w:rPr>
                <w:rFonts w:asciiTheme="minorHAnsi" w:hAnsiTheme="minorHAnsi" w:cstheme="minorHAnsi"/>
                <w:lang w:val="it-IT"/>
              </w:rPr>
            </w:pPr>
            <w:r w:rsidRPr="00F16028">
              <w:rPr>
                <w:rFonts w:asciiTheme="minorHAnsi" w:hAnsiTheme="minorHAnsi" w:cstheme="minorHAnsi"/>
                <w:lang w:val="it-IT"/>
              </w:rPr>
              <w:t>Descrizione beni/servizi</w:t>
            </w:r>
          </w:p>
        </w:tc>
        <w:tc>
          <w:tcPr>
            <w:tcW w:w="1252" w:type="dxa"/>
            <w:shd w:val="clear" w:color="auto" w:fill="D9D9D9"/>
          </w:tcPr>
          <w:p w14:paraId="609F2504" w14:textId="77777777" w:rsidR="001108FD" w:rsidRPr="00F16028" w:rsidRDefault="001108FD" w:rsidP="009D4460">
            <w:pPr>
              <w:pStyle w:val="TableParagraph"/>
              <w:rPr>
                <w:rFonts w:asciiTheme="minorHAnsi" w:hAnsiTheme="minorHAnsi" w:cstheme="minorHAnsi"/>
                <w:lang w:val="it-IT"/>
              </w:rPr>
            </w:pPr>
          </w:p>
          <w:p w14:paraId="545BF29A" w14:textId="77777777" w:rsidR="001108FD" w:rsidRPr="00F16028" w:rsidRDefault="001108FD" w:rsidP="009D4460">
            <w:pPr>
              <w:pStyle w:val="TableParagraph"/>
              <w:ind w:left="380" w:right="368"/>
              <w:jc w:val="center"/>
              <w:rPr>
                <w:rFonts w:asciiTheme="minorHAnsi" w:hAnsiTheme="minorHAnsi" w:cstheme="minorHAnsi"/>
                <w:lang w:val="it-IT"/>
              </w:rPr>
            </w:pPr>
            <w:r w:rsidRPr="00F16028">
              <w:rPr>
                <w:rFonts w:asciiTheme="minorHAnsi" w:hAnsiTheme="minorHAnsi" w:cstheme="minorHAnsi"/>
                <w:lang w:val="it-IT"/>
              </w:rPr>
              <w:t>CPV</w:t>
            </w:r>
          </w:p>
        </w:tc>
        <w:tc>
          <w:tcPr>
            <w:tcW w:w="1571" w:type="dxa"/>
            <w:shd w:val="clear" w:color="auto" w:fill="D9D9D9"/>
          </w:tcPr>
          <w:p w14:paraId="6676EA37" w14:textId="77777777" w:rsidR="001108FD" w:rsidRPr="00F16028" w:rsidRDefault="001108FD" w:rsidP="009D4460">
            <w:pPr>
              <w:pStyle w:val="TableParagraph"/>
              <w:ind w:left="353"/>
              <w:rPr>
                <w:rFonts w:asciiTheme="minorHAnsi" w:hAnsiTheme="minorHAnsi" w:cstheme="minorHAnsi"/>
                <w:lang w:val="it-IT"/>
              </w:rPr>
            </w:pPr>
            <w:r w:rsidRPr="00F16028">
              <w:rPr>
                <w:rFonts w:asciiTheme="minorHAnsi" w:hAnsiTheme="minorHAnsi" w:cstheme="minorHAnsi"/>
                <w:lang w:val="it-IT"/>
              </w:rPr>
              <w:t>P</w:t>
            </w:r>
            <w:r w:rsidRPr="00F16028">
              <w:rPr>
                <w:rFonts w:asciiTheme="minorHAnsi" w:hAnsiTheme="minorHAnsi" w:cstheme="minorHAnsi"/>
                <w:spacing w:val="-17"/>
                <w:lang w:val="it-IT"/>
              </w:rPr>
              <w:t xml:space="preserve"> </w:t>
            </w:r>
            <w:r w:rsidRPr="00F16028">
              <w:rPr>
                <w:rFonts w:asciiTheme="minorHAnsi" w:hAnsiTheme="minorHAnsi" w:cstheme="minorHAnsi"/>
                <w:lang w:val="it-IT"/>
              </w:rPr>
              <w:t>(principale)</w:t>
            </w:r>
          </w:p>
          <w:p w14:paraId="7B042BE0" w14:textId="77777777" w:rsidR="001108FD" w:rsidRPr="00F16028" w:rsidRDefault="001108FD" w:rsidP="009D4460">
            <w:pPr>
              <w:pStyle w:val="TableParagraph"/>
              <w:ind w:left="311"/>
              <w:rPr>
                <w:rFonts w:asciiTheme="minorHAnsi" w:hAnsiTheme="minorHAnsi" w:cstheme="minorHAnsi"/>
                <w:lang w:val="it-IT"/>
              </w:rPr>
            </w:pPr>
            <w:r w:rsidRPr="00F16028">
              <w:rPr>
                <w:rFonts w:asciiTheme="minorHAnsi" w:hAnsiTheme="minorHAnsi" w:cstheme="minorHAnsi"/>
                <w:lang w:val="it-IT"/>
              </w:rPr>
              <w:t>S</w:t>
            </w:r>
            <w:r w:rsidRPr="00F16028">
              <w:rPr>
                <w:rFonts w:asciiTheme="minorHAnsi" w:hAnsiTheme="minorHAnsi" w:cstheme="minorHAnsi"/>
                <w:spacing w:val="-18"/>
                <w:lang w:val="it-IT"/>
              </w:rPr>
              <w:t xml:space="preserve"> </w:t>
            </w:r>
            <w:r w:rsidRPr="00F16028">
              <w:rPr>
                <w:rFonts w:asciiTheme="minorHAnsi" w:hAnsiTheme="minorHAnsi" w:cstheme="minorHAnsi"/>
                <w:lang w:val="it-IT"/>
              </w:rPr>
              <w:t>(secondaria)</w:t>
            </w:r>
          </w:p>
        </w:tc>
        <w:tc>
          <w:tcPr>
            <w:tcW w:w="1533" w:type="dxa"/>
            <w:shd w:val="clear" w:color="auto" w:fill="D9D9D9"/>
          </w:tcPr>
          <w:p w14:paraId="6A141FCB" w14:textId="77777777" w:rsidR="001108FD" w:rsidRPr="00F16028" w:rsidRDefault="001108FD" w:rsidP="009D4460">
            <w:pPr>
              <w:pStyle w:val="TableParagraph"/>
              <w:rPr>
                <w:rFonts w:asciiTheme="minorHAnsi" w:hAnsiTheme="minorHAnsi" w:cstheme="minorHAnsi"/>
                <w:lang w:val="it-IT"/>
              </w:rPr>
            </w:pPr>
          </w:p>
          <w:p w14:paraId="21148C7C" w14:textId="77777777" w:rsidR="001108FD" w:rsidRPr="00F16028" w:rsidRDefault="001108FD" w:rsidP="009D4460">
            <w:pPr>
              <w:pStyle w:val="TableParagraph"/>
              <w:ind w:left="465"/>
              <w:rPr>
                <w:rFonts w:asciiTheme="minorHAnsi" w:hAnsiTheme="minorHAnsi" w:cstheme="minorHAnsi"/>
                <w:lang w:val="it-IT"/>
              </w:rPr>
            </w:pPr>
            <w:r w:rsidRPr="00F16028">
              <w:rPr>
                <w:rFonts w:asciiTheme="minorHAnsi" w:hAnsiTheme="minorHAnsi" w:cstheme="minorHAnsi"/>
                <w:lang w:val="it-IT"/>
              </w:rPr>
              <w:t>Importo</w:t>
            </w:r>
          </w:p>
        </w:tc>
      </w:tr>
      <w:tr w:rsidR="001108FD" w:rsidRPr="00F16028" w14:paraId="76F4CBB5" w14:textId="77777777" w:rsidTr="009D4460">
        <w:trPr>
          <w:trHeight w:val="403"/>
        </w:trPr>
        <w:tc>
          <w:tcPr>
            <w:tcW w:w="536" w:type="dxa"/>
            <w:vAlign w:val="center"/>
          </w:tcPr>
          <w:p w14:paraId="34020AF6" w14:textId="77777777" w:rsidR="001108FD" w:rsidRPr="00F16028" w:rsidRDefault="001108FD" w:rsidP="009D4460">
            <w:pPr>
              <w:pStyle w:val="TableParagraph"/>
              <w:ind w:left="8"/>
              <w:jc w:val="center"/>
              <w:rPr>
                <w:rFonts w:asciiTheme="minorHAnsi" w:hAnsiTheme="minorHAnsi" w:cstheme="minorHAnsi"/>
                <w:lang w:val="it-IT"/>
              </w:rPr>
            </w:pPr>
            <w:r w:rsidRPr="00F16028">
              <w:rPr>
                <w:rFonts w:asciiTheme="minorHAnsi" w:hAnsiTheme="minorHAnsi" w:cstheme="minorHAnsi"/>
                <w:lang w:val="it-IT"/>
              </w:rPr>
              <w:lastRenderedPageBreak/>
              <w:t>1</w:t>
            </w:r>
          </w:p>
        </w:tc>
        <w:tc>
          <w:tcPr>
            <w:tcW w:w="4173" w:type="dxa"/>
            <w:vAlign w:val="center"/>
          </w:tcPr>
          <w:p w14:paraId="4D6B6113" w14:textId="77777777" w:rsidR="001108FD" w:rsidRPr="00F16028" w:rsidRDefault="001108FD" w:rsidP="009D4460">
            <w:pPr>
              <w:pStyle w:val="TableParagraph"/>
              <w:ind w:left="178" w:right="122"/>
              <w:rPr>
                <w:rFonts w:asciiTheme="minorHAnsi" w:hAnsiTheme="minorHAnsi" w:cstheme="minorHAnsi"/>
                <w:lang w:val="it-IT"/>
              </w:rPr>
            </w:pPr>
            <w:r w:rsidRPr="00F16028">
              <w:rPr>
                <w:rFonts w:asciiTheme="minorHAnsi" w:hAnsiTheme="minorHAnsi" w:cstheme="minorHAnsi"/>
                <w:lang w:val="it-IT"/>
              </w:rPr>
              <w:t>[</w:t>
            </w:r>
            <w:r w:rsidRPr="00F16028">
              <w:rPr>
                <w:rFonts w:asciiTheme="minorHAnsi" w:hAnsiTheme="minorHAnsi" w:cstheme="minorHAnsi"/>
                <w:highlight w:val="yellow"/>
                <w:lang w:val="it-IT"/>
              </w:rPr>
              <w:t>completare</w:t>
            </w:r>
            <w:r w:rsidRPr="00F16028">
              <w:rPr>
                <w:rFonts w:asciiTheme="minorHAnsi" w:hAnsiTheme="minorHAnsi" w:cstheme="minorHAnsi"/>
                <w:lang w:val="it-IT"/>
              </w:rPr>
              <w:t>]</w:t>
            </w:r>
          </w:p>
        </w:tc>
        <w:tc>
          <w:tcPr>
            <w:tcW w:w="1252" w:type="dxa"/>
            <w:vAlign w:val="center"/>
          </w:tcPr>
          <w:p w14:paraId="2B77EA59" w14:textId="77777777" w:rsidR="001108FD" w:rsidRPr="00F16028" w:rsidRDefault="001108FD" w:rsidP="009D4460">
            <w:pPr>
              <w:pStyle w:val="TableParagraph"/>
              <w:ind w:right="122"/>
              <w:jc w:val="center"/>
              <w:rPr>
                <w:rFonts w:asciiTheme="minorHAnsi" w:hAnsiTheme="minorHAnsi" w:cstheme="minorHAnsi"/>
                <w:lang w:val="it-IT"/>
              </w:rPr>
            </w:pPr>
            <w:r w:rsidRPr="00F16028">
              <w:rPr>
                <w:rFonts w:asciiTheme="minorHAnsi" w:hAnsiTheme="minorHAnsi" w:cstheme="minorHAnsi"/>
                <w:lang w:val="it-IT"/>
              </w:rPr>
              <w:t>[</w:t>
            </w:r>
            <w:r w:rsidRPr="00F16028">
              <w:rPr>
                <w:rFonts w:asciiTheme="minorHAnsi" w:hAnsiTheme="minorHAnsi" w:cstheme="minorHAnsi"/>
                <w:highlight w:val="yellow"/>
                <w:lang w:val="it-IT"/>
              </w:rPr>
              <w:t>completare</w:t>
            </w:r>
            <w:r w:rsidRPr="00F16028">
              <w:rPr>
                <w:rFonts w:asciiTheme="minorHAnsi" w:hAnsiTheme="minorHAnsi" w:cstheme="minorHAnsi"/>
                <w:lang w:val="it-IT"/>
              </w:rPr>
              <w:t>]</w:t>
            </w:r>
          </w:p>
        </w:tc>
        <w:tc>
          <w:tcPr>
            <w:tcW w:w="1571" w:type="dxa"/>
            <w:vAlign w:val="center"/>
          </w:tcPr>
          <w:p w14:paraId="32662702" w14:textId="77777777" w:rsidR="001108FD" w:rsidRPr="00F16028" w:rsidRDefault="001108FD" w:rsidP="009D4460">
            <w:pPr>
              <w:pStyle w:val="TableParagraph"/>
              <w:ind w:right="122"/>
              <w:jc w:val="center"/>
              <w:rPr>
                <w:rFonts w:asciiTheme="minorHAnsi" w:hAnsiTheme="minorHAnsi" w:cstheme="minorHAnsi"/>
                <w:lang w:val="it-IT"/>
              </w:rPr>
            </w:pPr>
            <w:r w:rsidRPr="00F16028">
              <w:rPr>
                <w:rFonts w:asciiTheme="minorHAnsi" w:hAnsiTheme="minorHAnsi" w:cstheme="minorHAnsi"/>
                <w:lang w:val="it-IT"/>
              </w:rPr>
              <w:t>P</w:t>
            </w:r>
          </w:p>
        </w:tc>
        <w:tc>
          <w:tcPr>
            <w:tcW w:w="1533" w:type="dxa"/>
            <w:vAlign w:val="center"/>
          </w:tcPr>
          <w:p w14:paraId="13F346EE" w14:textId="77777777" w:rsidR="001108FD" w:rsidRPr="00F16028" w:rsidRDefault="001108FD" w:rsidP="009D4460">
            <w:pPr>
              <w:pStyle w:val="TableParagraph"/>
              <w:ind w:right="122"/>
              <w:jc w:val="right"/>
              <w:rPr>
                <w:rFonts w:asciiTheme="minorHAnsi" w:hAnsiTheme="minorHAnsi" w:cstheme="minorHAnsi"/>
                <w:lang w:val="it-IT"/>
              </w:rPr>
            </w:pPr>
            <w:r w:rsidRPr="00F16028">
              <w:rPr>
                <w:rFonts w:asciiTheme="minorHAnsi" w:hAnsiTheme="minorHAnsi" w:cstheme="minorHAnsi"/>
                <w:lang w:val="it-IT"/>
              </w:rPr>
              <w:t>€ [</w:t>
            </w:r>
            <w:r w:rsidRPr="00F16028">
              <w:rPr>
                <w:rFonts w:asciiTheme="minorHAnsi" w:hAnsiTheme="minorHAnsi" w:cstheme="minorHAnsi"/>
                <w:highlight w:val="yellow"/>
                <w:lang w:val="it-IT"/>
              </w:rPr>
              <w:t>completare</w:t>
            </w:r>
            <w:r w:rsidRPr="00F16028">
              <w:rPr>
                <w:rFonts w:asciiTheme="minorHAnsi" w:hAnsiTheme="minorHAnsi" w:cstheme="minorHAnsi"/>
                <w:lang w:val="it-IT"/>
              </w:rPr>
              <w:t>]</w:t>
            </w:r>
          </w:p>
        </w:tc>
      </w:tr>
      <w:tr w:rsidR="001108FD" w:rsidRPr="00F16028" w14:paraId="78808996" w14:textId="77777777" w:rsidTr="009D4460">
        <w:trPr>
          <w:trHeight w:val="403"/>
        </w:trPr>
        <w:tc>
          <w:tcPr>
            <w:tcW w:w="536" w:type="dxa"/>
            <w:vAlign w:val="center"/>
          </w:tcPr>
          <w:p w14:paraId="2837E840" w14:textId="77777777" w:rsidR="001108FD" w:rsidRPr="00F16028" w:rsidRDefault="001108FD" w:rsidP="009D4460">
            <w:pPr>
              <w:pStyle w:val="TableParagraph"/>
              <w:ind w:left="8"/>
              <w:jc w:val="center"/>
              <w:rPr>
                <w:rFonts w:asciiTheme="minorHAnsi" w:hAnsiTheme="minorHAnsi" w:cstheme="minorHAnsi"/>
                <w:lang w:val="it-IT"/>
              </w:rPr>
            </w:pPr>
            <w:r w:rsidRPr="00F16028">
              <w:rPr>
                <w:rFonts w:asciiTheme="minorHAnsi" w:hAnsiTheme="minorHAnsi" w:cstheme="minorHAnsi"/>
                <w:lang w:val="it-IT"/>
              </w:rPr>
              <w:t>2</w:t>
            </w:r>
          </w:p>
        </w:tc>
        <w:tc>
          <w:tcPr>
            <w:tcW w:w="4173" w:type="dxa"/>
            <w:vAlign w:val="center"/>
          </w:tcPr>
          <w:p w14:paraId="03D59EB8" w14:textId="77777777" w:rsidR="001108FD" w:rsidRPr="00F16028" w:rsidRDefault="001108FD" w:rsidP="009D4460">
            <w:pPr>
              <w:pStyle w:val="TableParagraph"/>
              <w:ind w:left="178" w:right="122"/>
              <w:rPr>
                <w:rFonts w:asciiTheme="minorHAnsi" w:hAnsiTheme="minorHAnsi" w:cstheme="minorHAnsi"/>
                <w:lang w:val="it-IT"/>
              </w:rPr>
            </w:pPr>
            <w:r w:rsidRPr="00F16028">
              <w:rPr>
                <w:rFonts w:asciiTheme="minorHAnsi" w:hAnsiTheme="minorHAnsi" w:cstheme="minorHAnsi"/>
                <w:lang w:val="it-IT"/>
              </w:rPr>
              <w:t>[</w:t>
            </w:r>
            <w:r w:rsidRPr="00F16028">
              <w:rPr>
                <w:rFonts w:asciiTheme="minorHAnsi" w:hAnsiTheme="minorHAnsi" w:cstheme="minorHAnsi"/>
                <w:highlight w:val="yellow"/>
                <w:lang w:val="it-IT"/>
              </w:rPr>
              <w:t>completare</w:t>
            </w:r>
            <w:r w:rsidRPr="00F16028">
              <w:rPr>
                <w:rFonts w:asciiTheme="minorHAnsi" w:hAnsiTheme="minorHAnsi" w:cstheme="minorHAnsi"/>
                <w:lang w:val="it-IT"/>
              </w:rPr>
              <w:t>]</w:t>
            </w:r>
            <w:r w:rsidRPr="00F16028">
              <w:rPr>
                <w:rStyle w:val="FootnoteReference"/>
                <w:rFonts w:asciiTheme="minorHAnsi" w:hAnsiTheme="minorHAnsi" w:cstheme="minorHAnsi"/>
                <w:lang w:val="it-IT"/>
              </w:rPr>
              <w:footnoteReference w:id="5"/>
            </w:r>
          </w:p>
        </w:tc>
        <w:tc>
          <w:tcPr>
            <w:tcW w:w="1252" w:type="dxa"/>
            <w:vAlign w:val="center"/>
          </w:tcPr>
          <w:p w14:paraId="3536A68D" w14:textId="77777777" w:rsidR="001108FD" w:rsidRPr="00F16028" w:rsidRDefault="001108FD" w:rsidP="009D4460">
            <w:pPr>
              <w:pStyle w:val="TableParagraph"/>
              <w:ind w:right="122"/>
              <w:jc w:val="center"/>
              <w:rPr>
                <w:rFonts w:asciiTheme="minorHAnsi" w:hAnsiTheme="minorHAnsi" w:cstheme="minorHAnsi"/>
                <w:lang w:val="it-IT"/>
              </w:rPr>
            </w:pPr>
            <w:r w:rsidRPr="00F16028">
              <w:rPr>
                <w:rFonts w:asciiTheme="minorHAnsi" w:hAnsiTheme="minorHAnsi" w:cstheme="minorHAnsi"/>
                <w:lang w:val="it-IT"/>
              </w:rPr>
              <w:t>[</w:t>
            </w:r>
            <w:r w:rsidRPr="00F16028">
              <w:rPr>
                <w:rFonts w:asciiTheme="minorHAnsi" w:hAnsiTheme="minorHAnsi" w:cstheme="minorHAnsi"/>
                <w:highlight w:val="yellow"/>
                <w:lang w:val="it-IT"/>
              </w:rPr>
              <w:t>completare</w:t>
            </w:r>
            <w:r w:rsidRPr="00F16028">
              <w:rPr>
                <w:rFonts w:asciiTheme="minorHAnsi" w:hAnsiTheme="minorHAnsi" w:cstheme="minorHAnsi"/>
                <w:lang w:val="it-IT"/>
              </w:rPr>
              <w:t>]</w:t>
            </w:r>
          </w:p>
        </w:tc>
        <w:tc>
          <w:tcPr>
            <w:tcW w:w="1571" w:type="dxa"/>
            <w:vAlign w:val="center"/>
          </w:tcPr>
          <w:p w14:paraId="0CA0416C" w14:textId="77777777" w:rsidR="001108FD" w:rsidRPr="00F16028" w:rsidRDefault="001108FD" w:rsidP="009D4460">
            <w:pPr>
              <w:pStyle w:val="TableParagraph"/>
              <w:ind w:right="122"/>
              <w:jc w:val="center"/>
              <w:rPr>
                <w:rFonts w:asciiTheme="minorHAnsi" w:hAnsiTheme="minorHAnsi" w:cstheme="minorHAnsi"/>
                <w:lang w:val="it-IT"/>
              </w:rPr>
            </w:pPr>
            <w:r w:rsidRPr="00F16028">
              <w:rPr>
                <w:rFonts w:asciiTheme="minorHAnsi" w:hAnsiTheme="minorHAnsi" w:cstheme="minorHAnsi"/>
                <w:lang w:val="it-IT"/>
              </w:rPr>
              <w:t>S</w:t>
            </w:r>
          </w:p>
        </w:tc>
        <w:tc>
          <w:tcPr>
            <w:tcW w:w="1533" w:type="dxa"/>
            <w:vAlign w:val="center"/>
          </w:tcPr>
          <w:p w14:paraId="7AFA89AC" w14:textId="77777777" w:rsidR="001108FD" w:rsidRPr="00F16028" w:rsidRDefault="001108FD" w:rsidP="009D4460">
            <w:pPr>
              <w:pStyle w:val="TableParagraph"/>
              <w:ind w:right="122"/>
              <w:jc w:val="right"/>
              <w:rPr>
                <w:rFonts w:asciiTheme="minorHAnsi" w:hAnsiTheme="minorHAnsi" w:cstheme="minorHAnsi"/>
                <w:lang w:val="it-IT"/>
              </w:rPr>
            </w:pPr>
            <w:r w:rsidRPr="00F16028">
              <w:rPr>
                <w:rFonts w:asciiTheme="minorHAnsi" w:hAnsiTheme="minorHAnsi" w:cstheme="minorHAnsi"/>
                <w:lang w:val="it-IT"/>
              </w:rPr>
              <w:t>€ [</w:t>
            </w:r>
            <w:r w:rsidRPr="00F16028">
              <w:rPr>
                <w:rFonts w:asciiTheme="minorHAnsi" w:hAnsiTheme="minorHAnsi" w:cstheme="minorHAnsi"/>
                <w:highlight w:val="yellow"/>
                <w:lang w:val="it-IT"/>
              </w:rPr>
              <w:t>completare</w:t>
            </w:r>
            <w:r w:rsidRPr="00F16028">
              <w:rPr>
                <w:rFonts w:asciiTheme="minorHAnsi" w:hAnsiTheme="minorHAnsi" w:cstheme="minorHAnsi"/>
                <w:lang w:val="it-IT"/>
              </w:rPr>
              <w:t>]</w:t>
            </w:r>
          </w:p>
        </w:tc>
      </w:tr>
      <w:tr w:rsidR="001108FD" w:rsidRPr="00F16028" w14:paraId="11D1FA33" w14:textId="77777777" w:rsidTr="009D4460">
        <w:trPr>
          <w:trHeight w:val="409"/>
        </w:trPr>
        <w:tc>
          <w:tcPr>
            <w:tcW w:w="7532" w:type="dxa"/>
            <w:gridSpan w:val="4"/>
            <w:vAlign w:val="center"/>
          </w:tcPr>
          <w:p w14:paraId="762B344D" w14:textId="77777777" w:rsidR="001108FD" w:rsidRPr="00F16028" w:rsidRDefault="001108FD" w:rsidP="009D4460">
            <w:pPr>
              <w:pStyle w:val="TableParagraph"/>
              <w:ind w:left="151" w:right="1564"/>
              <w:jc w:val="right"/>
              <w:rPr>
                <w:rFonts w:asciiTheme="minorHAnsi" w:hAnsiTheme="minorHAnsi" w:cstheme="minorHAnsi"/>
                <w:b/>
                <w:lang w:val="it-IT"/>
              </w:rPr>
            </w:pPr>
            <w:r w:rsidRPr="00F16028">
              <w:rPr>
                <w:rFonts w:asciiTheme="minorHAnsi" w:hAnsiTheme="minorHAnsi" w:cstheme="minorHAnsi"/>
                <w:b/>
                <w:lang w:val="it-IT"/>
              </w:rPr>
              <w:t>A) Importo a base di gara</w:t>
            </w:r>
          </w:p>
        </w:tc>
        <w:tc>
          <w:tcPr>
            <w:tcW w:w="1533" w:type="dxa"/>
            <w:vAlign w:val="center"/>
          </w:tcPr>
          <w:p w14:paraId="72827511" w14:textId="77777777" w:rsidR="001108FD" w:rsidRPr="00F16028" w:rsidRDefault="001108FD" w:rsidP="009D4460">
            <w:pPr>
              <w:pStyle w:val="TableParagraph"/>
              <w:ind w:right="122"/>
              <w:jc w:val="right"/>
              <w:rPr>
                <w:rFonts w:asciiTheme="minorHAnsi" w:hAnsiTheme="minorHAnsi" w:cstheme="minorHAnsi"/>
                <w:lang w:val="it-IT"/>
              </w:rPr>
            </w:pPr>
            <w:r w:rsidRPr="00F16028">
              <w:rPr>
                <w:rFonts w:asciiTheme="minorHAnsi" w:hAnsiTheme="minorHAnsi" w:cstheme="minorHAnsi"/>
                <w:lang w:val="it-IT"/>
              </w:rPr>
              <w:t>€ [</w:t>
            </w:r>
            <w:r w:rsidRPr="00F16028">
              <w:rPr>
                <w:rFonts w:asciiTheme="minorHAnsi" w:hAnsiTheme="minorHAnsi" w:cstheme="minorHAnsi"/>
                <w:highlight w:val="yellow"/>
                <w:lang w:val="it-IT"/>
              </w:rPr>
              <w:t>completare</w:t>
            </w:r>
            <w:r w:rsidRPr="00F16028">
              <w:rPr>
                <w:rFonts w:asciiTheme="minorHAnsi" w:hAnsiTheme="minorHAnsi" w:cstheme="minorHAnsi"/>
                <w:lang w:val="it-IT"/>
              </w:rPr>
              <w:t>]</w:t>
            </w:r>
          </w:p>
        </w:tc>
      </w:tr>
      <w:tr w:rsidR="001108FD" w:rsidRPr="00F16028" w14:paraId="7EA47C79" w14:textId="77777777" w:rsidTr="009D4460">
        <w:trPr>
          <w:trHeight w:val="700"/>
        </w:trPr>
        <w:tc>
          <w:tcPr>
            <w:tcW w:w="7532" w:type="dxa"/>
            <w:gridSpan w:val="4"/>
            <w:vAlign w:val="center"/>
          </w:tcPr>
          <w:p w14:paraId="3F783518" w14:textId="77777777" w:rsidR="001108FD" w:rsidRPr="00F16028" w:rsidRDefault="001108FD" w:rsidP="009D4460">
            <w:pPr>
              <w:pStyle w:val="TableParagraph"/>
              <w:ind w:left="151" w:right="1564"/>
              <w:jc w:val="right"/>
              <w:rPr>
                <w:rFonts w:asciiTheme="minorHAnsi" w:hAnsiTheme="minorHAnsi" w:cstheme="minorHAnsi"/>
                <w:i/>
                <w:lang w:val="it-IT"/>
              </w:rPr>
            </w:pPr>
            <w:r w:rsidRPr="00F16028">
              <w:rPr>
                <w:rFonts w:asciiTheme="minorHAnsi" w:hAnsiTheme="minorHAnsi" w:cstheme="minorHAnsi"/>
                <w:b/>
                <w:lang w:val="it-IT"/>
              </w:rPr>
              <w:t>B) Oneri per la sicurezza da interferenze non soggetti a ribasso</w:t>
            </w:r>
            <w:r w:rsidRPr="00F16028">
              <w:rPr>
                <w:rFonts w:asciiTheme="minorHAnsi" w:hAnsiTheme="minorHAnsi" w:cstheme="minorHAnsi"/>
                <w:b/>
                <w:spacing w:val="-26"/>
                <w:lang w:val="it-IT"/>
              </w:rPr>
              <w:br/>
            </w:r>
            <w:r w:rsidRPr="00F16028">
              <w:rPr>
                <w:rFonts w:asciiTheme="minorHAnsi" w:hAnsiTheme="minorHAnsi" w:cstheme="minorHAnsi"/>
                <w:i/>
                <w:lang w:val="it-IT"/>
              </w:rPr>
              <w:t>[indicare € 0,00 in caso di assenza di rischi]</w:t>
            </w:r>
          </w:p>
        </w:tc>
        <w:tc>
          <w:tcPr>
            <w:tcW w:w="1533" w:type="dxa"/>
            <w:vAlign w:val="center"/>
          </w:tcPr>
          <w:p w14:paraId="0199A6E6" w14:textId="77777777" w:rsidR="001108FD" w:rsidRPr="00F16028" w:rsidRDefault="001108FD" w:rsidP="009D4460">
            <w:pPr>
              <w:pStyle w:val="TableParagraph"/>
              <w:ind w:right="122"/>
              <w:jc w:val="right"/>
              <w:rPr>
                <w:rFonts w:asciiTheme="minorHAnsi" w:hAnsiTheme="minorHAnsi" w:cstheme="minorHAnsi"/>
                <w:lang w:val="it-IT"/>
              </w:rPr>
            </w:pPr>
            <w:r w:rsidRPr="00F16028">
              <w:rPr>
                <w:rFonts w:asciiTheme="minorHAnsi" w:hAnsiTheme="minorHAnsi" w:cstheme="minorHAnsi"/>
                <w:lang w:val="it-IT"/>
              </w:rPr>
              <w:t>€ [</w:t>
            </w:r>
            <w:r w:rsidRPr="00F16028">
              <w:rPr>
                <w:rFonts w:asciiTheme="minorHAnsi" w:hAnsiTheme="minorHAnsi" w:cstheme="minorHAnsi"/>
                <w:highlight w:val="yellow"/>
                <w:lang w:val="it-IT"/>
              </w:rPr>
              <w:t>completare</w:t>
            </w:r>
            <w:r w:rsidRPr="00F16028">
              <w:rPr>
                <w:rFonts w:asciiTheme="minorHAnsi" w:hAnsiTheme="minorHAnsi" w:cstheme="minorHAnsi"/>
                <w:lang w:val="it-IT"/>
              </w:rPr>
              <w:t>]</w:t>
            </w:r>
          </w:p>
        </w:tc>
      </w:tr>
      <w:tr w:rsidR="001108FD" w:rsidRPr="00F16028" w14:paraId="08FAEE2C" w14:textId="77777777" w:rsidTr="009D4460">
        <w:trPr>
          <w:trHeight w:val="409"/>
        </w:trPr>
        <w:tc>
          <w:tcPr>
            <w:tcW w:w="7532" w:type="dxa"/>
            <w:gridSpan w:val="4"/>
            <w:vAlign w:val="center"/>
          </w:tcPr>
          <w:p w14:paraId="074833A2" w14:textId="77777777" w:rsidR="001108FD" w:rsidRPr="00F16028" w:rsidRDefault="001108FD" w:rsidP="009D4460">
            <w:pPr>
              <w:pStyle w:val="TableParagraph"/>
              <w:ind w:left="2631" w:right="1564"/>
              <w:jc w:val="both"/>
              <w:rPr>
                <w:rFonts w:asciiTheme="minorHAnsi" w:hAnsiTheme="minorHAnsi" w:cstheme="minorHAnsi"/>
                <w:b/>
                <w:lang w:val="it-IT"/>
              </w:rPr>
            </w:pPr>
            <w:r w:rsidRPr="00F16028">
              <w:rPr>
                <w:rFonts w:asciiTheme="minorHAnsi" w:hAnsiTheme="minorHAnsi" w:cstheme="minorHAnsi"/>
                <w:b/>
                <w:lang w:val="it-IT"/>
              </w:rPr>
              <w:t>A) + B) Importo complessivo</w:t>
            </w:r>
          </w:p>
        </w:tc>
        <w:tc>
          <w:tcPr>
            <w:tcW w:w="1533" w:type="dxa"/>
            <w:vAlign w:val="center"/>
          </w:tcPr>
          <w:p w14:paraId="77F18EA9" w14:textId="77777777" w:rsidR="001108FD" w:rsidRPr="00F16028" w:rsidRDefault="001108FD" w:rsidP="009D4460">
            <w:pPr>
              <w:pStyle w:val="TableParagraph"/>
              <w:ind w:right="122"/>
              <w:jc w:val="right"/>
              <w:rPr>
                <w:rFonts w:asciiTheme="minorHAnsi" w:hAnsiTheme="minorHAnsi" w:cstheme="minorHAnsi"/>
                <w:b/>
                <w:bCs/>
                <w:lang w:val="it-IT"/>
              </w:rPr>
            </w:pPr>
            <w:r w:rsidRPr="00F16028">
              <w:rPr>
                <w:rFonts w:asciiTheme="minorHAnsi" w:hAnsiTheme="minorHAnsi" w:cstheme="minorHAnsi"/>
                <w:b/>
                <w:bCs/>
                <w:lang w:val="it-IT"/>
              </w:rPr>
              <w:t xml:space="preserve">€ </w:t>
            </w:r>
            <w:r w:rsidRPr="00F16028">
              <w:rPr>
                <w:rFonts w:asciiTheme="minorHAnsi" w:hAnsiTheme="minorHAnsi" w:cstheme="minorHAnsi"/>
                <w:lang w:val="it-IT"/>
              </w:rPr>
              <w:t>[</w:t>
            </w:r>
            <w:r w:rsidRPr="00F16028">
              <w:rPr>
                <w:rFonts w:asciiTheme="minorHAnsi" w:hAnsiTheme="minorHAnsi" w:cstheme="minorHAnsi"/>
                <w:highlight w:val="yellow"/>
                <w:lang w:val="it-IT"/>
              </w:rPr>
              <w:t>completare</w:t>
            </w:r>
            <w:r w:rsidRPr="00F16028">
              <w:rPr>
                <w:rFonts w:asciiTheme="minorHAnsi" w:hAnsiTheme="minorHAnsi" w:cstheme="minorHAnsi"/>
                <w:lang w:val="it-IT"/>
              </w:rPr>
              <w:t>]</w:t>
            </w:r>
          </w:p>
        </w:tc>
      </w:tr>
    </w:tbl>
    <w:p w14:paraId="1D8FBC5E" w14:textId="77777777" w:rsidR="001108FD" w:rsidRPr="00A5281B" w:rsidRDefault="001108FD" w:rsidP="001108FD">
      <w:pPr>
        <w:rPr>
          <w:rFonts w:asciiTheme="minorHAnsi" w:hAnsiTheme="minorHAnsi" w:cstheme="minorHAnsi"/>
          <w:sz w:val="22"/>
          <w:szCs w:val="22"/>
        </w:rPr>
      </w:pPr>
    </w:p>
    <w:p w14:paraId="2E3A2656" w14:textId="77777777" w:rsidR="001108FD" w:rsidRPr="00A5281B" w:rsidRDefault="001108FD" w:rsidP="001108FD">
      <w:pPr>
        <w:rPr>
          <w:rFonts w:asciiTheme="minorHAnsi" w:hAnsiTheme="minorHAnsi" w:cstheme="minorHAnsi"/>
          <w:sz w:val="22"/>
          <w:szCs w:val="22"/>
        </w:rPr>
      </w:pPr>
      <w:r w:rsidRPr="00A5281B">
        <w:rPr>
          <w:rFonts w:asciiTheme="minorHAnsi" w:hAnsiTheme="minorHAnsi" w:cstheme="minorHAnsi"/>
          <w:sz w:val="22"/>
          <w:szCs w:val="22"/>
        </w:rPr>
        <w:t>L’importo complessivo è al netto di</w:t>
      </w:r>
      <w:r w:rsidRPr="00A5281B">
        <w:rPr>
          <w:rFonts w:asciiTheme="minorHAnsi" w:hAnsiTheme="minorHAnsi" w:cstheme="minorHAnsi"/>
          <w:i/>
          <w:sz w:val="22"/>
          <w:szCs w:val="22"/>
        </w:rPr>
        <w:t xml:space="preserve"> </w:t>
      </w:r>
      <w:r w:rsidRPr="00A5281B">
        <w:rPr>
          <w:rFonts w:asciiTheme="minorHAnsi" w:hAnsiTheme="minorHAnsi" w:cstheme="minorHAnsi"/>
          <w:sz w:val="22"/>
          <w:szCs w:val="22"/>
        </w:rPr>
        <w:t>IVA.</w:t>
      </w:r>
    </w:p>
    <w:p w14:paraId="07DD6FF6" w14:textId="77777777" w:rsidR="001108FD" w:rsidRPr="00A5281B" w:rsidRDefault="001108FD" w:rsidP="001108FD">
      <w:pPr>
        <w:jc w:val="both"/>
        <w:rPr>
          <w:rFonts w:asciiTheme="minorHAnsi" w:hAnsiTheme="minorHAnsi" w:cstheme="minorHAnsi"/>
          <w:sz w:val="22"/>
          <w:szCs w:val="22"/>
        </w:rPr>
      </w:pPr>
    </w:p>
    <w:p w14:paraId="551CE51E" w14:textId="77777777" w:rsidR="001108FD" w:rsidRPr="00A5281B" w:rsidRDefault="001108FD" w:rsidP="001108FD">
      <w:pPr>
        <w:jc w:val="both"/>
        <w:rPr>
          <w:rFonts w:asciiTheme="minorHAnsi" w:eastAsiaTheme="minorEastAsia" w:hAnsiTheme="minorHAnsi" w:cstheme="minorHAnsi"/>
          <w:sz w:val="22"/>
          <w:szCs w:val="22"/>
        </w:rPr>
      </w:pPr>
      <w:r w:rsidRPr="00A5281B">
        <w:rPr>
          <w:rFonts w:asciiTheme="minorHAnsi" w:hAnsiTheme="minorHAnsi" w:cstheme="minorHAnsi"/>
          <w:sz w:val="22"/>
          <w:szCs w:val="22"/>
        </w:rPr>
        <w:t>La stazione appaltante ha stimato</w:t>
      </w:r>
      <w:r w:rsidRPr="00A5281B">
        <w:rPr>
          <w:rStyle w:val="FootnoteReference"/>
          <w:rFonts w:asciiTheme="minorHAnsi" w:hAnsiTheme="minorHAnsi" w:cstheme="minorHAnsi"/>
          <w:sz w:val="22"/>
          <w:szCs w:val="22"/>
        </w:rPr>
        <w:footnoteReference w:id="6"/>
      </w:r>
      <w:r w:rsidRPr="00A5281B">
        <w:rPr>
          <w:rFonts w:asciiTheme="minorHAnsi" w:hAnsiTheme="minorHAnsi" w:cstheme="minorHAnsi"/>
          <w:sz w:val="22"/>
          <w:szCs w:val="22"/>
        </w:rPr>
        <w:t xml:space="preserve"> per l’installazione una durata inferiore a 5 (cinque) giorni uomo; inoltre, detta attività non comporta rischi derivanti dal rischio di incendio di livello elevato, non prevede svolgimento di attività in ambienti confinati né presenza di agenti cancerogeni, mutageni o biologici, di amianto o di atmosfere esplosive. Non sono previsti rischi interferenti esistenti nel luogo di lavoro ove è previsto che debba operare l’Aggiudicatario ulteriori rispetto a quelli specifici dell’attività propria dell’Aggiudicatario medesimo. Pertanto, non sussiste l’obbligo di redazione del Documento Unico di Valutazione dei Rischi da Interferenze (D.U.V.R.I.) a carico della stazione appaltante, ai sensi del comma 3bis dell’art. 26 del D. Lgs. 81/08, </w:t>
      </w:r>
      <w:r w:rsidRPr="00A5281B">
        <w:rPr>
          <w:rFonts w:asciiTheme="minorHAnsi" w:eastAsiaTheme="minorEastAsia" w:hAnsiTheme="minorHAnsi" w:cstheme="minorHAnsi"/>
          <w:sz w:val="22"/>
          <w:szCs w:val="22"/>
        </w:rPr>
        <w:t xml:space="preserve">e gli oneri </w:t>
      </w:r>
      <w:r w:rsidRPr="00A5281B">
        <w:rPr>
          <w:rFonts w:asciiTheme="minorHAnsi" w:hAnsiTheme="minorHAnsi" w:cstheme="minorHAnsi"/>
          <w:sz w:val="22"/>
          <w:szCs w:val="22"/>
        </w:rPr>
        <w:t xml:space="preserve">per la sicurezza di cui al comma 3 del già menzionato art. 26 </w:t>
      </w:r>
      <w:r w:rsidRPr="00A5281B">
        <w:rPr>
          <w:rFonts w:asciiTheme="minorHAnsi" w:eastAsiaTheme="minorEastAsia" w:hAnsiTheme="minorHAnsi" w:cstheme="minorHAnsi"/>
          <w:sz w:val="22"/>
          <w:szCs w:val="22"/>
        </w:rPr>
        <w:t>non</w:t>
      </w:r>
      <w:r w:rsidRPr="00A5281B">
        <w:rPr>
          <w:rFonts w:asciiTheme="minorHAnsi" w:hAnsiTheme="minorHAnsi" w:cstheme="minorHAnsi"/>
          <w:sz w:val="22"/>
          <w:szCs w:val="22"/>
        </w:rPr>
        <w:t xml:space="preserve"> sussistono</w:t>
      </w:r>
      <w:r w:rsidRPr="00A5281B">
        <w:rPr>
          <w:rFonts w:asciiTheme="minorHAnsi" w:eastAsiaTheme="minorEastAsia" w:hAnsiTheme="minorHAnsi" w:cstheme="minorHAnsi"/>
          <w:sz w:val="22"/>
          <w:szCs w:val="22"/>
        </w:rPr>
        <w:t>, coerentemente con il disposto di cui alla determinazione del 5 marzo 2008 n. 3/2008 dell’AVCP (oggi ANAC).</w:t>
      </w:r>
    </w:p>
    <w:p w14:paraId="508E84F1" w14:textId="77777777" w:rsidR="001108FD" w:rsidRPr="00A5281B" w:rsidRDefault="001108FD" w:rsidP="001108FD">
      <w:pPr>
        <w:jc w:val="center"/>
        <w:rPr>
          <w:rFonts w:asciiTheme="minorHAnsi" w:eastAsiaTheme="minorEastAsia" w:hAnsiTheme="minorHAnsi" w:cstheme="minorHAnsi"/>
          <w:i/>
          <w:iCs/>
          <w:sz w:val="22"/>
          <w:szCs w:val="22"/>
        </w:rPr>
      </w:pPr>
    </w:p>
    <w:p w14:paraId="068EF19D" w14:textId="77777777" w:rsidR="001108FD" w:rsidRPr="00A5281B" w:rsidRDefault="001108FD" w:rsidP="001108FD">
      <w:pPr>
        <w:jc w:val="center"/>
        <w:rPr>
          <w:rFonts w:asciiTheme="minorHAnsi" w:eastAsiaTheme="minorEastAsia" w:hAnsiTheme="minorHAnsi" w:cstheme="minorHAnsi"/>
          <w:i/>
          <w:iCs/>
          <w:sz w:val="22"/>
          <w:szCs w:val="22"/>
        </w:rPr>
      </w:pPr>
      <w:r w:rsidRPr="00A5281B">
        <w:rPr>
          <w:rFonts w:asciiTheme="minorHAnsi" w:eastAsiaTheme="minorEastAsia" w:hAnsiTheme="minorHAnsi" w:cstheme="minorHAnsi"/>
          <w:i/>
          <w:iCs/>
          <w:sz w:val="22"/>
          <w:szCs w:val="22"/>
        </w:rPr>
        <w:t>(oppure nel caso di redazione del D.U.V.R.I.)</w:t>
      </w:r>
    </w:p>
    <w:p w14:paraId="34D7C244" w14:textId="77777777" w:rsidR="001108FD" w:rsidRPr="00A5281B" w:rsidRDefault="001108FD" w:rsidP="001108FD">
      <w:pPr>
        <w:jc w:val="center"/>
        <w:rPr>
          <w:rFonts w:asciiTheme="minorHAnsi" w:eastAsiaTheme="minorEastAsia" w:hAnsiTheme="minorHAnsi" w:cstheme="minorHAnsi"/>
          <w:i/>
          <w:iCs/>
          <w:sz w:val="22"/>
          <w:szCs w:val="22"/>
        </w:rPr>
      </w:pPr>
    </w:p>
    <w:p w14:paraId="54448750" w14:textId="77777777" w:rsidR="001108FD" w:rsidRPr="00A5281B" w:rsidRDefault="001108FD" w:rsidP="001108FD">
      <w:pPr>
        <w:jc w:val="both"/>
        <w:rPr>
          <w:rFonts w:asciiTheme="minorHAnsi" w:eastAsiaTheme="minorEastAsia" w:hAnsiTheme="minorHAnsi" w:cstheme="minorHAnsi"/>
          <w:sz w:val="22"/>
          <w:szCs w:val="22"/>
        </w:rPr>
      </w:pPr>
      <w:r w:rsidRPr="00A5281B">
        <w:rPr>
          <w:rFonts w:asciiTheme="minorHAnsi" w:eastAsiaTheme="minorEastAsia" w:hAnsiTheme="minorHAnsi" w:cstheme="minorHAnsi"/>
          <w:sz w:val="22"/>
          <w:szCs w:val="22"/>
        </w:rPr>
        <w:t xml:space="preserve">L’importo a base di gara è pari ad € </w:t>
      </w:r>
      <w:r w:rsidRPr="00A5281B">
        <w:rPr>
          <w:rFonts w:asciiTheme="minorHAnsi" w:hAnsiTheme="minorHAnsi" w:cstheme="minorHAnsi"/>
          <w:sz w:val="22"/>
          <w:szCs w:val="22"/>
        </w:rPr>
        <w:t>[</w:t>
      </w:r>
      <w:r w:rsidRPr="00A5281B">
        <w:rPr>
          <w:rFonts w:asciiTheme="minorHAnsi" w:hAnsiTheme="minorHAnsi" w:cstheme="minorHAnsi"/>
          <w:sz w:val="22"/>
          <w:szCs w:val="22"/>
          <w:highlight w:val="yellow"/>
        </w:rPr>
        <w:t>completare</w:t>
      </w:r>
      <w:r w:rsidRPr="00A5281B">
        <w:rPr>
          <w:rFonts w:asciiTheme="minorHAnsi" w:hAnsiTheme="minorHAnsi" w:cstheme="minorHAnsi"/>
          <w:sz w:val="22"/>
          <w:szCs w:val="22"/>
        </w:rPr>
        <w:t>]</w:t>
      </w:r>
      <w:r w:rsidRPr="00A5281B">
        <w:rPr>
          <w:rFonts w:asciiTheme="minorHAnsi" w:eastAsiaTheme="minorEastAsia" w:hAnsiTheme="minorHAnsi" w:cstheme="minorHAnsi"/>
          <w:sz w:val="22"/>
          <w:szCs w:val="22"/>
        </w:rPr>
        <w:t xml:space="preserve">, al netto di IVA e/o di altre imposte e contributi di legge, a cui sommare oneri per la sicurezza dovuti a rischi da interferenze di cui al DUVRI non soggetti a ribasso pari ad € </w:t>
      </w:r>
      <w:r w:rsidRPr="00A5281B">
        <w:rPr>
          <w:rFonts w:asciiTheme="minorHAnsi" w:hAnsiTheme="minorHAnsi" w:cstheme="minorHAnsi"/>
          <w:sz w:val="22"/>
          <w:szCs w:val="22"/>
        </w:rPr>
        <w:t>[</w:t>
      </w:r>
      <w:r w:rsidRPr="00A5281B">
        <w:rPr>
          <w:rFonts w:asciiTheme="minorHAnsi" w:hAnsiTheme="minorHAnsi" w:cstheme="minorHAnsi"/>
          <w:sz w:val="22"/>
          <w:szCs w:val="22"/>
          <w:highlight w:val="yellow"/>
        </w:rPr>
        <w:t>completare</w:t>
      </w:r>
      <w:r w:rsidRPr="00A5281B">
        <w:rPr>
          <w:rFonts w:asciiTheme="minorHAnsi" w:hAnsiTheme="minorHAnsi" w:cstheme="minorHAnsi"/>
          <w:sz w:val="22"/>
          <w:szCs w:val="22"/>
        </w:rPr>
        <w:t>]</w:t>
      </w:r>
      <w:r w:rsidRPr="00A5281B">
        <w:rPr>
          <w:rFonts w:asciiTheme="minorHAnsi" w:eastAsiaTheme="minorEastAsia" w:hAnsiTheme="minorHAnsi" w:cstheme="minorHAnsi"/>
          <w:sz w:val="22"/>
          <w:szCs w:val="22"/>
        </w:rPr>
        <w:t xml:space="preserve"> Iva esclusa, per un importo complessivo di € </w:t>
      </w:r>
      <w:r w:rsidRPr="00A5281B">
        <w:rPr>
          <w:rFonts w:asciiTheme="minorHAnsi" w:hAnsiTheme="minorHAnsi" w:cstheme="minorHAnsi"/>
          <w:sz w:val="22"/>
          <w:szCs w:val="22"/>
        </w:rPr>
        <w:t>[</w:t>
      </w:r>
      <w:r w:rsidRPr="00A5281B">
        <w:rPr>
          <w:rFonts w:asciiTheme="minorHAnsi" w:hAnsiTheme="minorHAnsi" w:cstheme="minorHAnsi"/>
          <w:sz w:val="22"/>
          <w:szCs w:val="22"/>
          <w:highlight w:val="yellow"/>
        </w:rPr>
        <w:t>completare</w:t>
      </w:r>
      <w:r w:rsidRPr="00A5281B">
        <w:rPr>
          <w:rFonts w:asciiTheme="minorHAnsi" w:hAnsiTheme="minorHAnsi" w:cstheme="minorHAnsi"/>
          <w:sz w:val="22"/>
          <w:szCs w:val="22"/>
        </w:rPr>
        <w:t xml:space="preserve">] </w:t>
      </w:r>
      <w:r w:rsidRPr="00A5281B">
        <w:rPr>
          <w:rFonts w:asciiTheme="minorHAnsi" w:eastAsiaTheme="minorEastAsia" w:hAnsiTheme="minorHAnsi" w:cstheme="minorHAnsi"/>
          <w:sz w:val="22"/>
          <w:szCs w:val="22"/>
        </w:rPr>
        <w:t>IVA esclusa.</w:t>
      </w:r>
    </w:p>
    <w:p w14:paraId="6407F562" w14:textId="77777777" w:rsidR="001108FD" w:rsidRPr="00A5281B" w:rsidRDefault="001108FD" w:rsidP="001108FD">
      <w:pPr>
        <w:jc w:val="both"/>
        <w:rPr>
          <w:rFonts w:asciiTheme="minorHAnsi" w:eastAsiaTheme="minorEastAsia" w:hAnsiTheme="minorHAnsi" w:cstheme="minorHAnsi"/>
          <w:sz w:val="22"/>
          <w:szCs w:val="22"/>
        </w:rPr>
      </w:pPr>
      <w:r w:rsidRPr="00A5281B">
        <w:rPr>
          <w:rFonts w:asciiTheme="minorHAnsi" w:eastAsiaTheme="minorEastAsia" w:hAnsiTheme="minorHAnsi" w:cstheme="minorHAnsi"/>
          <w:sz w:val="22"/>
          <w:szCs w:val="22"/>
        </w:rPr>
        <w:t xml:space="preserve">L’importo a base di gara comprende i costi della manodopera che la stazione appaltante ha stimato pari ad € </w:t>
      </w:r>
      <w:r w:rsidRPr="00A5281B">
        <w:rPr>
          <w:rFonts w:asciiTheme="minorHAnsi" w:hAnsiTheme="minorHAnsi" w:cstheme="minorHAnsi"/>
          <w:sz w:val="22"/>
          <w:szCs w:val="22"/>
        </w:rPr>
        <w:t>[</w:t>
      </w:r>
      <w:r w:rsidRPr="00A5281B">
        <w:rPr>
          <w:rFonts w:asciiTheme="minorHAnsi" w:hAnsiTheme="minorHAnsi" w:cstheme="minorHAnsi"/>
          <w:sz w:val="22"/>
          <w:szCs w:val="22"/>
          <w:highlight w:val="yellow"/>
        </w:rPr>
        <w:t>completare</w:t>
      </w:r>
      <w:r w:rsidRPr="00A5281B">
        <w:rPr>
          <w:rFonts w:asciiTheme="minorHAnsi" w:hAnsiTheme="minorHAnsi" w:cstheme="minorHAnsi"/>
          <w:sz w:val="22"/>
          <w:szCs w:val="22"/>
        </w:rPr>
        <w:t>]</w:t>
      </w:r>
      <w:r w:rsidRPr="00A5281B">
        <w:rPr>
          <w:rFonts w:asciiTheme="minorHAnsi" w:eastAsiaTheme="minorEastAsia" w:hAnsiTheme="minorHAnsi" w:cstheme="minorHAnsi"/>
          <w:sz w:val="22"/>
          <w:szCs w:val="22"/>
        </w:rPr>
        <w:t>,</w:t>
      </w:r>
    </w:p>
    <w:p w14:paraId="205D8AF8" w14:textId="77777777" w:rsidR="001108FD" w:rsidRPr="00A5281B" w:rsidRDefault="001108FD" w:rsidP="001108FD">
      <w:pPr>
        <w:jc w:val="both"/>
        <w:rPr>
          <w:rFonts w:asciiTheme="minorHAnsi" w:eastAsiaTheme="minorEastAsia" w:hAnsiTheme="minorHAnsi" w:cstheme="minorHAnsi"/>
          <w:sz w:val="22"/>
          <w:szCs w:val="22"/>
        </w:rPr>
      </w:pPr>
      <w:r w:rsidRPr="00A5281B">
        <w:rPr>
          <w:rFonts w:asciiTheme="minorHAnsi" w:eastAsiaTheme="minorEastAsia" w:hAnsiTheme="minorHAnsi" w:cstheme="minorHAnsi"/>
          <w:sz w:val="22"/>
          <w:szCs w:val="22"/>
        </w:rPr>
        <w:t>non soggetti al ribasso, sulla base del contratto collettivo mediamente applicato alle forniture di strumentazione da utilizzarsi ai fini di ricerca e sviluppo (CCNL dell’industria metalmeccanica e della installazione di impianti).</w:t>
      </w:r>
    </w:p>
    <w:p w14:paraId="002D3AD2" w14:textId="53FB86E3" w:rsidR="00B7735E" w:rsidRPr="00A5281B" w:rsidRDefault="00B7735E" w:rsidP="006835A5">
      <w:pPr>
        <w:pStyle w:val="NormalWeb"/>
        <w:spacing w:before="0" w:beforeAutospacing="0" w:after="0" w:afterAutospacing="0"/>
        <w:jc w:val="both"/>
        <w:rPr>
          <w:rFonts w:asciiTheme="minorHAnsi" w:hAnsiTheme="minorHAnsi" w:cstheme="minorHAnsi"/>
          <w:sz w:val="22"/>
          <w:szCs w:val="22"/>
          <w:lang w:eastAsia="en-US"/>
        </w:rPr>
      </w:pPr>
    </w:p>
    <w:p w14:paraId="3D863864" w14:textId="02BD5064" w:rsidR="00E44724" w:rsidRPr="00A5281B" w:rsidRDefault="00E44724" w:rsidP="00E44724">
      <w:pPr>
        <w:jc w:val="both"/>
        <w:rPr>
          <w:rFonts w:asciiTheme="minorHAnsi" w:hAnsiTheme="minorHAnsi" w:cstheme="minorHAnsi"/>
          <w:bCs/>
          <w:sz w:val="22"/>
          <w:szCs w:val="22"/>
          <w:lang w:eastAsia="en-US"/>
        </w:rPr>
      </w:pPr>
      <w:r w:rsidRPr="00A5281B">
        <w:rPr>
          <w:rFonts w:asciiTheme="minorHAnsi" w:hAnsiTheme="minorHAnsi" w:cstheme="minorHAnsi"/>
          <w:sz w:val="22"/>
          <w:szCs w:val="22"/>
          <w:lang w:eastAsia="en-US"/>
        </w:rPr>
        <w:t>L’appalto è finanziato con i fondi del</w:t>
      </w:r>
      <w:r w:rsidR="006E263C" w:rsidRPr="00A5281B">
        <w:rPr>
          <w:rFonts w:asciiTheme="minorHAnsi" w:hAnsiTheme="minorHAnsi" w:cstheme="minorHAnsi"/>
          <w:sz w:val="22"/>
          <w:szCs w:val="22"/>
          <w:lang w:eastAsia="en-US"/>
        </w:rPr>
        <w:t xml:space="preserve"> </w:t>
      </w:r>
      <w:r w:rsidR="006E263C" w:rsidRPr="00A5281B">
        <w:rPr>
          <w:rFonts w:asciiTheme="minorHAnsi" w:hAnsiTheme="minorHAnsi" w:cstheme="minorHAnsi"/>
          <w:bCs/>
          <w:sz w:val="22"/>
          <w:szCs w:val="22"/>
          <w:lang w:eastAsia="en-US"/>
        </w:rPr>
        <w:t xml:space="preserve">PNRR Missione </w:t>
      </w:r>
      <w:r w:rsidR="006E263C" w:rsidRPr="00A5281B">
        <w:rPr>
          <w:rFonts w:asciiTheme="minorHAnsi" w:hAnsiTheme="minorHAnsi" w:cstheme="minorHAnsi"/>
          <w:bCs/>
          <w:i/>
          <w:iCs/>
          <w:sz w:val="22"/>
          <w:szCs w:val="22"/>
          <w:lang w:eastAsia="en-US"/>
        </w:rPr>
        <w:t>[</w:t>
      </w:r>
      <w:r w:rsidR="006E263C" w:rsidRPr="00A5281B">
        <w:rPr>
          <w:rFonts w:asciiTheme="minorHAnsi" w:hAnsiTheme="minorHAnsi" w:cstheme="minorHAnsi"/>
          <w:bCs/>
          <w:i/>
          <w:iCs/>
          <w:sz w:val="22"/>
          <w:szCs w:val="22"/>
          <w:highlight w:val="yellow"/>
          <w:lang w:eastAsia="en-US"/>
        </w:rPr>
        <w:t>completare</w:t>
      </w:r>
      <w:r w:rsidR="006E263C" w:rsidRPr="00A5281B">
        <w:rPr>
          <w:rFonts w:asciiTheme="minorHAnsi" w:hAnsiTheme="minorHAnsi" w:cstheme="minorHAnsi"/>
          <w:bCs/>
          <w:i/>
          <w:iCs/>
          <w:sz w:val="22"/>
          <w:szCs w:val="22"/>
          <w:lang w:eastAsia="en-US"/>
        </w:rPr>
        <w:t xml:space="preserve">] </w:t>
      </w:r>
      <w:r w:rsidR="006E263C" w:rsidRPr="00A5281B">
        <w:rPr>
          <w:rFonts w:asciiTheme="minorHAnsi" w:hAnsiTheme="minorHAnsi" w:cstheme="minorHAnsi"/>
          <w:bCs/>
          <w:sz w:val="22"/>
          <w:szCs w:val="22"/>
          <w:lang w:eastAsia="en-US"/>
        </w:rPr>
        <w:t xml:space="preserve">Componente </w:t>
      </w:r>
      <w:r w:rsidR="006E263C" w:rsidRPr="00A5281B">
        <w:rPr>
          <w:rFonts w:asciiTheme="minorHAnsi" w:hAnsiTheme="minorHAnsi" w:cstheme="minorHAnsi"/>
          <w:bCs/>
          <w:i/>
          <w:iCs/>
          <w:sz w:val="22"/>
          <w:szCs w:val="22"/>
          <w:lang w:eastAsia="en-US"/>
        </w:rPr>
        <w:t>[</w:t>
      </w:r>
      <w:r w:rsidR="006E263C" w:rsidRPr="00A5281B">
        <w:rPr>
          <w:rFonts w:asciiTheme="minorHAnsi" w:hAnsiTheme="minorHAnsi" w:cstheme="minorHAnsi"/>
          <w:bCs/>
          <w:i/>
          <w:iCs/>
          <w:sz w:val="22"/>
          <w:szCs w:val="22"/>
          <w:highlight w:val="yellow"/>
          <w:lang w:eastAsia="en-US"/>
        </w:rPr>
        <w:t>completare</w:t>
      </w:r>
      <w:r w:rsidR="006E263C" w:rsidRPr="00A5281B">
        <w:rPr>
          <w:rFonts w:asciiTheme="minorHAnsi" w:hAnsiTheme="minorHAnsi" w:cstheme="minorHAnsi"/>
          <w:bCs/>
          <w:i/>
          <w:iCs/>
          <w:sz w:val="22"/>
          <w:szCs w:val="22"/>
          <w:lang w:eastAsia="en-US"/>
        </w:rPr>
        <w:t xml:space="preserve">] </w:t>
      </w:r>
      <w:r w:rsidR="006E263C" w:rsidRPr="00A5281B">
        <w:rPr>
          <w:rFonts w:asciiTheme="minorHAnsi" w:hAnsiTheme="minorHAnsi" w:cstheme="minorHAnsi"/>
          <w:bCs/>
          <w:sz w:val="22"/>
          <w:szCs w:val="22"/>
          <w:lang w:eastAsia="en-US"/>
        </w:rPr>
        <w:t xml:space="preserve">Investimento </w:t>
      </w:r>
      <w:r w:rsidR="006E263C" w:rsidRPr="00A5281B">
        <w:rPr>
          <w:rFonts w:asciiTheme="minorHAnsi" w:hAnsiTheme="minorHAnsi" w:cstheme="minorHAnsi"/>
          <w:bCs/>
          <w:i/>
          <w:iCs/>
          <w:sz w:val="22"/>
          <w:szCs w:val="22"/>
          <w:lang w:eastAsia="en-US"/>
        </w:rPr>
        <w:t>[</w:t>
      </w:r>
      <w:r w:rsidR="006E263C" w:rsidRPr="00A5281B">
        <w:rPr>
          <w:rFonts w:asciiTheme="minorHAnsi" w:hAnsiTheme="minorHAnsi" w:cstheme="minorHAnsi"/>
          <w:bCs/>
          <w:i/>
          <w:iCs/>
          <w:sz w:val="22"/>
          <w:szCs w:val="22"/>
          <w:highlight w:val="yellow"/>
          <w:lang w:eastAsia="en-US"/>
        </w:rPr>
        <w:t>completare</w:t>
      </w:r>
      <w:r w:rsidR="006E263C" w:rsidRPr="00A5281B">
        <w:rPr>
          <w:rFonts w:asciiTheme="minorHAnsi" w:hAnsiTheme="minorHAnsi" w:cstheme="minorHAnsi"/>
          <w:bCs/>
          <w:i/>
          <w:iCs/>
          <w:sz w:val="22"/>
          <w:szCs w:val="22"/>
          <w:lang w:eastAsia="en-US"/>
        </w:rPr>
        <w:t xml:space="preserve">] </w:t>
      </w:r>
      <w:r w:rsidR="006E263C" w:rsidRPr="00A5281B">
        <w:rPr>
          <w:rFonts w:asciiTheme="minorHAnsi" w:hAnsiTheme="minorHAnsi" w:cstheme="minorHAnsi"/>
          <w:bCs/>
          <w:sz w:val="22"/>
          <w:szCs w:val="22"/>
          <w:lang w:eastAsia="en-US"/>
        </w:rPr>
        <w:t>Progetto [</w:t>
      </w:r>
      <w:r w:rsidR="006E263C" w:rsidRPr="00A5281B">
        <w:rPr>
          <w:rFonts w:asciiTheme="minorHAnsi" w:hAnsiTheme="minorHAnsi" w:cstheme="minorHAnsi"/>
          <w:bCs/>
          <w:sz w:val="22"/>
          <w:szCs w:val="22"/>
          <w:highlight w:val="yellow"/>
          <w:lang w:eastAsia="en-US"/>
        </w:rPr>
        <w:t>acronimo</w:t>
      </w:r>
      <w:r w:rsidR="006E263C" w:rsidRPr="00A5281B">
        <w:rPr>
          <w:rFonts w:asciiTheme="minorHAnsi" w:hAnsiTheme="minorHAnsi" w:cstheme="minorHAnsi"/>
          <w:bCs/>
          <w:sz w:val="22"/>
          <w:szCs w:val="22"/>
          <w:lang w:eastAsia="en-US"/>
        </w:rPr>
        <w:t>].</w:t>
      </w:r>
    </w:p>
    <w:p w14:paraId="2A2D3BEB" w14:textId="77777777" w:rsidR="00B7735E" w:rsidRPr="00A5281B" w:rsidRDefault="00B7735E" w:rsidP="00E44724">
      <w:pPr>
        <w:jc w:val="both"/>
        <w:rPr>
          <w:rFonts w:asciiTheme="minorHAnsi" w:hAnsiTheme="minorHAnsi" w:cstheme="minorHAnsi"/>
          <w:bCs/>
          <w:sz w:val="22"/>
          <w:szCs w:val="22"/>
          <w:lang w:eastAsia="en-US"/>
        </w:rPr>
      </w:pPr>
    </w:p>
    <w:p w14:paraId="612E1AE9" w14:textId="7181D3D8" w:rsidR="00E44724" w:rsidRPr="00A5281B" w:rsidRDefault="008A0A9F" w:rsidP="008A0A9F">
      <w:pPr>
        <w:pStyle w:val="Heading2"/>
        <w:numPr>
          <w:ilvl w:val="0"/>
          <w:numId w:val="0"/>
        </w:numPr>
      </w:pPr>
      <w:bookmarkStart w:id="69" w:name="_Toc484688264"/>
      <w:bookmarkStart w:id="70" w:name="_Toc484605395"/>
      <w:bookmarkStart w:id="71" w:name="_Toc484605271"/>
      <w:bookmarkStart w:id="72" w:name="_Toc484526551"/>
      <w:bookmarkStart w:id="73" w:name="_Toc484449056"/>
      <w:bookmarkStart w:id="74" w:name="_Toc484448932"/>
      <w:bookmarkStart w:id="75" w:name="_Toc484448808"/>
      <w:bookmarkStart w:id="76" w:name="_Toc484448685"/>
      <w:bookmarkStart w:id="77" w:name="_Toc484448561"/>
      <w:bookmarkStart w:id="78" w:name="_Toc484448437"/>
      <w:bookmarkStart w:id="79" w:name="_Toc484448313"/>
      <w:bookmarkStart w:id="80" w:name="_Toc484448189"/>
      <w:bookmarkStart w:id="81" w:name="_Toc484448064"/>
      <w:bookmarkStart w:id="82" w:name="_Toc484440405"/>
      <w:bookmarkStart w:id="83" w:name="_Toc484440045"/>
      <w:bookmarkStart w:id="84" w:name="_Toc484439921"/>
      <w:bookmarkStart w:id="85" w:name="_Toc484439798"/>
      <w:bookmarkStart w:id="86" w:name="_Toc484438878"/>
      <w:bookmarkStart w:id="87" w:name="_Toc484438754"/>
      <w:bookmarkStart w:id="88" w:name="_Toc484438630"/>
      <w:bookmarkStart w:id="89" w:name="_Toc484429055"/>
      <w:bookmarkStart w:id="90" w:name="_Toc484428885"/>
      <w:bookmarkStart w:id="91" w:name="_Toc484097713"/>
      <w:bookmarkStart w:id="92" w:name="_Toc484011639"/>
      <w:bookmarkStart w:id="93" w:name="_Toc484011164"/>
      <w:bookmarkStart w:id="94" w:name="_Toc484011042"/>
      <w:bookmarkStart w:id="95" w:name="_Toc484010920"/>
      <w:bookmarkStart w:id="96" w:name="_Toc484010796"/>
      <w:bookmarkStart w:id="97" w:name="_Toc484010674"/>
      <w:bookmarkStart w:id="98" w:name="_Toc483906924"/>
      <w:bookmarkStart w:id="99" w:name="_Toc483571547"/>
      <w:bookmarkStart w:id="100" w:name="_Toc483571426"/>
      <w:bookmarkStart w:id="101" w:name="_Toc483473997"/>
      <w:bookmarkStart w:id="102" w:name="_Toc483401200"/>
      <w:bookmarkStart w:id="103" w:name="_Toc483325721"/>
      <w:bookmarkStart w:id="104" w:name="_Toc483316418"/>
      <w:bookmarkStart w:id="105" w:name="_Toc483316287"/>
      <w:bookmarkStart w:id="106" w:name="_Toc483316084"/>
      <w:bookmarkStart w:id="107" w:name="_Toc483315878"/>
      <w:bookmarkStart w:id="108" w:name="_Toc483302328"/>
      <w:bookmarkStart w:id="109" w:name="_Toc485218255"/>
      <w:bookmarkStart w:id="110" w:name="_Toc484688819"/>
      <w:bookmarkStart w:id="111" w:name="_Toc14776469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t xml:space="preserve">4.1 </w:t>
      </w:r>
      <w:r w:rsidR="00E44724">
        <w:t>Durata dell’appalto</w:t>
      </w:r>
      <w:bookmarkEnd w:id="111"/>
    </w:p>
    <w:p w14:paraId="2B5B611D" w14:textId="62C559A3" w:rsidR="00F82C6D" w:rsidRPr="00A5281B" w:rsidRDefault="002C5405" w:rsidP="00FD3458">
      <w:pPr>
        <w:rPr>
          <w:rFonts w:asciiTheme="minorHAnsi" w:hAnsiTheme="minorHAnsi" w:cstheme="minorHAnsi"/>
          <w:sz w:val="22"/>
          <w:szCs w:val="22"/>
        </w:rPr>
      </w:pPr>
      <w:r w:rsidRPr="00A5281B">
        <w:rPr>
          <w:rFonts w:asciiTheme="minorHAnsi" w:hAnsiTheme="minorHAnsi" w:cstheme="minorHAnsi"/>
          <w:sz w:val="22"/>
          <w:szCs w:val="22"/>
        </w:rPr>
        <w:t>La fornitura è effettuata nei termini specificati al paragrafo 3 del Capitolato tecnico rubricato “Termini di esecuzione del contratto”.</w:t>
      </w:r>
    </w:p>
    <w:p w14:paraId="784B6087" w14:textId="77777777" w:rsidR="002C5405" w:rsidRPr="00A5281B" w:rsidRDefault="002C5405" w:rsidP="00FD3458">
      <w:pPr>
        <w:rPr>
          <w:rFonts w:asciiTheme="minorHAnsi" w:hAnsiTheme="minorHAnsi" w:cstheme="minorHAnsi"/>
          <w:sz w:val="22"/>
          <w:szCs w:val="22"/>
          <w:lang w:eastAsia="en-US"/>
        </w:rPr>
      </w:pPr>
    </w:p>
    <w:p w14:paraId="7CF5623C" w14:textId="2246E7B9" w:rsidR="00F82C6D" w:rsidRPr="00A5281B" w:rsidRDefault="008A0A9F" w:rsidP="008A0A9F">
      <w:pPr>
        <w:pStyle w:val="Heading2"/>
        <w:numPr>
          <w:ilvl w:val="0"/>
          <w:numId w:val="0"/>
        </w:numPr>
      </w:pPr>
      <w:bookmarkStart w:id="112" w:name="_Toc147764698"/>
      <w:r>
        <w:t xml:space="preserve">4.2 </w:t>
      </w:r>
      <w:r w:rsidR="00F82C6D">
        <w:t>Revisione dei prezzi</w:t>
      </w:r>
      <w:bookmarkEnd w:id="112"/>
    </w:p>
    <w:p w14:paraId="750FFEDF" w14:textId="6362A53B" w:rsidR="00FD3458" w:rsidRPr="00A5281B" w:rsidRDefault="007B68C6" w:rsidP="00FD3458">
      <w:pPr>
        <w:pStyle w:val="NormalWeb"/>
        <w:spacing w:before="0" w:beforeAutospacing="0" w:after="0" w:afterAutospacing="0"/>
        <w:jc w:val="both"/>
        <w:rPr>
          <w:rFonts w:asciiTheme="minorHAnsi" w:hAnsiTheme="minorHAnsi" w:cstheme="minorHAnsi"/>
          <w:sz w:val="22"/>
          <w:szCs w:val="22"/>
          <w:lang w:eastAsia="en-US"/>
        </w:rPr>
      </w:pPr>
      <w:bookmarkStart w:id="113" w:name="_Toc484688266"/>
      <w:bookmarkStart w:id="114" w:name="_Toc484605397"/>
      <w:bookmarkStart w:id="115" w:name="_Toc484605273"/>
      <w:bookmarkStart w:id="116" w:name="_Toc484526553"/>
      <w:bookmarkStart w:id="117" w:name="_Toc484449058"/>
      <w:bookmarkStart w:id="118" w:name="_Toc484448934"/>
      <w:bookmarkStart w:id="119" w:name="_Toc484448810"/>
      <w:bookmarkStart w:id="120" w:name="_Toc484448687"/>
      <w:bookmarkStart w:id="121" w:name="_Toc484448563"/>
      <w:bookmarkStart w:id="122" w:name="_Toc484448439"/>
      <w:bookmarkStart w:id="123" w:name="_Toc484448315"/>
      <w:bookmarkStart w:id="124" w:name="_Toc484448191"/>
      <w:bookmarkStart w:id="125" w:name="_Toc484448066"/>
      <w:bookmarkStart w:id="126" w:name="_Toc484440407"/>
      <w:bookmarkStart w:id="127" w:name="_Toc484440047"/>
      <w:bookmarkStart w:id="128" w:name="_Toc484439923"/>
      <w:bookmarkStart w:id="129" w:name="_Toc484439800"/>
      <w:bookmarkStart w:id="130" w:name="_Toc484438880"/>
      <w:bookmarkStart w:id="131" w:name="_Toc484438756"/>
      <w:bookmarkStart w:id="132" w:name="_Toc484438632"/>
      <w:bookmarkStart w:id="133" w:name="_Toc484429057"/>
      <w:bookmarkStart w:id="134" w:name="_Toc484428887"/>
      <w:bookmarkStart w:id="135" w:name="_Toc484097715"/>
      <w:bookmarkStart w:id="136" w:name="_Toc484011641"/>
      <w:bookmarkStart w:id="137" w:name="_Toc484011166"/>
      <w:bookmarkStart w:id="138" w:name="_Toc484011044"/>
      <w:bookmarkStart w:id="139" w:name="_Toc484010922"/>
      <w:bookmarkStart w:id="140" w:name="_Toc484010798"/>
      <w:bookmarkStart w:id="141" w:name="_Toc484010676"/>
      <w:bookmarkStart w:id="142" w:name="_Toc483906926"/>
      <w:bookmarkStart w:id="143" w:name="_Toc483571549"/>
      <w:bookmarkStart w:id="144" w:name="_Toc483571428"/>
      <w:bookmarkStart w:id="145" w:name="_Toc483473999"/>
      <w:bookmarkStart w:id="146" w:name="_Toc483401202"/>
      <w:bookmarkStart w:id="147" w:name="_Toc483325723"/>
      <w:bookmarkStart w:id="148" w:name="_Toc483316420"/>
      <w:bookmarkStart w:id="149" w:name="_Toc483316289"/>
      <w:bookmarkStart w:id="150" w:name="_Toc483316086"/>
      <w:bookmarkStart w:id="151" w:name="_Toc483315880"/>
      <w:bookmarkStart w:id="152" w:name="_Toc483302330"/>
      <w:bookmarkStart w:id="153" w:name="_Toc482098999"/>
      <w:bookmarkStart w:id="154" w:name="_Toc482097901"/>
      <w:bookmarkStart w:id="155" w:name="_Toc482097709"/>
      <w:bookmarkStart w:id="156" w:name="_Toc482097620"/>
      <w:bookmarkStart w:id="157" w:name="_Toc482097531"/>
      <w:bookmarkStart w:id="158" w:name="_Toc482025708"/>
      <w:bookmarkStart w:id="159" w:name="_Toc485218257"/>
      <w:bookmarkStart w:id="160" w:name="_Toc484688821"/>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A5281B">
        <w:rPr>
          <w:rFonts w:asciiTheme="minorHAnsi" w:hAnsiTheme="minorHAnsi" w:cstheme="minorHAnsi"/>
          <w:sz w:val="22"/>
          <w:szCs w:val="22"/>
          <w:lang w:eastAsia="en-US"/>
        </w:rPr>
        <w:t xml:space="preserve">Qualora nel corso di esecuzione del contratto si verifichi una variazione, in aumento o in diminuzione, del costo dei beni superiore al cinque per cento dell’importo complessivo, i prezzi sono aggiornati, nella misura dell’ottanta per cento della variazione, in relazione alla prestazione principale. Ai fini del calcolo della </w:t>
      </w:r>
      <w:r w:rsidRPr="00A5281B">
        <w:rPr>
          <w:rFonts w:asciiTheme="minorHAnsi" w:hAnsiTheme="minorHAnsi" w:cstheme="minorHAnsi"/>
          <w:sz w:val="22"/>
          <w:szCs w:val="22"/>
          <w:lang w:eastAsia="en-US"/>
        </w:rPr>
        <w:lastRenderedPageBreak/>
        <w:t>variazione dei prezzi si utilizza l’indice dei prezzi alla produzione dell’industria, ai sensi dell’art. 60, comma 3, lettera b) del Codice.</w:t>
      </w:r>
    </w:p>
    <w:p w14:paraId="3D886873" w14:textId="77777777" w:rsidR="007B68C6" w:rsidRPr="00A5281B" w:rsidRDefault="007B68C6" w:rsidP="00FD3458">
      <w:pPr>
        <w:pStyle w:val="NormalWeb"/>
        <w:spacing w:before="0" w:beforeAutospacing="0" w:after="0" w:afterAutospacing="0"/>
        <w:jc w:val="both"/>
        <w:rPr>
          <w:rFonts w:asciiTheme="minorHAnsi" w:hAnsiTheme="minorHAnsi" w:cstheme="minorHAnsi"/>
          <w:sz w:val="22"/>
          <w:szCs w:val="22"/>
          <w:lang w:eastAsia="en-US"/>
        </w:rPr>
      </w:pPr>
    </w:p>
    <w:p w14:paraId="668DAE47" w14:textId="1FD151BE" w:rsidR="00294A83" w:rsidRDefault="008A0A9F" w:rsidP="008A0A9F">
      <w:pPr>
        <w:pStyle w:val="Heading2"/>
        <w:numPr>
          <w:ilvl w:val="0"/>
          <w:numId w:val="0"/>
        </w:numPr>
      </w:pPr>
      <w:bookmarkStart w:id="161" w:name="_Toc147764699"/>
      <w:r>
        <w:t xml:space="preserve">4.3 </w:t>
      </w:r>
      <w:r w:rsidR="00F82C6D">
        <w:t>Modifica del contratto in fase di esecuzione</w:t>
      </w:r>
      <w:bookmarkEnd w:id="161"/>
    </w:p>
    <w:p w14:paraId="1A6D0DD4" w14:textId="1E446742" w:rsidR="00AE180D" w:rsidRDefault="00AE180D" w:rsidP="00AE180D">
      <w:pPr>
        <w:rPr>
          <w:rFonts w:asciiTheme="minorHAnsi" w:hAnsiTheme="minorHAnsi" w:cstheme="minorHAnsi"/>
          <w:sz w:val="22"/>
          <w:szCs w:val="22"/>
          <w:lang w:eastAsia="en-US"/>
        </w:rPr>
      </w:pPr>
      <w:r>
        <w:rPr>
          <w:rFonts w:asciiTheme="minorHAnsi" w:hAnsiTheme="minorHAnsi" w:cstheme="minorHAnsi"/>
          <w:sz w:val="22"/>
          <w:szCs w:val="22"/>
          <w:lang w:eastAsia="en-US"/>
        </w:rPr>
        <w:t>Stante la natura del</w:t>
      </w:r>
      <w:r w:rsidR="007B7C63">
        <w:rPr>
          <w:rFonts w:asciiTheme="minorHAnsi" w:hAnsiTheme="minorHAnsi" w:cstheme="minorHAnsi"/>
          <w:sz w:val="22"/>
          <w:szCs w:val="22"/>
          <w:lang w:eastAsia="en-US"/>
        </w:rPr>
        <w:t xml:space="preserve">l’acquisizione legata a progetti finanziati nell’ambito del PNRR, eventuali modifiche al contratto in fase di esecuzione </w:t>
      </w:r>
      <w:r w:rsidR="00BE731F">
        <w:rPr>
          <w:rFonts w:asciiTheme="minorHAnsi" w:hAnsiTheme="minorHAnsi" w:cstheme="minorHAnsi"/>
          <w:sz w:val="22"/>
          <w:szCs w:val="22"/>
          <w:lang w:eastAsia="en-US"/>
        </w:rPr>
        <w:t>saranno possibili solo in presenza di economie derivanti dall’aggiudicazione</w:t>
      </w:r>
      <w:r w:rsidR="0047490B">
        <w:rPr>
          <w:rFonts w:asciiTheme="minorHAnsi" w:hAnsiTheme="minorHAnsi" w:cstheme="minorHAnsi"/>
          <w:sz w:val="22"/>
          <w:szCs w:val="22"/>
          <w:lang w:eastAsia="en-US"/>
        </w:rPr>
        <w:t>.</w:t>
      </w:r>
    </w:p>
    <w:p w14:paraId="69BC2AF7" w14:textId="77777777" w:rsidR="0047490B" w:rsidRPr="00AE180D" w:rsidRDefault="0047490B" w:rsidP="00AE180D">
      <w:pPr>
        <w:rPr>
          <w:rFonts w:asciiTheme="minorHAnsi" w:hAnsiTheme="minorHAnsi" w:cstheme="minorHAnsi"/>
          <w:sz w:val="22"/>
          <w:szCs w:val="22"/>
          <w:lang w:eastAsia="en-US"/>
        </w:rPr>
      </w:pPr>
    </w:p>
    <w:p w14:paraId="6C0839C7" w14:textId="07949A69" w:rsidR="00E44724" w:rsidRPr="00A5281B" w:rsidRDefault="008A0A9F" w:rsidP="008A0A9F">
      <w:pPr>
        <w:pStyle w:val="Heading1"/>
        <w:numPr>
          <w:ilvl w:val="0"/>
          <w:numId w:val="0"/>
        </w:numPr>
        <w:rPr>
          <w:rFonts w:asciiTheme="minorHAnsi" w:hAnsiTheme="minorHAnsi" w:cstheme="minorBidi"/>
          <w:sz w:val="22"/>
          <w:szCs w:val="22"/>
        </w:rPr>
      </w:pPr>
      <w:bookmarkStart w:id="162" w:name="_Toc498419727"/>
      <w:bookmarkStart w:id="163" w:name="_Toc497831535"/>
      <w:bookmarkStart w:id="164" w:name="_Toc147764700"/>
      <w:bookmarkEnd w:id="162"/>
      <w:bookmarkEnd w:id="163"/>
      <w:r>
        <w:rPr>
          <w:rFonts w:asciiTheme="minorHAnsi" w:hAnsiTheme="minorHAnsi" w:cstheme="minorBidi"/>
          <w:sz w:val="22"/>
          <w:szCs w:val="22"/>
        </w:rPr>
        <w:t xml:space="preserve">5. </w:t>
      </w:r>
      <w:r w:rsidR="00E44724" w:rsidRPr="7B4A12D5">
        <w:rPr>
          <w:rFonts w:asciiTheme="minorHAnsi" w:hAnsiTheme="minorHAnsi" w:cstheme="minorBidi"/>
          <w:sz w:val="22"/>
          <w:szCs w:val="22"/>
        </w:rPr>
        <w:t>SOGGETTI AMMESSI IN FORMA SINGOLA E ASSOCIATA E CONDIZIONI DI PARTECIPAZIONE</w:t>
      </w:r>
      <w:bookmarkEnd w:id="164"/>
    </w:p>
    <w:p w14:paraId="129D8ADF" w14:textId="1FCC77BC"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Gli operatori economici possono partecipare alla presente gara in forma singola o associata, purché in possesso dei requisiti prescritti dai successivi articoli.</w:t>
      </w:r>
    </w:p>
    <w:p w14:paraId="12AD020E" w14:textId="77777777" w:rsidR="00E91DEB" w:rsidRPr="00A5281B" w:rsidRDefault="00E91DEB" w:rsidP="00E91DEB">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Ai soggetti costituiti in forma associata si applicano le disposizioni di cui agli articoli 67 e 68 del Codice. </w:t>
      </w:r>
    </w:p>
    <w:p w14:paraId="12348BE2" w14:textId="77777777" w:rsidR="00E91DEB" w:rsidRPr="00A5281B" w:rsidRDefault="00E91DEB" w:rsidP="00E91DEB">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 consorzi di cui all’articolo 65 del Codice che intendono eseguire le prestazioni tramite i propri consorziati sono tenuti ad indicare per quali consorziati il consorzio concorre. </w:t>
      </w:r>
    </w:p>
    <w:p w14:paraId="78C8FE8E" w14:textId="77777777" w:rsidR="00E91DEB" w:rsidRPr="00A5281B" w:rsidRDefault="00E91DEB" w:rsidP="00E91DEB">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Possono essere </w:t>
      </w:r>
      <w:r w:rsidRPr="00A5281B">
        <w:rPr>
          <w:rFonts w:asciiTheme="minorHAnsi" w:hAnsiTheme="minorHAnsi" w:cstheme="minorHAnsi"/>
          <w:b/>
          <w:bCs/>
          <w:sz w:val="22"/>
          <w:szCs w:val="22"/>
          <w:lang w:eastAsia="en-US"/>
        </w:rPr>
        <w:t xml:space="preserve">esclusi </w:t>
      </w:r>
      <w:r w:rsidRPr="00A5281B">
        <w:rPr>
          <w:rFonts w:asciiTheme="minorHAnsi" w:hAnsiTheme="minorHAnsi" w:cstheme="minorHAnsi"/>
          <w:sz w:val="22"/>
          <w:szCs w:val="22"/>
          <w:lang w:eastAsia="en-US"/>
        </w:rPr>
        <w:t xml:space="preserve">dalla gara, previo contraddittorio, i raggruppamenti temporanei costituiti da due o più operatori economici che singolarmente hanno i requisiti per partecipare alla gara. Tale facoltà non opera nel caso in cui i raggruppamenti sono costituiti da imprese controllate e/o collegate ai sensi dell’articolo 2359 c.c. </w:t>
      </w:r>
    </w:p>
    <w:p w14:paraId="51DA85FF" w14:textId="5105902D" w:rsidR="00E91DEB" w:rsidRPr="00A5281B" w:rsidRDefault="00E91DEB" w:rsidP="00E91DEB">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che partecipa alla gara in una delle forme di seguito indicate, è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 </w:t>
      </w:r>
    </w:p>
    <w:p w14:paraId="3C88871E" w14:textId="77777777" w:rsidR="00B82002" w:rsidRPr="00A5281B" w:rsidRDefault="00B82002" w:rsidP="002C7909">
      <w:pPr>
        <w:numPr>
          <w:ilvl w:val="0"/>
          <w:numId w:val="76"/>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partecipazione in più di un raggruppamento temporaneo o consorzio ordinario di concorrenti o aggregazione di operatori economici aderenti al contratto di rete (nel prosieguo, aggregazione di retisti) </w:t>
      </w:r>
    </w:p>
    <w:p w14:paraId="5CB44D1C" w14:textId="0E1944D0" w:rsidR="00B82002" w:rsidRPr="00A5281B" w:rsidRDefault="00B82002" w:rsidP="002C7909">
      <w:pPr>
        <w:numPr>
          <w:ilvl w:val="0"/>
          <w:numId w:val="76"/>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partecipazione sia in raggruppamento o consorzio ordinario di concorrenti sia in forma individuale</w:t>
      </w:r>
    </w:p>
    <w:p w14:paraId="0BFF0264" w14:textId="7D2B5839" w:rsidR="00B82002" w:rsidRPr="00A5281B" w:rsidRDefault="00B82002" w:rsidP="002C7909">
      <w:pPr>
        <w:numPr>
          <w:ilvl w:val="0"/>
          <w:numId w:val="76"/>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partecipazione sia in aggregazione di retisti sia in forma individuale. Tale esclusione non si applica alle retiste non partecipanti all’aggregazione, le quali possono presentare offerta, per la medesima gara, in forma singola o associata </w:t>
      </w:r>
    </w:p>
    <w:p w14:paraId="510B7A4A" w14:textId="6D25D8F0" w:rsidR="00B82002" w:rsidRPr="00A5281B" w:rsidRDefault="00B82002" w:rsidP="002C7909">
      <w:pPr>
        <w:numPr>
          <w:ilvl w:val="0"/>
          <w:numId w:val="76"/>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partecipazione di un consorzio che ha designato un consorziato esecutore il quale, a sua volta, partecipa in una qualsiasi altra forma. </w:t>
      </w:r>
    </w:p>
    <w:p w14:paraId="07FB2C54" w14:textId="797DA49B" w:rsidR="00B82002" w:rsidRPr="00A5281B" w:rsidRDefault="00B82002" w:rsidP="00B820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Nel caso venga accertato quanto sopra, si provvede ad informare gli operatori economici coinvolti i quali possono, entro </w:t>
      </w:r>
      <w:r w:rsidR="00836196" w:rsidRPr="00A5281B">
        <w:rPr>
          <w:rFonts w:asciiTheme="minorHAnsi" w:hAnsiTheme="minorHAnsi" w:cstheme="minorHAnsi"/>
          <w:i/>
          <w:sz w:val="22"/>
          <w:szCs w:val="22"/>
          <w:lang w:eastAsia="en-US"/>
        </w:rPr>
        <w:t>[</w:t>
      </w:r>
      <w:r w:rsidR="00836196" w:rsidRPr="00A5281B">
        <w:rPr>
          <w:rFonts w:asciiTheme="minorHAnsi" w:hAnsiTheme="minorHAnsi" w:cstheme="minorHAnsi"/>
          <w:i/>
          <w:sz w:val="22"/>
          <w:szCs w:val="22"/>
          <w:highlight w:val="yellow"/>
          <w:lang w:eastAsia="en-US"/>
        </w:rPr>
        <w:t>completare</w:t>
      </w:r>
      <w:r w:rsidR="00836196" w:rsidRPr="00A5281B">
        <w:rPr>
          <w:rFonts w:asciiTheme="minorHAnsi" w:hAnsiTheme="minorHAnsi" w:cstheme="minorHAnsi"/>
          <w:i/>
          <w:sz w:val="22"/>
          <w:szCs w:val="22"/>
          <w:lang w:eastAsia="en-US"/>
        </w:rPr>
        <w:t>]</w:t>
      </w:r>
      <w:r w:rsidR="00836196" w:rsidRPr="00A5281B">
        <w:rPr>
          <w:rFonts w:asciiTheme="minorHAnsi" w:eastAsia="Calibri" w:hAnsiTheme="minorHAnsi" w:cstheme="minorHAnsi"/>
          <w:i/>
          <w:sz w:val="22"/>
          <w:szCs w:val="22"/>
        </w:rPr>
        <w:t xml:space="preserve"> </w:t>
      </w:r>
      <w:r w:rsidRPr="00A5281B">
        <w:rPr>
          <w:rFonts w:asciiTheme="minorHAnsi" w:hAnsiTheme="minorHAnsi" w:cstheme="minorHAnsi"/>
          <w:sz w:val="22"/>
          <w:szCs w:val="22"/>
          <w:lang w:eastAsia="en-US"/>
        </w:rPr>
        <w:t>giorni [indicare i giorni che verranno assegnati per la risposta], dimostrare che la circostanza non ha influito sulla gara, né è idonea a incidere sulla capacità di rispettare gli obblighi contrattuali.</w:t>
      </w:r>
    </w:p>
    <w:p w14:paraId="2CEA2C17" w14:textId="77777777" w:rsidR="00B82002" w:rsidRPr="00A5281B" w:rsidRDefault="00B82002" w:rsidP="00B820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Le aggregazioni di retisti di cui all’articolo 65, comma 2 lettera g) del Codice, rispettano la disciplina prevista per i raggruppamenti temporanei in quanto compatibile. In particolare: </w:t>
      </w:r>
    </w:p>
    <w:p w14:paraId="14391C72" w14:textId="0E8C21BA" w:rsidR="00B82002" w:rsidRPr="00A5281B" w:rsidRDefault="00B82002" w:rsidP="002C7909">
      <w:pPr>
        <w:pStyle w:val="ListParagraph"/>
        <w:numPr>
          <w:ilvl w:val="0"/>
          <w:numId w:val="77"/>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nel caso in cui la rete sia dotata di organo comune con potere di rappresentanza e soggettivit</w:t>
      </w:r>
      <w:r w:rsidR="009E74B1">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giuridica (cd. Rete – soggetto), l’aggregazione di retisti partecipa a mezzo dell’organo comune, che assume il ruolo del mandatario, qualora in possesso dei relativi requisiti. L’organo comune pu</w:t>
      </w:r>
      <w:r w:rsidR="009E74B1">
        <w:rPr>
          <w:rFonts w:asciiTheme="minorHAnsi" w:hAnsiTheme="minorHAnsi" w:cstheme="minorHAnsi"/>
          <w:sz w:val="22"/>
          <w:szCs w:val="22"/>
          <w:lang w:eastAsia="en-US"/>
        </w:rPr>
        <w:t>ò</w:t>
      </w:r>
      <w:r w:rsidRPr="00A5281B">
        <w:rPr>
          <w:rFonts w:asciiTheme="minorHAnsi" w:hAnsiTheme="minorHAnsi" w:cstheme="minorHAnsi"/>
          <w:sz w:val="22"/>
          <w:szCs w:val="22"/>
          <w:lang w:eastAsia="en-US"/>
        </w:rPr>
        <w:t xml:space="preserve"> indicare anche solo alcuni tra i retisti per la partecipazione alla gara ma deve obbligatoriamente far parte di questi; </w:t>
      </w:r>
    </w:p>
    <w:p w14:paraId="2B56F87B" w14:textId="06E6D22E" w:rsidR="00B82002" w:rsidRPr="00A5281B" w:rsidRDefault="00B82002" w:rsidP="002C7909">
      <w:pPr>
        <w:pStyle w:val="ListParagraph"/>
        <w:numPr>
          <w:ilvl w:val="0"/>
          <w:numId w:val="77"/>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nel caso in cui la rete sia dotata di organo comune con potere di rappresentanza ma priva di soggettivi</w:t>
      </w:r>
      <w:r w:rsidR="009E74B1">
        <w:rPr>
          <w:rFonts w:asciiTheme="minorHAnsi" w:hAnsiTheme="minorHAnsi" w:cstheme="minorHAnsi"/>
          <w:sz w:val="22"/>
          <w:szCs w:val="22"/>
          <w:lang w:eastAsia="en-US"/>
        </w:rPr>
        <w:t>tà</w:t>
      </w:r>
      <w:r w:rsidRPr="00A5281B">
        <w:rPr>
          <w:rFonts w:asciiTheme="minorHAnsi" w:hAnsiTheme="minorHAnsi" w:cstheme="minorHAnsi"/>
          <w:sz w:val="22"/>
          <w:szCs w:val="22"/>
          <w:lang w:eastAsia="en-US"/>
        </w:rPr>
        <w:t xml:space="preserve">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può indicare anche solo alcuni tra i retisti per la partecipazione alla gara ma deve obbligatoriamente far parte di questi; </w:t>
      </w:r>
    </w:p>
    <w:p w14:paraId="7434DACB" w14:textId="102660A9" w:rsidR="00B82002" w:rsidRPr="00A5281B" w:rsidRDefault="00B82002" w:rsidP="002C7909">
      <w:pPr>
        <w:pStyle w:val="ListParagraph"/>
        <w:numPr>
          <w:ilvl w:val="0"/>
          <w:numId w:val="77"/>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nel caso in cui la rete sia dotata di organo comune privo di potere di rappresentanza ovvero sia sprovvista di organo comune, oppure se l’organo comune è privo dei requisiti di qualificazione, </w:t>
      </w:r>
      <w:r w:rsidRPr="00A5281B">
        <w:rPr>
          <w:rFonts w:asciiTheme="minorHAnsi" w:hAnsiTheme="minorHAnsi" w:cstheme="minorHAnsi"/>
          <w:sz w:val="22"/>
          <w:szCs w:val="22"/>
          <w:lang w:eastAsia="en-US"/>
        </w:rPr>
        <w:lastRenderedPageBreak/>
        <w:t xml:space="preserve">l’aggregazione di retisti partecipa nella forma del raggruppamento costituito o costituendo, con applicazione integrale delle relative regole. </w:t>
      </w:r>
    </w:p>
    <w:p w14:paraId="2ABAA2D2" w14:textId="18B653CB" w:rsidR="00B82002" w:rsidRPr="00A5281B" w:rsidRDefault="00B82002" w:rsidP="00B820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Per tutte le tipologie di rete, la partecipazione congiunta alle gare deve risultare individuata nel contratto di rete come uno degli scopi strategici inclusi nel programma comune, mentre la durata dello stesso dovr</w:t>
      </w:r>
      <w:r w:rsidR="009E74B1">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essere commisurata ai tempi di realizzazione dell’appalto. </w:t>
      </w:r>
    </w:p>
    <w:p w14:paraId="4A8DDAD4" w14:textId="65ECB8F9" w:rsidR="00D72F7A" w:rsidRPr="00A5281B" w:rsidRDefault="00D72F7A" w:rsidP="00D72F7A">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Ad un raggruppamento temporaneo pu</w:t>
      </w:r>
      <w:r w:rsidR="009E74B1">
        <w:rPr>
          <w:rFonts w:asciiTheme="minorHAnsi" w:hAnsiTheme="minorHAnsi" w:cstheme="minorHAnsi"/>
          <w:sz w:val="22"/>
          <w:szCs w:val="22"/>
          <w:lang w:eastAsia="en-US"/>
        </w:rPr>
        <w:t>ò</w:t>
      </w:r>
      <w:r w:rsidRPr="00A5281B">
        <w:rPr>
          <w:rFonts w:asciiTheme="minorHAnsi" w:hAnsiTheme="minorHAnsi" w:cstheme="minorHAnsi"/>
          <w:sz w:val="22"/>
          <w:szCs w:val="22"/>
          <w:lang w:eastAsia="en-US"/>
        </w:rPr>
        <w:t xml:space="preserve"> partecipare anche un consorzio di cui all’articolo 65, comma 2, lettera b), c), d).</w:t>
      </w:r>
    </w:p>
    <w:p w14:paraId="3F10DA12" w14:textId="59281F39" w:rsidR="00D72F7A" w:rsidRPr="00A5281B" w:rsidRDefault="00D72F7A" w:rsidP="00D72F7A">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L’impresa in concordato preventivo pu</w:t>
      </w:r>
      <w:r w:rsidR="009E74B1">
        <w:rPr>
          <w:rFonts w:asciiTheme="minorHAnsi" w:hAnsiTheme="minorHAnsi" w:cstheme="minorHAnsi"/>
          <w:sz w:val="22"/>
          <w:szCs w:val="22"/>
          <w:lang w:eastAsia="en-US"/>
        </w:rPr>
        <w:t>ò</w:t>
      </w:r>
      <w:r w:rsidRPr="00A5281B">
        <w:rPr>
          <w:rFonts w:asciiTheme="minorHAnsi" w:hAnsiTheme="minorHAnsi" w:cstheme="minorHAnsi"/>
          <w:sz w:val="22"/>
          <w:szCs w:val="22"/>
          <w:lang w:eastAsia="en-US"/>
        </w:rPr>
        <w:t xml:space="preserve"> concorrere anche riunita in raggruppamento temporaneo di imprese e sempre che le altre imprese aderenti al raggruppamento temporaneo di imprese non siano assoggettate ad una procedura concorsuale. </w:t>
      </w:r>
    </w:p>
    <w:p w14:paraId="367713A7" w14:textId="77777777" w:rsidR="00E91DEB" w:rsidRPr="00A5281B" w:rsidRDefault="00E91DEB" w:rsidP="00E91DEB">
      <w:pPr>
        <w:jc w:val="both"/>
        <w:rPr>
          <w:rFonts w:asciiTheme="minorHAnsi" w:hAnsiTheme="minorHAnsi" w:cstheme="minorHAnsi"/>
          <w:sz w:val="22"/>
          <w:szCs w:val="22"/>
          <w:lang w:eastAsia="en-US"/>
        </w:rPr>
      </w:pPr>
    </w:p>
    <w:p w14:paraId="3EC08FC0" w14:textId="7EF680BF" w:rsidR="00E44724" w:rsidRPr="00A5281B" w:rsidRDefault="008A0A9F" w:rsidP="008A0A9F">
      <w:pPr>
        <w:pStyle w:val="Heading1"/>
        <w:numPr>
          <w:ilvl w:val="0"/>
          <w:numId w:val="0"/>
        </w:numPr>
        <w:rPr>
          <w:rFonts w:asciiTheme="minorHAnsi" w:hAnsiTheme="minorHAnsi" w:cstheme="minorBidi"/>
          <w:sz w:val="22"/>
          <w:szCs w:val="22"/>
        </w:rPr>
      </w:pPr>
      <w:bookmarkStart w:id="165" w:name="_Toc406058371"/>
      <w:bookmarkStart w:id="166" w:name="_Toc403471265"/>
      <w:bookmarkStart w:id="167" w:name="_Toc397422858"/>
      <w:bookmarkStart w:id="168" w:name="_Toc397346817"/>
      <w:bookmarkStart w:id="169" w:name="_Toc393706902"/>
      <w:bookmarkStart w:id="170" w:name="_Toc393700829"/>
      <w:bookmarkStart w:id="171" w:name="_Toc393283170"/>
      <w:bookmarkStart w:id="172" w:name="_Toc393272654"/>
      <w:bookmarkStart w:id="173" w:name="_Toc393272596"/>
      <w:bookmarkStart w:id="174" w:name="_Toc393187840"/>
      <w:bookmarkStart w:id="175" w:name="_Toc393112123"/>
      <w:bookmarkStart w:id="176" w:name="_Toc393110559"/>
      <w:bookmarkStart w:id="177" w:name="_Toc392577492"/>
      <w:bookmarkStart w:id="178" w:name="_Toc391036051"/>
      <w:bookmarkStart w:id="179" w:name="_Toc391035978"/>
      <w:bookmarkStart w:id="180" w:name="_Toc380501865"/>
      <w:bookmarkStart w:id="181" w:name="_Toc391036049"/>
      <w:bookmarkStart w:id="182" w:name="_Toc391035976"/>
      <w:bookmarkStart w:id="183" w:name="_Toc485218274"/>
      <w:bookmarkStart w:id="184" w:name="_Toc484688838"/>
      <w:bookmarkStart w:id="185" w:name="_Toc484688283"/>
      <w:bookmarkStart w:id="186" w:name="_Toc484605414"/>
      <w:bookmarkStart w:id="187" w:name="_Toc484605290"/>
      <w:bookmarkStart w:id="188" w:name="_Toc484526570"/>
      <w:bookmarkStart w:id="189" w:name="_Toc484449075"/>
      <w:bookmarkStart w:id="190" w:name="_Toc484448951"/>
      <w:bookmarkStart w:id="191" w:name="_Toc484448827"/>
      <w:bookmarkStart w:id="192" w:name="_Toc484448704"/>
      <w:bookmarkStart w:id="193" w:name="_Toc484448580"/>
      <w:bookmarkStart w:id="194" w:name="_Toc484448456"/>
      <w:bookmarkStart w:id="195" w:name="_Toc484448332"/>
      <w:bookmarkStart w:id="196" w:name="_Toc484448208"/>
      <w:bookmarkStart w:id="197" w:name="_Toc484448083"/>
      <w:bookmarkStart w:id="198" w:name="_Toc484440424"/>
      <w:bookmarkStart w:id="199" w:name="_Toc484440064"/>
      <w:bookmarkStart w:id="200" w:name="_Toc484439940"/>
      <w:bookmarkStart w:id="201" w:name="_Toc484439817"/>
      <w:bookmarkStart w:id="202" w:name="_Toc484438897"/>
      <w:bookmarkStart w:id="203" w:name="_Toc484438773"/>
      <w:bookmarkStart w:id="204" w:name="_Toc484438649"/>
      <w:bookmarkStart w:id="205" w:name="_Toc484429074"/>
      <w:bookmarkStart w:id="206" w:name="_Toc484428904"/>
      <w:bookmarkStart w:id="207" w:name="_Toc484097732"/>
      <w:bookmarkStart w:id="208" w:name="_Toc484011658"/>
      <w:bookmarkStart w:id="209" w:name="_Toc484011183"/>
      <w:bookmarkStart w:id="210" w:name="_Toc484011061"/>
      <w:bookmarkStart w:id="211" w:name="_Toc484010939"/>
      <w:bookmarkStart w:id="212" w:name="_Toc484010815"/>
      <w:bookmarkStart w:id="213" w:name="_Toc484010693"/>
      <w:bookmarkStart w:id="214" w:name="_Toc483906943"/>
      <w:bookmarkStart w:id="215" w:name="_Toc483571566"/>
      <w:bookmarkStart w:id="216" w:name="_Toc483571445"/>
      <w:bookmarkStart w:id="217" w:name="_Toc483474016"/>
      <w:bookmarkStart w:id="218" w:name="_Toc483401219"/>
      <w:bookmarkStart w:id="219" w:name="_Toc483325740"/>
      <w:bookmarkStart w:id="220" w:name="_Toc483316437"/>
      <w:bookmarkStart w:id="221" w:name="_Toc483316306"/>
      <w:bookmarkStart w:id="222" w:name="_Toc483316103"/>
      <w:bookmarkStart w:id="223" w:name="_Toc483315898"/>
      <w:bookmarkStart w:id="224" w:name="_Toc483302348"/>
      <w:bookmarkStart w:id="225" w:name="_Toc483233648"/>
      <w:bookmarkStart w:id="226" w:name="_Toc482979687"/>
      <w:bookmarkStart w:id="227" w:name="_Toc482979589"/>
      <w:bookmarkStart w:id="228" w:name="_Toc482979480"/>
      <w:bookmarkStart w:id="229" w:name="_Toc482979372"/>
      <w:bookmarkStart w:id="230" w:name="_Toc482979263"/>
      <w:bookmarkStart w:id="231" w:name="_Toc482979154"/>
      <w:bookmarkStart w:id="232" w:name="_Toc482979043"/>
      <w:bookmarkStart w:id="233" w:name="_Toc482978935"/>
      <w:bookmarkStart w:id="234" w:name="_Toc482978826"/>
      <w:bookmarkStart w:id="235" w:name="_Toc482959707"/>
      <w:bookmarkStart w:id="236" w:name="_Toc482959597"/>
      <w:bookmarkStart w:id="237" w:name="_Toc482959487"/>
      <w:bookmarkStart w:id="238" w:name="_Toc482712717"/>
      <w:bookmarkStart w:id="239" w:name="_Toc482641271"/>
      <w:bookmarkStart w:id="240" w:name="_Toc482633094"/>
      <w:bookmarkStart w:id="241" w:name="_Toc482352254"/>
      <w:bookmarkStart w:id="242" w:name="_Toc482352164"/>
      <w:bookmarkStart w:id="243" w:name="_Toc482352074"/>
      <w:bookmarkStart w:id="244" w:name="_Toc482351984"/>
      <w:bookmarkStart w:id="245" w:name="_Toc482102120"/>
      <w:bookmarkStart w:id="246" w:name="_Toc482102026"/>
      <w:bookmarkStart w:id="247" w:name="_Toc482101931"/>
      <w:bookmarkStart w:id="248" w:name="_Toc482101836"/>
      <w:bookmarkStart w:id="249" w:name="_Toc482101743"/>
      <w:bookmarkStart w:id="250" w:name="_Toc482101568"/>
      <w:bookmarkStart w:id="251" w:name="_Toc482101453"/>
      <w:bookmarkStart w:id="252" w:name="_Toc482101316"/>
      <w:bookmarkStart w:id="253" w:name="_Toc482100890"/>
      <w:bookmarkStart w:id="254" w:name="_Toc482100733"/>
      <w:bookmarkStart w:id="255" w:name="_Toc482099016"/>
      <w:bookmarkStart w:id="256" w:name="_Toc482097918"/>
      <w:bookmarkStart w:id="257" w:name="_Toc482097726"/>
      <w:bookmarkStart w:id="258" w:name="_Toc482097637"/>
      <w:bookmarkStart w:id="259" w:name="_Toc482097548"/>
      <w:bookmarkStart w:id="260" w:name="_Toc482025725"/>
      <w:bookmarkStart w:id="261" w:name="_Toc485218273"/>
      <w:bookmarkStart w:id="262" w:name="_Toc484688837"/>
      <w:bookmarkStart w:id="263" w:name="_Toc484688282"/>
      <w:bookmarkStart w:id="264" w:name="_Toc484605413"/>
      <w:bookmarkStart w:id="265" w:name="_Toc484605289"/>
      <w:bookmarkStart w:id="266" w:name="_Toc484526569"/>
      <w:bookmarkStart w:id="267" w:name="_Toc484449074"/>
      <w:bookmarkStart w:id="268" w:name="_Toc484448950"/>
      <w:bookmarkStart w:id="269" w:name="_Toc484448826"/>
      <w:bookmarkStart w:id="270" w:name="_Toc484448703"/>
      <w:bookmarkStart w:id="271" w:name="_Toc484448579"/>
      <w:bookmarkStart w:id="272" w:name="_Toc484448455"/>
      <w:bookmarkStart w:id="273" w:name="_Toc484448331"/>
      <w:bookmarkStart w:id="274" w:name="_Toc484448207"/>
      <w:bookmarkStart w:id="275" w:name="_Toc484448082"/>
      <w:bookmarkStart w:id="276" w:name="_Toc484440423"/>
      <w:bookmarkStart w:id="277" w:name="_Toc484440063"/>
      <w:bookmarkStart w:id="278" w:name="_Toc484439939"/>
      <w:bookmarkStart w:id="279" w:name="_Toc484439816"/>
      <w:bookmarkStart w:id="280" w:name="_Toc484438896"/>
      <w:bookmarkStart w:id="281" w:name="_Toc484438772"/>
      <w:bookmarkStart w:id="282" w:name="_Toc484438648"/>
      <w:bookmarkStart w:id="283" w:name="_Toc484429073"/>
      <w:bookmarkStart w:id="284" w:name="_Toc484428903"/>
      <w:bookmarkStart w:id="285" w:name="_Toc484097731"/>
      <w:bookmarkStart w:id="286" w:name="_Toc484011657"/>
      <w:bookmarkStart w:id="287" w:name="_Toc484011182"/>
      <w:bookmarkStart w:id="288" w:name="_Toc484011060"/>
      <w:bookmarkStart w:id="289" w:name="_Toc484010938"/>
      <w:bookmarkStart w:id="290" w:name="_Toc484010814"/>
      <w:bookmarkStart w:id="291" w:name="_Toc484010692"/>
      <w:bookmarkStart w:id="292" w:name="_Toc483906942"/>
      <w:bookmarkStart w:id="293" w:name="_Toc483571565"/>
      <w:bookmarkStart w:id="294" w:name="_Toc483571444"/>
      <w:bookmarkStart w:id="295" w:name="_Toc483474015"/>
      <w:bookmarkStart w:id="296" w:name="_Toc483401218"/>
      <w:bookmarkStart w:id="297" w:name="_Toc483325739"/>
      <w:bookmarkStart w:id="298" w:name="_Toc483316436"/>
      <w:bookmarkStart w:id="299" w:name="_Toc483316305"/>
      <w:bookmarkStart w:id="300" w:name="_Toc483316102"/>
      <w:bookmarkStart w:id="301" w:name="_Toc483315897"/>
      <w:bookmarkStart w:id="302" w:name="_Toc483302347"/>
      <w:bookmarkStart w:id="303" w:name="_Toc483233647"/>
      <w:bookmarkStart w:id="304" w:name="_Toc482979686"/>
      <w:bookmarkStart w:id="305" w:name="_Toc482979588"/>
      <w:bookmarkStart w:id="306" w:name="_Toc482979479"/>
      <w:bookmarkStart w:id="307" w:name="_Toc482979371"/>
      <w:bookmarkStart w:id="308" w:name="_Toc482979262"/>
      <w:bookmarkStart w:id="309" w:name="_Toc482979153"/>
      <w:bookmarkStart w:id="310" w:name="_Toc482979042"/>
      <w:bookmarkStart w:id="311" w:name="_Toc482978934"/>
      <w:bookmarkStart w:id="312" w:name="_Toc482978825"/>
      <w:bookmarkStart w:id="313" w:name="_Toc482959706"/>
      <w:bookmarkStart w:id="314" w:name="_Toc482959596"/>
      <w:bookmarkStart w:id="315" w:name="_Toc482959486"/>
      <w:bookmarkStart w:id="316" w:name="_Toc482712716"/>
      <w:bookmarkStart w:id="317" w:name="_Toc482641270"/>
      <w:bookmarkStart w:id="318" w:name="_Toc482633093"/>
      <w:bookmarkStart w:id="319" w:name="_Toc482352253"/>
      <w:bookmarkStart w:id="320" w:name="_Toc482352163"/>
      <w:bookmarkStart w:id="321" w:name="_Toc482352073"/>
      <w:bookmarkStart w:id="322" w:name="_Toc482351983"/>
      <w:bookmarkStart w:id="323" w:name="_Toc482102119"/>
      <w:bookmarkStart w:id="324" w:name="_Toc482102025"/>
      <w:bookmarkStart w:id="325" w:name="_Toc482101930"/>
      <w:bookmarkStart w:id="326" w:name="_Toc482101835"/>
      <w:bookmarkStart w:id="327" w:name="_Toc482101742"/>
      <w:bookmarkStart w:id="328" w:name="_Toc482101567"/>
      <w:bookmarkStart w:id="329" w:name="_Toc482101452"/>
      <w:bookmarkStart w:id="330" w:name="_Toc482101315"/>
      <w:bookmarkStart w:id="331" w:name="_Toc482100889"/>
      <w:bookmarkStart w:id="332" w:name="_Toc482100732"/>
      <w:bookmarkStart w:id="333" w:name="_Toc482099015"/>
      <w:bookmarkStart w:id="334" w:name="_Toc482097917"/>
      <w:bookmarkStart w:id="335" w:name="_Toc482097725"/>
      <w:bookmarkStart w:id="336" w:name="_Toc482097636"/>
      <w:bookmarkStart w:id="337" w:name="_Toc482097547"/>
      <w:bookmarkStart w:id="338" w:name="_Toc482025724"/>
      <w:bookmarkStart w:id="339" w:name="_Toc485218272"/>
      <w:bookmarkStart w:id="340" w:name="_Toc484688836"/>
      <w:bookmarkStart w:id="341" w:name="_Toc484688281"/>
      <w:bookmarkStart w:id="342" w:name="_Toc484605412"/>
      <w:bookmarkStart w:id="343" w:name="_Toc484605288"/>
      <w:bookmarkStart w:id="344" w:name="_Toc484526568"/>
      <w:bookmarkStart w:id="345" w:name="_Toc484449073"/>
      <w:bookmarkStart w:id="346" w:name="_Toc484448949"/>
      <w:bookmarkStart w:id="347" w:name="_Toc484448825"/>
      <w:bookmarkStart w:id="348" w:name="_Toc484448702"/>
      <w:bookmarkStart w:id="349" w:name="_Toc484448578"/>
      <w:bookmarkStart w:id="350" w:name="_Toc484448454"/>
      <w:bookmarkStart w:id="351" w:name="_Toc484448330"/>
      <w:bookmarkStart w:id="352" w:name="_Toc484448206"/>
      <w:bookmarkStart w:id="353" w:name="_Toc484448081"/>
      <w:bookmarkStart w:id="354" w:name="_Toc484440422"/>
      <w:bookmarkStart w:id="355" w:name="_Toc484440062"/>
      <w:bookmarkStart w:id="356" w:name="_Toc484439938"/>
      <w:bookmarkStart w:id="357" w:name="_Toc484439815"/>
      <w:bookmarkStart w:id="358" w:name="_Toc484438895"/>
      <w:bookmarkStart w:id="359" w:name="_Toc484438771"/>
      <w:bookmarkStart w:id="360" w:name="_Toc484438647"/>
      <w:bookmarkStart w:id="361" w:name="_Toc484429072"/>
      <w:bookmarkStart w:id="362" w:name="_Toc484428902"/>
      <w:bookmarkStart w:id="363" w:name="_Toc484097730"/>
      <w:bookmarkStart w:id="364" w:name="_Toc484011656"/>
      <w:bookmarkStart w:id="365" w:name="_Toc484011181"/>
      <w:bookmarkStart w:id="366" w:name="_Toc484011059"/>
      <w:bookmarkStart w:id="367" w:name="_Toc484010937"/>
      <w:bookmarkStart w:id="368" w:name="_Toc484010813"/>
      <w:bookmarkStart w:id="369" w:name="_Toc484010691"/>
      <w:bookmarkStart w:id="370" w:name="_Toc483906941"/>
      <w:bookmarkStart w:id="371" w:name="_Toc483571564"/>
      <w:bookmarkStart w:id="372" w:name="_Toc483571443"/>
      <w:bookmarkStart w:id="373" w:name="_Toc483474014"/>
      <w:bookmarkStart w:id="374" w:name="_Toc483401217"/>
      <w:bookmarkStart w:id="375" w:name="_Toc483325738"/>
      <w:bookmarkStart w:id="376" w:name="_Toc483316435"/>
      <w:bookmarkStart w:id="377" w:name="_Toc483316304"/>
      <w:bookmarkStart w:id="378" w:name="_Toc483316101"/>
      <w:bookmarkStart w:id="379" w:name="_Toc483315896"/>
      <w:bookmarkStart w:id="380" w:name="_Toc483302346"/>
      <w:bookmarkStart w:id="381" w:name="_Toc483233646"/>
      <w:bookmarkStart w:id="382" w:name="_Toc482979685"/>
      <w:bookmarkStart w:id="383" w:name="_Toc482979587"/>
      <w:bookmarkStart w:id="384" w:name="_Toc482979478"/>
      <w:bookmarkStart w:id="385" w:name="_Toc482979370"/>
      <w:bookmarkStart w:id="386" w:name="_Toc482979261"/>
      <w:bookmarkStart w:id="387" w:name="_Toc482979152"/>
      <w:bookmarkStart w:id="388" w:name="_Toc482979041"/>
      <w:bookmarkStart w:id="389" w:name="_Toc482978933"/>
      <w:bookmarkStart w:id="390" w:name="_Toc482978824"/>
      <w:bookmarkStart w:id="391" w:name="_Toc482959705"/>
      <w:bookmarkStart w:id="392" w:name="_Toc482959595"/>
      <w:bookmarkStart w:id="393" w:name="_Toc482959485"/>
      <w:bookmarkStart w:id="394" w:name="_Toc482712715"/>
      <w:bookmarkStart w:id="395" w:name="_Toc482641269"/>
      <w:bookmarkStart w:id="396" w:name="_Toc482633092"/>
      <w:bookmarkStart w:id="397" w:name="_Toc482352252"/>
      <w:bookmarkStart w:id="398" w:name="_Toc482352162"/>
      <w:bookmarkStart w:id="399" w:name="_Toc482352072"/>
      <w:bookmarkStart w:id="400" w:name="_Toc482351982"/>
      <w:bookmarkStart w:id="401" w:name="_Toc482102118"/>
      <w:bookmarkStart w:id="402" w:name="_Toc482102024"/>
      <w:bookmarkStart w:id="403" w:name="_Toc482101929"/>
      <w:bookmarkStart w:id="404" w:name="_Toc482101834"/>
      <w:bookmarkStart w:id="405" w:name="_Toc482101741"/>
      <w:bookmarkStart w:id="406" w:name="_Toc482101566"/>
      <w:bookmarkStart w:id="407" w:name="_Toc482101451"/>
      <w:bookmarkStart w:id="408" w:name="_Toc482101314"/>
      <w:bookmarkStart w:id="409" w:name="_Toc482100888"/>
      <w:bookmarkStart w:id="410" w:name="_Toc482100731"/>
      <w:bookmarkStart w:id="411" w:name="_Toc482099014"/>
      <w:bookmarkStart w:id="412" w:name="_Toc482097916"/>
      <w:bookmarkStart w:id="413" w:name="_Toc482097724"/>
      <w:bookmarkStart w:id="414" w:name="_Toc482097635"/>
      <w:bookmarkStart w:id="415" w:name="_Toc482097546"/>
      <w:bookmarkStart w:id="416" w:name="_Toc482025723"/>
      <w:bookmarkStart w:id="417" w:name="_Toc485218271"/>
      <w:bookmarkStart w:id="418" w:name="_Toc484688835"/>
      <w:bookmarkStart w:id="419" w:name="_Toc484688280"/>
      <w:bookmarkStart w:id="420" w:name="_Toc484605411"/>
      <w:bookmarkStart w:id="421" w:name="_Toc484605287"/>
      <w:bookmarkStart w:id="422" w:name="_Toc484526567"/>
      <w:bookmarkStart w:id="423" w:name="_Toc484449072"/>
      <w:bookmarkStart w:id="424" w:name="_Toc484448948"/>
      <w:bookmarkStart w:id="425" w:name="_Toc484448824"/>
      <w:bookmarkStart w:id="426" w:name="_Toc484448701"/>
      <w:bookmarkStart w:id="427" w:name="_Toc484448577"/>
      <w:bookmarkStart w:id="428" w:name="_Toc484448453"/>
      <w:bookmarkStart w:id="429" w:name="_Toc484448329"/>
      <w:bookmarkStart w:id="430" w:name="_Toc484448205"/>
      <w:bookmarkStart w:id="431" w:name="_Toc484448080"/>
      <w:bookmarkStart w:id="432" w:name="_Toc484440421"/>
      <w:bookmarkStart w:id="433" w:name="_Toc484440061"/>
      <w:bookmarkStart w:id="434" w:name="_Toc484439937"/>
      <w:bookmarkStart w:id="435" w:name="_Toc484439814"/>
      <w:bookmarkStart w:id="436" w:name="_Toc484438894"/>
      <w:bookmarkStart w:id="437" w:name="_Toc484438770"/>
      <w:bookmarkStart w:id="438" w:name="_Toc484438646"/>
      <w:bookmarkStart w:id="439" w:name="_Toc484429071"/>
      <w:bookmarkStart w:id="440" w:name="_Toc484428901"/>
      <w:bookmarkStart w:id="441" w:name="_Toc484097729"/>
      <w:bookmarkStart w:id="442" w:name="_Toc484011655"/>
      <w:bookmarkStart w:id="443" w:name="_Toc484011180"/>
      <w:bookmarkStart w:id="444" w:name="_Toc484011058"/>
      <w:bookmarkStart w:id="445" w:name="_Toc484010936"/>
      <w:bookmarkStart w:id="446" w:name="_Toc484010812"/>
      <w:bookmarkStart w:id="447" w:name="_Toc484010690"/>
      <w:bookmarkStart w:id="448" w:name="_Toc483906940"/>
      <w:bookmarkStart w:id="449" w:name="_Toc483571563"/>
      <w:bookmarkStart w:id="450" w:name="_Toc483571442"/>
      <w:bookmarkStart w:id="451" w:name="_Toc483474013"/>
      <w:bookmarkStart w:id="452" w:name="_Toc483401216"/>
      <w:bookmarkStart w:id="453" w:name="_Toc483325737"/>
      <w:bookmarkStart w:id="454" w:name="_Toc483316434"/>
      <w:bookmarkStart w:id="455" w:name="_Toc483316303"/>
      <w:bookmarkStart w:id="456" w:name="_Toc483316100"/>
      <w:bookmarkStart w:id="457" w:name="_Toc483315895"/>
      <w:bookmarkStart w:id="458" w:name="_Toc483302345"/>
      <w:bookmarkStart w:id="459" w:name="_Toc483233645"/>
      <w:bookmarkStart w:id="460" w:name="_Toc482979684"/>
      <w:bookmarkStart w:id="461" w:name="_Toc482979586"/>
      <w:bookmarkStart w:id="462" w:name="_Toc482979477"/>
      <w:bookmarkStart w:id="463" w:name="_Toc482979369"/>
      <w:bookmarkStart w:id="464" w:name="_Toc482979260"/>
      <w:bookmarkStart w:id="465" w:name="_Toc482979151"/>
      <w:bookmarkStart w:id="466" w:name="_Toc482979040"/>
      <w:bookmarkStart w:id="467" w:name="_Toc482978932"/>
      <w:bookmarkStart w:id="468" w:name="_Toc482978823"/>
      <w:bookmarkStart w:id="469" w:name="_Toc482959704"/>
      <w:bookmarkStart w:id="470" w:name="_Toc482959594"/>
      <w:bookmarkStart w:id="471" w:name="_Toc482959484"/>
      <w:bookmarkStart w:id="472" w:name="_Toc482712714"/>
      <w:bookmarkStart w:id="473" w:name="_Toc482641268"/>
      <w:bookmarkStart w:id="474" w:name="_Toc482633091"/>
      <w:bookmarkStart w:id="475" w:name="_Toc482352251"/>
      <w:bookmarkStart w:id="476" w:name="_Toc482352161"/>
      <w:bookmarkStart w:id="477" w:name="_Toc482352071"/>
      <w:bookmarkStart w:id="478" w:name="_Toc482351981"/>
      <w:bookmarkStart w:id="479" w:name="_Toc482102117"/>
      <w:bookmarkStart w:id="480" w:name="_Toc482102023"/>
      <w:bookmarkStart w:id="481" w:name="_Toc482101928"/>
      <w:bookmarkStart w:id="482" w:name="_Toc482101833"/>
      <w:bookmarkStart w:id="483" w:name="_Toc482101740"/>
      <w:bookmarkStart w:id="484" w:name="_Toc482101565"/>
      <w:bookmarkStart w:id="485" w:name="_Toc482101450"/>
      <w:bookmarkStart w:id="486" w:name="_Toc482101313"/>
      <w:bookmarkStart w:id="487" w:name="_Toc482100887"/>
      <w:bookmarkStart w:id="488" w:name="_Toc482100730"/>
      <w:bookmarkStart w:id="489" w:name="_Toc482099013"/>
      <w:bookmarkStart w:id="490" w:name="_Toc482097915"/>
      <w:bookmarkStart w:id="491" w:name="_Toc482097723"/>
      <w:bookmarkStart w:id="492" w:name="_Toc482097634"/>
      <w:bookmarkStart w:id="493" w:name="_Toc482097545"/>
      <w:bookmarkStart w:id="494" w:name="_Toc482025722"/>
      <w:bookmarkStart w:id="495" w:name="_Toc485218270"/>
      <w:bookmarkStart w:id="496" w:name="_Toc484688834"/>
      <w:bookmarkStart w:id="497" w:name="_Toc484688279"/>
      <w:bookmarkStart w:id="498" w:name="_Toc484605410"/>
      <w:bookmarkStart w:id="499" w:name="_Toc484605286"/>
      <w:bookmarkStart w:id="500" w:name="_Toc484526566"/>
      <w:bookmarkStart w:id="501" w:name="_Toc484449071"/>
      <w:bookmarkStart w:id="502" w:name="_Toc484448947"/>
      <w:bookmarkStart w:id="503" w:name="_Toc484448823"/>
      <w:bookmarkStart w:id="504" w:name="_Toc484448700"/>
      <w:bookmarkStart w:id="505" w:name="_Toc484448576"/>
      <w:bookmarkStart w:id="506" w:name="_Toc484448452"/>
      <w:bookmarkStart w:id="507" w:name="_Toc484448328"/>
      <w:bookmarkStart w:id="508" w:name="_Toc484448204"/>
      <w:bookmarkStart w:id="509" w:name="_Toc484448079"/>
      <w:bookmarkStart w:id="510" w:name="_Toc484440420"/>
      <w:bookmarkStart w:id="511" w:name="_Toc484440060"/>
      <w:bookmarkStart w:id="512" w:name="_Toc484439936"/>
      <w:bookmarkStart w:id="513" w:name="_Toc484439813"/>
      <w:bookmarkStart w:id="514" w:name="_Toc484438893"/>
      <w:bookmarkStart w:id="515" w:name="_Toc484438769"/>
      <w:bookmarkStart w:id="516" w:name="_Toc484438645"/>
      <w:bookmarkStart w:id="517" w:name="_Toc484429070"/>
      <w:bookmarkStart w:id="518" w:name="_Toc484428900"/>
      <w:bookmarkStart w:id="519" w:name="_Toc484097728"/>
      <w:bookmarkStart w:id="520" w:name="_Toc484011654"/>
      <w:bookmarkStart w:id="521" w:name="_Toc484011179"/>
      <w:bookmarkStart w:id="522" w:name="_Toc484011057"/>
      <w:bookmarkStart w:id="523" w:name="_Toc484010935"/>
      <w:bookmarkStart w:id="524" w:name="_Toc484010811"/>
      <w:bookmarkStart w:id="525" w:name="_Toc484010689"/>
      <w:bookmarkStart w:id="526" w:name="_Toc483906939"/>
      <w:bookmarkStart w:id="527" w:name="_Toc483571562"/>
      <w:bookmarkStart w:id="528" w:name="_Toc483571441"/>
      <w:bookmarkStart w:id="529" w:name="_Toc483474012"/>
      <w:bookmarkStart w:id="530" w:name="_Toc483401215"/>
      <w:bookmarkStart w:id="531" w:name="_Toc483325736"/>
      <w:bookmarkStart w:id="532" w:name="_Toc483316433"/>
      <w:bookmarkStart w:id="533" w:name="_Toc483316302"/>
      <w:bookmarkStart w:id="534" w:name="_Toc483316099"/>
      <w:bookmarkStart w:id="535" w:name="_Toc483315894"/>
      <w:bookmarkStart w:id="536" w:name="_Toc483302344"/>
      <w:bookmarkStart w:id="537" w:name="_Toc483233644"/>
      <w:bookmarkStart w:id="538" w:name="_Toc482979683"/>
      <w:bookmarkStart w:id="539" w:name="_Toc482979585"/>
      <w:bookmarkStart w:id="540" w:name="_Toc482979476"/>
      <w:bookmarkStart w:id="541" w:name="_Toc482979368"/>
      <w:bookmarkStart w:id="542" w:name="_Toc482979259"/>
      <w:bookmarkStart w:id="543" w:name="_Toc482979150"/>
      <w:bookmarkStart w:id="544" w:name="_Toc482979039"/>
      <w:bookmarkStart w:id="545" w:name="_Toc482978931"/>
      <w:bookmarkStart w:id="546" w:name="_Toc482978822"/>
      <w:bookmarkStart w:id="547" w:name="_Toc482959703"/>
      <w:bookmarkStart w:id="548" w:name="_Toc482959593"/>
      <w:bookmarkStart w:id="549" w:name="_Toc482959483"/>
      <w:bookmarkStart w:id="550" w:name="_Toc482712713"/>
      <w:bookmarkStart w:id="551" w:name="_Toc482641267"/>
      <w:bookmarkStart w:id="552" w:name="_Toc482633090"/>
      <w:bookmarkStart w:id="553" w:name="_Toc482352250"/>
      <w:bookmarkStart w:id="554" w:name="_Toc482352160"/>
      <w:bookmarkStart w:id="555" w:name="_Toc482352070"/>
      <w:bookmarkStart w:id="556" w:name="_Toc482351980"/>
      <w:bookmarkStart w:id="557" w:name="_Toc482102116"/>
      <w:bookmarkStart w:id="558" w:name="_Toc482102022"/>
      <w:bookmarkStart w:id="559" w:name="_Toc482101927"/>
      <w:bookmarkStart w:id="560" w:name="_Toc482101832"/>
      <w:bookmarkStart w:id="561" w:name="_Toc482101739"/>
      <w:bookmarkStart w:id="562" w:name="_Toc482101564"/>
      <w:bookmarkStart w:id="563" w:name="_Toc482101449"/>
      <w:bookmarkStart w:id="564" w:name="_Toc482101312"/>
      <w:bookmarkStart w:id="565" w:name="_Toc482100886"/>
      <w:bookmarkStart w:id="566" w:name="_Toc482100729"/>
      <w:bookmarkStart w:id="567" w:name="_Toc482099012"/>
      <w:bookmarkStart w:id="568" w:name="_Toc482097914"/>
      <w:bookmarkStart w:id="569" w:name="_Toc482097722"/>
      <w:bookmarkStart w:id="570" w:name="_Toc482097633"/>
      <w:bookmarkStart w:id="571" w:name="_Toc482097544"/>
      <w:bookmarkStart w:id="572" w:name="_Toc482025721"/>
      <w:bookmarkStart w:id="573" w:name="_Toc485218269"/>
      <w:bookmarkStart w:id="574" w:name="_Toc484688833"/>
      <w:bookmarkStart w:id="575" w:name="_Toc484688278"/>
      <w:bookmarkStart w:id="576" w:name="_Toc484605409"/>
      <w:bookmarkStart w:id="577" w:name="_Toc484605285"/>
      <w:bookmarkStart w:id="578" w:name="_Toc484526565"/>
      <w:bookmarkStart w:id="579" w:name="_Toc484449070"/>
      <w:bookmarkStart w:id="580" w:name="_Toc484448946"/>
      <w:bookmarkStart w:id="581" w:name="_Toc484448822"/>
      <w:bookmarkStart w:id="582" w:name="_Toc484448699"/>
      <w:bookmarkStart w:id="583" w:name="_Toc484448575"/>
      <w:bookmarkStart w:id="584" w:name="_Toc484448451"/>
      <w:bookmarkStart w:id="585" w:name="_Toc484448327"/>
      <w:bookmarkStart w:id="586" w:name="_Toc484448203"/>
      <w:bookmarkStart w:id="587" w:name="_Toc484448078"/>
      <w:bookmarkStart w:id="588" w:name="_Toc484440419"/>
      <w:bookmarkStart w:id="589" w:name="_Toc484440059"/>
      <w:bookmarkStart w:id="590" w:name="_Toc484439935"/>
      <w:bookmarkStart w:id="591" w:name="_Toc484439812"/>
      <w:bookmarkStart w:id="592" w:name="_Toc484438892"/>
      <w:bookmarkStart w:id="593" w:name="_Toc484438768"/>
      <w:bookmarkStart w:id="594" w:name="_Toc484438644"/>
      <w:bookmarkStart w:id="595" w:name="_Toc484429069"/>
      <w:bookmarkStart w:id="596" w:name="_Toc484428899"/>
      <w:bookmarkStart w:id="597" w:name="_Toc484097727"/>
      <w:bookmarkStart w:id="598" w:name="_Toc484011653"/>
      <w:bookmarkStart w:id="599" w:name="_Toc484011178"/>
      <w:bookmarkStart w:id="600" w:name="_Toc484011056"/>
      <w:bookmarkStart w:id="601" w:name="_Toc484010934"/>
      <w:bookmarkStart w:id="602" w:name="_Toc484010810"/>
      <w:bookmarkStart w:id="603" w:name="_Toc484010688"/>
      <w:bookmarkStart w:id="604" w:name="_Toc483906938"/>
      <w:bookmarkStart w:id="605" w:name="_Toc483571561"/>
      <w:bookmarkStart w:id="606" w:name="_Toc483571440"/>
      <w:bookmarkStart w:id="607" w:name="_Toc483474011"/>
      <w:bookmarkStart w:id="608" w:name="_Toc483401214"/>
      <w:bookmarkStart w:id="609" w:name="_Toc483325735"/>
      <w:bookmarkStart w:id="610" w:name="_Toc483316432"/>
      <w:bookmarkStart w:id="611" w:name="_Toc483316301"/>
      <w:bookmarkStart w:id="612" w:name="_Toc483316098"/>
      <w:bookmarkStart w:id="613" w:name="_Toc483315893"/>
      <w:bookmarkStart w:id="614" w:name="_Toc483302343"/>
      <w:bookmarkStart w:id="615" w:name="_Toc483233643"/>
      <w:bookmarkStart w:id="616" w:name="_Toc482979682"/>
      <w:bookmarkStart w:id="617" w:name="_Toc482979584"/>
      <w:bookmarkStart w:id="618" w:name="_Toc482979475"/>
      <w:bookmarkStart w:id="619" w:name="_Toc482979367"/>
      <w:bookmarkStart w:id="620" w:name="_Toc482979258"/>
      <w:bookmarkStart w:id="621" w:name="_Toc482979149"/>
      <w:bookmarkStart w:id="622" w:name="_Toc482979038"/>
      <w:bookmarkStart w:id="623" w:name="_Toc482978930"/>
      <w:bookmarkStart w:id="624" w:name="_Toc482978821"/>
      <w:bookmarkStart w:id="625" w:name="_Toc482959702"/>
      <w:bookmarkStart w:id="626" w:name="_Toc482959592"/>
      <w:bookmarkStart w:id="627" w:name="_Toc482959482"/>
      <w:bookmarkStart w:id="628" w:name="_Toc482712712"/>
      <w:bookmarkStart w:id="629" w:name="_Toc482641266"/>
      <w:bookmarkStart w:id="630" w:name="_Toc482633089"/>
      <w:bookmarkStart w:id="631" w:name="_Toc482352249"/>
      <w:bookmarkStart w:id="632" w:name="_Toc482352159"/>
      <w:bookmarkStart w:id="633" w:name="_Toc482352069"/>
      <w:bookmarkStart w:id="634" w:name="_Toc482351979"/>
      <w:bookmarkStart w:id="635" w:name="_Toc482102115"/>
      <w:bookmarkStart w:id="636" w:name="_Toc482102021"/>
      <w:bookmarkStart w:id="637" w:name="_Toc482101926"/>
      <w:bookmarkStart w:id="638" w:name="_Toc482101831"/>
      <w:bookmarkStart w:id="639" w:name="_Toc482101738"/>
      <w:bookmarkStart w:id="640" w:name="_Toc482101563"/>
      <w:bookmarkStart w:id="641" w:name="_Toc482101448"/>
      <w:bookmarkStart w:id="642" w:name="_Toc482101311"/>
      <w:bookmarkStart w:id="643" w:name="_Toc482100885"/>
      <w:bookmarkStart w:id="644" w:name="_Toc482100728"/>
      <w:bookmarkStart w:id="645" w:name="_Toc482099011"/>
      <w:bookmarkStart w:id="646" w:name="_Toc482097913"/>
      <w:bookmarkStart w:id="647" w:name="_Toc482097721"/>
      <w:bookmarkStart w:id="648" w:name="_Toc482097632"/>
      <w:bookmarkStart w:id="649" w:name="_Toc482097543"/>
      <w:bookmarkStart w:id="650" w:name="_Toc482025720"/>
      <w:bookmarkStart w:id="651" w:name="_Toc485218268"/>
      <w:bookmarkStart w:id="652" w:name="_Toc484688832"/>
      <w:bookmarkStart w:id="653" w:name="_Toc484688277"/>
      <w:bookmarkStart w:id="654" w:name="_Toc484605408"/>
      <w:bookmarkStart w:id="655" w:name="_Toc484605284"/>
      <w:bookmarkStart w:id="656" w:name="_Toc484526564"/>
      <w:bookmarkStart w:id="657" w:name="_Toc484449069"/>
      <w:bookmarkStart w:id="658" w:name="_Toc484448945"/>
      <w:bookmarkStart w:id="659" w:name="_Toc484448821"/>
      <w:bookmarkStart w:id="660" w:name="_Toc484448698"/>
      <w:bookmarkStart w:id="661" w:name="_Toc484448574"/>
      <w:bookmarkStart w:id="662" w:name="_Toc484448450"/>
      <w:bookmarkStart w:id="663" w:name="_Toc484448326"/>
      <w:bookmarkStart w:id="664" w:name="_Toc484448202"/>
      <w:bookmarkStart w:id="665" w:name="_Toc484448077"/>
      <w:bookmarkStart w:id="666" w:name="_Toc484440418"/>
      <w:bookmarkStart w:id="667" w:name="_Toc484440058"/>
      <w:bookmarkStart w:id="668" w:name="_Toc484439934"/>
      <w:bookmarkStart w:id="669" w:name="_Toc484439811"/>
      <w:bookmarkStart w:id="670" w:name="_Toc484438891"/>
      <w:bookmarkStart w:id="671" w:name="_Toc484438767"/>
      <w:bookmarkStart w:id="672" w:name="_Toc484438643"/>
      <w:bookmarkStart w:id="673" w:name="_Toc484429068"/>
      <w:bookmarkStart w:id="674" w:name="_Toc484428898"/>
      <w:bookmarkStart w:id="675" w:name="_Toc484097726"/>
      <w:bookmarkStart w:id="676" w:name="_Toc484011652"/>
      <w:bookmarkStart w:id="677" w:name="_Toc484011177"/>
      <w:bookmarkStart w:id="678" w:name="_Toc484011055"/>
      <w:bookmarkStart w:id="679" w:name="_Toc484010933"/>
      <w:bookmarkStart w:id="680" w:name="_Toc484010809"/>
      <w:bookmarkStart w:id="681" w:name="_Toc484010687"/>
      <w:bookmarkStart w:id="682" w:name="_Toc483906937"/>
      <w:bookmarkStart w:id="683" w:name="_Toc483571560"/>
      <w:bookmarkStart w:id="684" w:name="_Toc483571439"/>
      <w:bookmarkStart w:id="685" w:name="_Toc483474010"/>
      <w:bookmarkStart w:id="686" w:name="_Toc483401213"/>
      <w:bookmarkStart w:id="687" w:name="_Toc483325734"/>
      <w:bookmarkStart w:id="688" w:name="_Toc483316431"/>
      <w:bookmarkStart w:id="689" w:name="_Toc483316300"/>
      <w:bookmarkStart w:id="690" w:name="_Toc483316097"/>
      <w:bookmarkStart w:id="691" w:name="_Toc483315892"/>
      <w:bookmarkStart w:id="692" w:name="_Toc483302342"/>
      <w:bookmarkStart w:id="693" w:name="_Toc483233642"/>
      <w:bookmarkStart w:id="694" w:name="_Toc482979681"/>
      <w:bookmarkStart w:id="695" w:name="_Toc482979583"/>
      <w:bookmarkStart w:id="696" w:name="_Toc482979474"/>
      <w:bookmarkStart w:id="697" w:name="_Toc482979366"/>
      <w:bookmarkStart w:id="698" w:name="_Toc482979257"/>
      <w:bookmarkStart w:id="699" w:name="_Toc482979148"/>
      <w:bookmarkStart w:id="700" w:name="_Toc482979037"/>
      <w:bookmarkStart w:id="701" w:name="_Toc482978929"/>
      <w:bookmarkStart w:id="702" w:name="_Toc482978820"/>
      <w:bookmarkStart w:id="703" w:name="_Toc482959701"/>
      <w:bookmarkStart w:id="704" w:name="_Toc482959591"/>
      <w:bookmarkStart w:id="705" w:name="_Toc482959481"/>
      <w:bookmarkStart w:id="706" w:name="_Toc482712711"/>
      <w:bookmarkStart w:id="707" w:name="_Toc482641265"/>
      <w:bookmarkStart w:id="708" w:name="_Toc482633088"/>
      <w:bookmarkStart w:id="709" w:name="_Toc482352248"/>
      <w:bookmarkStart w:id="710" w:name="_Toc482352158"/>
      <w:bookmarkStart w:id="711" w:name="_Toc482352068"/>
      <w:bookmarkStart w:id="712" w:name="_Toc482351978"/>
      <w:bookmarkStart w:id="713" w:name="_Toc482102114"/>
      <w:bookmarkStart w:id="714" w:name="_Toc482102020"/>
      <w:bookmarkStart w:id="715" w:name="_Toc482101925"/>
      <w:bookmarkStart w:id="716" w:name="_Toc482101830"/>
      <w:bookmarkStart w:id="717" w:name="_Toc482101737"/>
      <w:bookmarkStart w:id="718" w:name="_Toc482101562"/>
      <w:bookmarkStart w:id="719" w:name="_Toc482101447"/>
      <w:bookmarkStart w:id="720" w:name="_Toc482101310"/>
      <w:bookmarkStart w:id="721" w:name="_Toc482100884"/>
      <w:bookmarkStart w:id="722" w:name="_Toc482100727"/>
      <w:bookmarkStart w:id="723" w:name="_Toc482099010"/>
      <w:bookmarkStart w:id="724" w:name="_Toc482097912"/>
      <w:bookmarkStart w:id="725" w:name="_Toc482097720"/>
      <w:bookmarkStart w:id="726" w:name="_Toc482097631"/>
      <w:bookmarkStart w:id="727" w:name="_Toc482097542"/>
      <w:bookmarkStart w:id="728" w:name="_Toc482025719"/>
      <w:bookmarkStart w:id="729" w:name="_Toc485218267"/>
      <w:bookmarkStart w:id="730" w:name="_Toc484688831"/>
      <w:bookmarkStart w:id="731" w:name="_Toc484688276"/>
      <w:bookmarkStart w:id="732" w:name="_Toc484605407"/>
      <w:bookmarkStart w:id="733" w:name="_Toc484605283"/>
      <w:bookmarkStart w:id="734" w:name="_Toc484526563"/>
      <w:bookmarkStart w:id="735" w:name="_Toc484449068"/>
      <w:bookmarkStart w:id="736" w:name="_Toc484448944"/>
      <w:bookmarkStart w:id="737" w:name="_Toc484448820"/>
      <w:bookmarkStart w:id="738" w:name="_Toc484448697"/>
      <w:bookmarkStart w:id="739" w:name="_Toc484448573"/>
      <w:bookmarkStart w:id="740" w:name="_Toc484448449"/>
      <w:bookmarkStart w:id="741" w:name="_Toc484448325"/>
      <w:bookmarkStart w:id="742" w:name="_Toc484448201"/>
      <w:bookmarkStart w:id="743" w:name="_Toc484448076"/>
      <w:bookmarkStart w:id="744" w:name="_Toc484440417"/>
      <w:bookmarkStart w:id="745" w:name="_Toc484440057"/>
      <w:bookmarkStart w:id="746" w:name="_Toc484439933"/>
      <w:bookmarkStart w:id="747" w:name="_Toc484439810"/>
      <w:bookmarkStart w:id="748" w:name="_Toc484438890"/>
      <w:bookmarkStart w:id="749" w:name="_Toc484438766"/>
      <w:bookmarkStart w:id="750" w:name="_Toc484438642"/>
      <w:bookmarkStart w:id="751" w:name="_Toc484429067"/>
      <w:bookmarkStart w:id="752" w:name="_Toc484428897"/>
      <w:bookmarkStart w:id="753" w:name="_Toc484097725"/>
      <w:bookmarkStart w:id="754" w:name="_Toc484011651"/>
      <w:bookmarkStart w:id="755" w:name="_Toc484011176"/>
      <w:bookmarkStart w:id="756" w:name="_Toc484011054"/>
      <w:bookmarkStart w:id="757" w:name="_Toc484010932"/>
      <w:bookmarkStart w:id="758" w:name="_Toc484010808"/>
      <w:bookmarkStart w:id="759" w:name="_Toc484010686"/>
      <w:bookmarkStart w:id="760" w:name="_Toc483906936"/>
      <w:bookmarkStart w:id="761" w:name="_Toc483571559"/>
      <w:bookmarkStart w:id="762" w:name="_Toc483571438"/>
      <w:bookmarkStart w:id="763" w:name="_Toc483474009"/>
      <w:bookmarkStart w:id="764" w:name="_Toc483401212"/>
      <w:bookmarkStart w:id="765" w:name="_Toc483325733"/>
      <w:bookmarkStart w:id="766" w:name="_Toc483316430"/>
      <w:bookmarkStart w:id="767" w:name="_Toc483316299"/>
      <w:bookmarkStart w:id="768" w:name="_Toc483316096"/>
      <w:bookmarkStart w:id="769" w:name="_Toc483315891"/>
      <w:bookmarkStart w:id="770" w:name="_Toc483302341"/>
      <w:bookmarkStart w:id="771" w:name="_Toc483233641"/>
      <w:bookmarkStart w:id="772" w:name="_Toc482979680"/>
      <w:bookmarkStart w:id="773" w:name="_Toc482979582"/>
      <w:bookmarkStart w:id="774" w:name="_Toc482979473"/>
      <w:bookmarkStart w:id="775" w:name="_Toc482979365"/>
      <w:bookmarkStart w:id="776" w:name="_Toc482979256"/>
      <w:bookmarkStart w:id="777" w:name="_Toc482979147"/>
      <w:bookmarkStart w:id="778" w:name="_Toc482979036"/>
      <w:bookmarkStart w:id="779" w:name="_Toc482978928"/>
      <w:bookmarkStart w:id="780" w:name="_Toc482978819"/>
      <w:bookmarkStart w:id="781" w:name="_Toc482959700"/>
      <w:bookmarkStart w:id="782" w:name="_Toc482959590"/>
      <w:bookmarkStart w:id="783" w:name="_Toc482959480"/>
      <w:bookmarkStart w:id="784" w:name="_Toc482712710"/>
      <w:bookmarkStart w:id="785" w:name="_Toc482641264"/>
      <w:bookmarkStart w:id="786" w:name="_Toc482633087"/>
      <w:bookmarkStart w:id="787" w:name="_Toc482352247"/>
      <w:bookmarkStart w:id="788" w:name="_Toc482352157"/>
      <w:bookmarkStart w:id="789" w:name="_Toc482352067"/>
      <w:bookmarkStart w:id="790" w:name="_Toc482351977"/>
      <w:bookmarkStart w:id="791" w:name="_Toc482102113"/>
      <w:bookmarkStart w:id="792" w:name="_Toc482102019"/>
      <w:bookmarkStart w:id="793" w:name="_Toc482101924"/>
      <w:bookmarkStart w:id="794" w:name="_Toc482101829"/>
      <w:bookmarkStart w:id="795" w:name="_Toc482101736"/>
      <w:bookmarkStart w:id="796" w:name="_Toc482101561"/>
      <w:bookmarkStart w:id="797" w:name="_Toc482101446"/>
      <w:bookmarkStart w:id="798" w:name="_Toc482101309"/>
      <w:bookmarkStart w:id="799" w:name="_Toc482100883"/>
      <w:bookmarkStart w:id="800" w:name="_Toc482100726"/>
      <w:bookmarkStart w:id="801" w:name="_Toc482099009"/>
      <w:bookmarkStart w:id="802" w:name="_Toc482097911"/>
      <w:bookmarkStart w:id="803" w:name="_Toc482097719"/>
      <w:bookmarkStart w:id="804" w:name="_Toc482097630"/>
      <w:bookmarkStart w:id="805" w:name="_Toc482097541"/>
      <w:bookmarkStart w:id="806" w:name="_Toc482025718"/>
      <w:bookmarkStart w:id="807" w:name="_Toc485218266"/>
      <w:bookmarkStart w:id="808" w:name="_Toc484688830"/>
      <w:bookmarkStart w:id="809" w:name="_Toc484688275"/>
      <w:bookmarkStart w:id="810" w:name="_Toc484605406"/>
      <w:bookmarkStart w:id="811" w:name="_Toc484605282"/>
      <w:bookmarkStart w:id="812" w:name="_Toc484526562"/>
      <w:bookmarkStart w:id="813" w:name="_Toc484449067"/>
      <w:bookmarkStart w:id="814" w:name="_Toc484448943"/>
      <w:bookmarkStart w:id="815" w:name="_Toc484448819"/>
      <w:bookmarkStart w:id="816" w:name="_Toc484448696"/>
      <w:bookmarkStart w:id="817" w:name="_Toc484448572"/>
      <w:bookmarkStart w:id="818" w:name="_Toc484448448"/>
      <w:bookmarkStart w:id="819" w:name="_Toc484448324"/>
      <w:bookmarkStart w:id="820" w:name="_Toc484448200"/>
      <w:bookmarkStart w:id="821" w:name="_Toc484448075"/>
      <w:bookmarkStart w:id="822" w:name="_Toc484440416"/>
      <w:bookmarkStart w:id="823" w:name="_Toc484440056"/>
      <w:bookmarkStart w:id="824" w:name="_Toc484439932"/>
      <w:bookmarkStart w:id="825" w:name="_Toc484439809"/>
      <w:bookmarkStart w:id="826" w:name="_Toc484438889"/>
      <w:bookmarkStart w:id="827" w:name="_Toc484438765"/>
      <w:bookmarkStart w:id="828" w:name="_Toc484438641"/>
      <w:bookmarkStart w:id="829" w:name="_Toc484429066"/>
      <w:bookmarkStart w:id="830" w:name="_Toc484428896"/>
      <w:bookmarkStart w:id="831" w:name="_Toc484097724"/>
      <w:bookmarkStart w:id="832" w:name="_Toc484011650"/>
      <w:bookmarkStart w:id="833" w:name="_Toc484011175"/>
      <w:bookmarkStart w:id="834" w:name="_Toc484011053"/>
      <w:bookmarkStart w:id="835" w:name="_Toc484010931"/>
      <w:bookmarkStart w:id="836" w:name="_Toc484010807"/>
      <w:bookmarkStart w:id="837" w:name="_Toc484010685"/>
      <w:bookmarkStart w:id="838" w:name="_Toc483906935"/>
      <w:bookmarkStart w:id="839" w:name="_Toc483571558"/>
      <w:bookmarkStart w:id="840" w:name="_Toc483571437"/>
      <w:bookmarkStart w:id="841" w:name="_Toc483474008"/>
      <w:bookmarkStart w:id="842" w:name="_Toc483401211"/>
      <w:bookmarkStart w:id="843" w:name="_Toc483325732"/>
      <w:bookmarkStart w:id="844" w:name="_Toc483316429"/>
      <w:bookmarkStart w:id="845" w:name="_Toc483316298"/>
      <w:bookmarkStart w:id="846" w:name="_Toc483316095"/>
      <w:bookmarkStart w:id="847" w:name="_Toc483315890"/>
      <w:bookmarkStart w:id="848" w:name="_Toc483302340"/>
      <w:bookmarkStart w:id="849" w:name="_Toc483233640"/>
      <w:bookmarkStart w:id="850" w:name="_Toc482979679"/>
      <w:bookmarkStart w:id="851" w:name="_Toc482979581"/>
      <w:bookmarkStart w:id="852" w:name="_Toc482979472"/>
      <w:bookmarkStart w:id="853" w:name="_Toc482979364"/>
      <w:bookmarkStart w:id="854" w:name="_Toc482979255"/>
      <w:bookmarkStart w:id="855" w:name="_Toc482979146"/>
      <w:bookmarkStart w:id="856" w:name="_Toc482979035"/>
      <w:bookmarkStart w:id="857" w:name="_Toc482978927"/>
      <w:bookmarkStart w:id="858" w:name="_Toc482978818"/>
      <w:bookmarkStart w:id="859" w:name="_Toc482959699"/>
      <w:bookmarkStart w:id="860" w:name="_Toc482959589"/>
      <w:bookmarkStart w:id="861" w:name="_Toc482959479"/>
      <w:bookmarkStart w:id="862" w:name="_Toc482712709"/>
      <w:bookmarkStart w:id="863" w:name="_Toc482641263"/>
      <w:bookmarkStart w:id="864" w:name="_Toc482633086"/>
      <w:bookmarkStart w:id="865" w:name="_Toc482352246"/>
      <w:bookmarkStart w:id="866" w:name="_Toc482352156"/>
      <w:bookmarkStart w:id="867" w:name="_Toc482352066"/>
      <w:bookmarkStart w:id="868" w:name="_Toc482351976"/>
      <w:bookmarkStart w:id="869" w:name="_Toc482102112"/>
      <w:bookmarkStart w:id="870" w:name="_Toc482102018"/>
      <w:bookmarkStart w:id="871" w:name="_Toc482101923"/>
      <w:bookmarkStart w:id="872" w:name="_Toc482101828"/>
      <w:bookmarkStart w:id="873" w:name="_Toc482101735"/>
      <w:bookmarkStart w:id="874" w:name="_Toc482101560"/>
      <w:bookmarkStart w:id="875" w:name="_Toc482101445"/>
      <w:bookmarkStart w:id="876" w:name="_Toc482101308"/>
      <w:bookmarkStart w:id="877" w:name="_Toc482100882"/>
      <w:bookmarkStart w:id="878" w:name="_Toc482100725"/>
      <w:bookmarkStart w:id="879" w:name="_Toc482099008"/>
      <w:bookmarkStart w:id="880" w:name="_Toc482097910"/>
      <w:bookmarkStart w:id="881" w:name="_Toc482097718"/>
      <w:bookmarkStart w:id="882" w:name="_Toc482097629"/>
      <w:bookmarkStart w:id="883" w:name="_Toc482097540"/>
      <w:bookmarkStart w:id="884" w:name="_Toc482025717"/>
      <w:bookmarkStart w:id="885" w:name="_Toc485218265"/>
      <w:bookmarkStart w:id="886" w:name="_Toc484688829"/>
      <w:bookmarkStart w:id="887" w:name="_Toc484688274"/>
      <w:bookmarkStart w:id="888" w:name="_Toc484605405"/>
      <w:bookmarkStart w:id="889" w:name="_Toc484605281"/>
      <w:bookmarkStart w:id="890" w:name="_Toc484526561"/>
      <w:bookmarkStart w:id="891" w:name="_Toc484449066"/>
      <w:bookmarkStart w:id="892" w:name="_Toc484448942"/>
      <w:bookmarkStart w:id="893" w:name="_Toc484448818"/>
      <w:bookmarkStart w:id="894" w:name="_Toc484448695"/>
      <w:bookmarkStart w:id="895" w:name="_Toc484448571"/>
      <w:bookmarkStart w:id="896" w:name="_Toc484448447"/>
      <w:bookmarkStart w:id="897" w:name="_Toc484448323"/>
      <w:bookmarkStart w:id="898" w:name="_Toc484448199"/>
      <w:bookmarkStart w:id="899" w:name="_Toc484448074"/>
      <w:bookmarkStart w:id="900" w:name="_Toc484440415"/>
      <w:bookmarkStart w:id="901" w:name="_Toc484440055"/>
      <w:bookmarkStart w:id="902" w:name="_Toc484439931"/>
      <w:bookmarkStart w:id="903" w:name="_Toc484439808"/>
      <w:bookmarkStart w:id="904" w:name="_Toc484438888"/>
      <w:bookmarkStart w:id="905" w:name="_Toc484438764"/>
      <w:bookmarkStart w:id="906" w:name="_Toc484438640"/>
      <w:bookmarkStart w:id="907" w:name="_Toc484429065"/>
      <w:bookmarkStart w:id="908" w:name="_Toc484428895"/>
      <w:bookmarkStart w:id="909" w:name="_Toc484097723"/>
      <w:bookmarkStart w:id="910" w:name="_Toc484011649"/>
      <w:bookmarkStart w:id="911" w:name="_Toc484011174"/>
      <w:bookmarkStart w:id="912" w:name="_Toc484011052"/>
      <w:bookmarkStart w:id="913" w:name="_Toc484010930"/>
      <w:bookmarkStart w:id="914" w:name="_Toc484010806"/>
      <w:bookmarkStart w:id="915" w:name="_Toc484010684"/>
      <w:bookmarkStart w:id="916" w:name="_Toc483906934"/>
      <w:bookmarkStart w:id="917" w:name="_Toc483571557"/>
      <w:bookmarkStart w:id="918" w:name="_Toc483571436"/>
      <w:bookmarkStart w:id="919" w:name="_Toc483474007"/>
      <w:bookmarkStart w:id="920" w:name="_Toc483401210"/>
      <w:bookmarkStart w:id="921" w:name="_Toc483325731"/>
      <w:bookmarkStart w:id="922" w:name="_Toc483316428"/>
      <w:bookmarkStart w:id="923" w:name="_Toc483316297"/>
      <w:bookmarkStart w:id="924" w:name="_Toc483316094"/>
      <w:bookmarkStart w:id="925" w:name="_Toc483315889"/>
      <w:bookmarkStart w:id="926" w:name="_Toc483302339"/>
      <w:bookmarkStart w:id="927" w:name="_Toc483233639"/>
      <w:bookmarkStart w:id="928" w:name="_Toc482979678"/>
      <w:bookmarkStart w:id="929" w:name="_Toc482979580"/>
      <w:bookmarkStart w:id="930" w:name="_Toc482979471"/>
      <w:bookmarkStart w:id="931" w:name="_Toc482979363"/>
      <w:bookmarkStart w:id="932" w:name="_Toc482979254"/>
      <w:bookmarkStart w:id="933" w:name="_Toc482979145"/>
      <w:bookmarkStart w:id="934" w:name="_Toc482979034"/>
      <w:bookmarkStart w:id="935" w:name="_Toc482978926"/>
      <w:bookmarkStart w:id="936" w:name="_Toc482978817"/>
      <w:bookmarkStart w:id="937" w:name="_Toc482959698"/>
      <w:bookmarkStart w:id="938" w:name="_Toc482959588"/>
      <w:bookmarkStart w:id="939" w:name="_Toc482959478"/>
      <w:bookmarkStart w:id="940" w:name="_Toc482712708"/>
      <w:bookmarkStart w:id="941" w:name="_Toc482641262"/>
      <w:bookmarkStart w:id="942" w:name="_Toc482633085"/>
      <w:bookmarkStart w:id="943" w:name="_Toc482352245"/>
      <w:bookmarkStart w:id="944" w:name="_Toc482352155"/>
      <w:bookmarkStart w:id="945" w:name="_Toc482352065"/>
      <w:bookmarkStart w:id="946" w:name="_Toc482351975"/>
      <w:bookmarkStart w:id="947" w:name="_Toc482102111"/>
      <w:bookmarkStart w:id="948" w:name="_Toc482102017"/>
      <w:bookmarkStart w:id="949" w:name="_Toc482101922"/>
      <w:bookmarkStart w:id="950" w:name="_Toc482101827"/>
      <w:bookmarkStart w:id="951" w:name="_Toc482101734"/>
      <w:bookmarkStart w:id="952" w:name="_Toc482101559"/>
      <w:bookmarkStart w:id="953" w:name="_Toc482101444"/>
      <w:bookmarkStart w:id="954" w:name="_Toc482101307"/>
      <w:bookmarkStart w:id="955" w:name="_Toc482100881"/>
      <w:bookmarkStart w:id="956" w:name="_Toc482100724"/>
      <w:bookmarkStart w:id="957" w:name="_Toc482099007"/>
      <w:bookmarkStart w:id="958" w:name="_Toc482097909"/>
      <w:bookmarkStart w:id="959" w:name="_Toc482097717"/>
      <w:bookmarkStart w:id="960" w:name="_Toc482097628"/>
      <w:bookmarkStart w:id="961" w:name="_Toc482097539"/>
      <w:bookmarkStart w:id="962" w:name="_Toc482025716"/>
      <w:bookmarkStart w:id="963" w:name="_Toc485218264"/>
      <w:bookmarkStart w:id="964" w:name="_Toc484688828"/>
      <w:bookmarkStart w:id="965" w:name="_Toc484688273"/>
      <w:bookmarkStart w:id="966" w:name="_Toc484605404"/>
      <w:bookmarkStart w:id="967" w:name="_Toc484605280"/>
      <w:bookmarkStart w:id="968" w:name="_Toc484526560"/>
      <w:bookmarkStart w:id="969" w:name="_Toc484449065"/>
      <w:bookmarkStart w:id="970" w:name="_Toc484448941"/>
      <w:bookmarkStart w:id="971" w:name="_Toc484448817"/>
      <w:bookmarkStart w:id="972" w:name="_Toc484448694"/>
      <w:bookmarkStart w:id="973" w:name="_Toc484448570"/>
      <w:bookmarkStart w:id="974" w:name="_Toc484448446"/>
      <w:bookmarkStart w:id="975" w:name="_Toc484448322"/>
      <w:bookmarkStart w:id="976" w:name="_Toc484448198"/>
      <w:bookmarkStart w:id="977" w:name="_Toc484448073"/>
      <w:bookmarkStart w:id="978" w:name="_Toc484440414"/>
      <w:bookmarkStart w:id="979" w:name="_Toc484440054"/>
      <w:bookmarkStart w:id="980" w:name="_Toc484439930"/>
      <w:bookmarkStart w:id="981" w:name="_Toc484439807"/>
      <w:bookmarkStart w:id="982" w:name="_Toc484438887"/>
      <w:bookmarkStart w:id="983" w:name="_Toc484438763"/>
      <w:bookmarkStart w:id="984" w:name="_Toc484438639"/>
      <w:bookmarkStart w:id="985" w:name="_Toc484429064"/>
      <w:bookmarkStart w:id="986" w:name="_Toc484428894"/>
      <w:bookmarkStart w:id="987" w:name="_Toc484097722"/>
      <w:bookmarkStart w:id="988" w:name="_Toc484011648"/>
      <w:bookmarkStart w:id="989" w:name="_Toc484011173"/>
      <w:bookmarkStart w:id="990" w:name="_Toc484011051"/>
      <w:bookmarkStart w:id="991" w:name="_Toc484010929"/>
      <w:bookmarkStart w:id="992" w:name="_Toc484010805"/>
      <w:bookmarkStart w:id="993" w:name="_Toc484010683"/>
      <w:bookmarkStart w:id="994" w:name="_Toc483906933"/>
      <w:bookmarkStart w:id="995" w:name="_Toc483571556"/>
      <w:bookmarkStart w:id="996" w:name="_Toc483571435"/>
      <w:bookmarkStart w:id="997" w:name="_Toc483474006"/>
      <w:bookmarkStart w:id="998" w:name="_Toc483401209"/>
      <w:bookmarkStart w:id="999" w:name="_Toc483325730"/>
      <w:bookmarkStart w:id="1000" w:name="_Toc483316427"/>
      <w:bookmarkStart w:id="1001" w:name="_Toc483316296"/>
      <w:bookmarkStart w:id="1002" w:name="_Toc483316093"/>
      <w:bookmarkStart w:id="1003" w:name="_Toc483315888"/>
      <w:bookmarkStart w:id="1004" w:name="_Toc483302338"/>
      <w:bookmarkStart w:id="1005" w:name="_Toc483233638"/>
      <w:bookmarkStart w:id="1006" w:name="_Toc482979677"/>
      <w:bookmarkStart w:id="1007" w:name="_Toc482979579"/>
      <w:bookmarkStart w:id="1008" w:name="_Toc482979470"/>
      <w:bookmarkStart w:id="1009" w:name="_Toc482979362"/>
      <w:bookmarkStart w:id="1010" w:name="_Toc482979253"/>
      <w:bookmarkStart w:id="1011" w:name="_Toc482979144"/>
      <w:bookmarkStart w:id="1012" w:name="_Toc482979033"/>
      <w:bookmarkStart w:id="1013" w:name="_Toc482978925"/>
      <w:bookmarkStart w:id="1014" w:name="_Toc482978816"/>
      <w:bookmarkStart w:id="1015" w:name="_Toc482959697"/>
      <w:bookmarkStart w:id="1016" w:name="_Toc482959587"/>
      <w:bookmarkStart w:id="1017" w:name="_Toc482959477"/>
      <w:bookmarkStart w:id="1018" w:name="_Toc482712707"/>
      <w:bookmarkStart w:id="1019" w:name="_Toc482641261"/>
      <w:bookmarkStart w:id="1020" w:name="_Toc482633084"/>
      <w:bookmarkStart w:id="1021" w:name="_Toc482352244"/>
      <w:bookmarkStart w:id="1022" w:name="_Toc482352154"/>
      <w:bookmarkStart w:id="1023" w:name="_Toc482352064"/>
      <w:bookmarkStart w:id="1024" w:name="_Toc482351974"/>
      <w:bookmarkStart w:id="1025" w:name="_Toc482102110"/>
      <w:bookmarkStart w:id="1026" w:name="_Toc482102016"/>
      <w:bookmarkStart w:id="1027" w:name="_Toc482101921"/>
      <w:bookmarkStart w:id="1028" w:name="_Toc482101826"/>
      <w:bookmarkStart w:id="1029" w:name="_Toc482101733"/>
      <w:bookmarkStart w:id="1030" w:name="_Toc482101558"/>
      <w:bookmarkStart w:id="1031" w:name="_Toc482101443"/>
      <w:bookmarkStart w:id="1032" w:name="_Toc482101306"/>
      <w:bookmarkStart w:id="1033" w:name="_Toc482100880"/>
      <w:bookmarkStart w:id="1034" w:name="_Toc482100723"/>
      <w:bookmarkStart w:id="1035" w:name="_Toc482099006"/>
      <w:bookmarkStart w:id="1036" w:name="_Toc482097908"/>
      <w:bookmarkStart w:id="1037" w:name="_Toc482097716"/>
      <w:bookmarkStart w:id="1038" w:name="_Toc482097627"/>
      <w:bookmarkStart w:id="1039" w:name="_Toc482097538"/>
      <w:bookmarkStart w:id="1040" w:name="_Toc482025715"/>
      <w:bookmarkStart w:id="1041" w:name="_Toc485218263"/>
      <w:bookmarkStart w:id="1042" w:name="_Toc484688827"/>
      <w:bookmarkStart w:id="1043" w:name="_Toc484688272"/>
      <w:bookmarkStart w:id="1044" w:name="_Toc484605403"/>
      <w:bookmarkStart w:id="1045" w:name="_Toc484605279"/>
      <w:bookmarkStart w:id="1046" w:name="_Toc484526559"/>
      <w:bookmarkStart w:id="1047" w:name="_Toc484449064"/>
      <w:bookmarkStart w:id="1048" w:name="_Toc484448940"/>
      <w:bookmarkStart w:id="1049" w:name="_Toc484448816"/>
      <w:bookmarkStart w:id="1050" w:name="_Toc484448693"/>
      <w:bookmarkStart w:id="1051" w:name="_Toc484448569"/>
      <w:bookmarkStart w:id="1052" w:name="_Toc484448445"/>
      <w:bookmarkStart w:id="1053" w:name="_Toc484448321"/>
      <w:bookmarkStart w:id="1054" w:name="_Toc484448197"/>
      <w:bookmarkStart w:id="1055" w:name="_Toc484448072"/>
      <w:bookmarkStart w:id="1056" w:name="_Toc484440413"/>
      <w:bookmarkStart w:id="1057" w:name="_Toc484440053"/>
      <w:bookmarkStart w:id="1058" w:name="_Toc484439929"/>
      <w:bookmarkStart w:id="1059" w:name="_Toc484439806"/>
      <w:bookmarkStart w:id="1060" w:name="_Toc484438886"/>
      <w:bookmarkStart w:id="1061" w:name="_Toc484438762"/>
      <w:bookmarkStart w:id="1062" w:name="_Toc484438638"/>
      <w:bookmarkStart w:id="1063" w:name="_Toc484429063"/>
      <w:bookmarkStart w:id="1064" w:name="_Toc484428893"/>
      <w:bookmarkStart w:id="1065" w:name="_Toc484097721"/>
      <w:bookmarkStart w:id="1066" w:name="_Toc484011647"/>
      <w:bookmarkStart w:id="1067" w:name="_Toc484011172"/>
      <w:bookmarkStart w:id="1068" w:name="_Toc484011050"/>
      <w:bookmarkStart w:id="1069" w:name="_Toc484010928"/>
      <w:bookmarkStart w:id="1070" w:name="_Toc484010804"/>
      <w:bookmarkStart w:id="1071" w:name="_Toc484010682"/>
      <w:bookmarkStart w:id="1072" w:name="_Toc483906932"/>
      <w:bookmarkStart w:id="1073" w:name="_Toc483571555"/>
      <w:bookmarkStart w:id="1074" w:name="_Toc483571434"/>
      <w:bookmarkStart w:id="1075" w:name="_Toc483474005"/>
      <w:bookmarkStart w:id="1076" w:name="_Toc483401208"/>
      <w:bookmarkStart w:id="1077" w:name="_Toc483325729"/>
      <w:bookmarkStart w:id="1078" w:name="_Toc483316426"/>
      <w:bookmarkStart w:id="1079" w:name="_Toc483316295"/>
      <w:bookmarkStart w:id="1080" w:name="_Toc483316092"/>
      <w:bookmarkStart w:id="1081" w:name="_Toc483315887"/>
      <w:bookmarkStart w:id="1082" w:name="_Toc483302337"/>
      <w:bookmarkStart w:id="1083" w:name="_Toc483233637"/>
      <w:bookmarkStart w:id="1084" w:name="_Toc482979676"/>
      <w:bookmarkStart w:id="1085" w:name="_Toc482979578"/>
      <w:bookmarkStart w:id="1086" w:name="_Toc482979469"/>
      <w:bookmarkStart w:id="1087" w:name="_Toc482979361"/>
      <w:bookmarkStart w:id="1088" w:name="_Toc482979252"/>
      <w:bookmarkStart w:id="1089" w:name="_Toc482979143"/>
      <w:bookmarkStart w:id="1090" w:name="_Toc482979032"/>
      <w:bookmarkStart w:id="1091" w:name="_Toc482978924"/>
      <w:bookmarkStart w:id="1092" w:name="_Toc482978815"/>
      <w:bookmarkStart w:id="1093" w:name="_Toc482959696"/>
      <w:bookmarkStart w:id="1094" w:name="_Toc482959586"/>
      <w:bookmarkStart w:id="1095" w:name="_Toc482959476"/>
      <w:bookmarkStart w:id="1096" w:name="_Toc482712706"/>
      <w:bookmarkStart w:id="1097" w:name="_Toc482641260"/>
      <w:bookmarkStart w:id="1098" w:name="_Toc482633083"/>
      <w:bookmarkStart w:id="1099" w:name="_Toc482352243"/>
      <w:bookmarkStart w:id="1100" w:name="_Toc482352153"/>
      <w:bookmarkStart w:id="1101" w:name="_Toc482352063"/>
      <w:bookmarkStart w:id="1102" w:name="_Toc482351973"/>
      <w:bookmarkStart w:id="1103" w:name="_Toc482102109"/>
      <w:bookmarkStart w:id="1104" w:name="_Toc482102015"/>
      <w:bookmarkStart w:id="1105" w:name="_Toc482101920"/>
      <w:bookmarkStart w:id="1106" w:name="_Toc482101825"/>
      <w:bookmarkStart w:id="1107" w:name="_Toc482101732"/>
      <w:bookmarkStart w:id="1108" w:name="_Toc482101557"/>
      <w:bookmarkStart w:id="1109" w:name="_Toc482101442"/>
      <w:bookmarkStart w:id="1110" w:name="_Toc482101305"/>
      <w:bookmarkStart w:id="1111" w:name="_Toc482100879"/>
      <w:bookmarkStart w:id="1112" w:name="_Toc482100722"/>
      <w:bookmarkStart w:id="1113" w:name="_Toc482099005"/>
      <w:bookmarkStart w:id="1114" w:name="_Toc482097907"/>
      <w:bookmarkStart w:id="1115" w:name="_Toc482097715"/>
      <w:bookmarkStart w:id="1116" w:name="_Toc482097626"/>
      <w:bookmarkStart w:id="1117" w:name="_Toc482097537"/>
      <w:bookmarkStart w:id="1118" w:name="_Toc482025714"/>
      <w:bookmarkStart w:id="1119" w:name="_Toc485218262"/>
      <w:bookmarkStart w:id="1120" w:name="_Toc484688826"/>
      <w:bookmarkStart w:id="1121" w:name="_Toc484688271"/>
      <w:bookmarkStart w:id="1122" w:name="_Toc484605402"/>
      <w:bookmarkStart w:id="1123" w:name="_Toc484605278"/>
      <w:bookmarkStart w:id="1124" w:name="_Toc484526558"/>
      <w:bookmarkStart w:id="1125" w:name="_Toc484449063"/>
      <w:bookmarkStart w:id="1126" w:name="_Toc484448939"/>
      <w:bookmarkStart w:id="1127" w:name="_Toc484448815"/>
      <w:bookmarkStart w:id="1128" w:name="_Toc484448692"/>
      <w:bookmarkStart w:id="1129" w:name="_Toc484448568"/>
      <w:bookmarkStart w:id="1130" w:name="_Toc484448444"/>
      <w:bookmarkStart w:id="1131" w:name="_Toc484448320"/>
      <w:bookmarkStart w:id="1132" w:name="_Toc484448196"/>
      <w:bookmarkStart w:id="1133" w:name="_Toc484448071"/>
      <w:bookmarkStart w:id="1134" w:name="_Toc484440412"/>
      <w:bookmarkStart w:id="1135" w:name="_Toc484440052"/>
      <w:bookmarkStart w:id="1136" w:name="_Toc484439928"/>
      <w:bookmarkStart w:id="1137" w:name="_Toc484439805"/>
      <w:bookmarkStart w:id="1138" w:name="_Toc484438885"/>
      <w:bookmarkStart w:id="1139" w:name="_Toc484438761"/>
      <w:bookmarkStart w:id="1140" w:name="_Toc484438637"/>
      <w:bookmarkStart w:id="1141" w:name="_Toc484429062"/>
      <w:bookmarkStart w:id="1142" w:name="_Toc484428892"/>
      <w:bookmarkStart w:id="1143" w:name="_Toc484097720"/>
      <w:bookmarkStart w:id="1144" w:name="_Toc484011646"/>
      <w:bookmarkStart w:id="1145" w:name="_Toc484011171"/>
      <w:bookmarkStart w:id="1146" w:name="_Toc484011049"/>
      <w:bookmarkStart w:id="1147" w:name="_Toc484010927"/>
      <w:bookmarkStart w:id="1148" w:name="_Toc484010803"/>
      <w:bookmarkStart w:id="1149" w:name="_Toc484010681"/>
      <w:bookmarkStart w:id="1150" w:name="_Toc483906931"/>
      <w:bookmarkStart w:id="1151" w:name="_Toc483571554"/>
      <w:bookmarkStart w:id="1152" w:name="_Toc483571433"/>
      <w:bookmarkStart w:id="1153" w:name="_Toc483474004"/>
      <w:bookmarkStart w:id="1154" w:name="_Toc483401207"/>
      <w:bookmarkStart w:id="1155" w:name="_Toc483325728"/>
      <w:bookmarkStart w:id="1156" w:name="_Toc483316425"/>
      <w:bookmarkStart w:id="1157" w:name="_Toc483316294"/>
      <w:bookmarkStart w:id="1158" w:name="_Toc483316091"/>
      <w:bookmarkStart w:id="1159" w:name="_Toc483315886"/>
      <w:bookmarkStart w:id="1160" w:name="_Toc483302336"/>
      <w:bookmarkStart w:id="1161" w:name="_Toc483233636"/>
      <w:bookmarkStart w:id="1162" w:name="_Toc482979675"/>
      <w:bookmarkStart w:id="1163" w:name="_Toc482979577"/>
      <w:bookmarkStart w:id="1164" w:name="_Toc482979468"/>
      <w:bookmarkStart w:id="1165" w:name="_Toc482979360"/>
      <w:bookmarkStart w:id="1166" w:name="_Toc482979251"/>
      <w:bookmarkStart w:id="1167" w:name="_Toc482979142"/>
      <w:bookmarkStart w:id="1168" w:name="_Toc482979031"/>
      <w:bookmarkStart w:id="1169" w:name="_Toc482978923"/>
      <w:bookmarkStart w:id="1170" w:name="_Toc482978814"/>
      <w:bookmarkStart w:id="1171" w:name="_Toc482959695"/>
      <w:bookmarkStart w:id="1172" w:name="_Toc482959585"/>
      <w:bookmarkStart w:id="1173" w:name="_Toc482959475"/>
      <w:bookmarkStart w:id="1174" w:name="_Toc482712705"/>
      <w:bookmarkStart w:id="1175" w:name="_Toc482641259"/>
      <w:bookmarkStart w:id="1176" w:name="_Toc482633082"/>
      <w:bookmarkStart w:id="1177" w:name="_Toc482352242"/>
      <w:bookmarkStart w:id="1178" w:name="_Toc482352152"/>
      <w:bookmarkStart w:id="1179" w:name="_Toc482352062"/>
      <w:bookmarkStart w:id="1180" w:name="_Toc482351972"/>
      <w:bookmarkStart w:id="1181" w:name="_Toc482102108"/>
      <w:bookmarkStart w:id="1182" w:name="_Toc482102014"/>
      <w:bookmarkStart w:id="1183" w:name="_Toc482101919"/>
      <w:bookmarkStart w:id="1184" w:name="_Toc482101824"/>
      <w:bookmarkStart w:id="1185" w:name="_Toc482101731"/>
      <w:bookmarkStart w:id="1186" w:name="_Toc482101556"/>
      <w:bookmarkStart w:id="1187" w:name="_Toc482101441"/>
      <w:bookmarkStart w:id="1188" w:name="_Toc482101304"/>
      <w:bookmarkStart w:id="1189" w:name="_Toc482100878"/>
      <w:bookmarkStart w:id="1190" w:name="_Toc482100721"/>
      <w:bookmarkStart w:id="1191" w:name="_Toc482099004"/>
      <w:bookmarkStart w:id="1192" w:name="_Toc482097906"/>
      <w:bookmarkStart w:id="1193" w:name="_Toc482097714"/>
      <w:bookmarkStart w:id="1194" w:name="_Toc482097625"/>
      <w:bookmarkStart w:id="1195" w:name="_Toc482097536"/>
      <w:bookmarkStart w:id="1196" w:name="_Toc482025713"/>
      <w:bookmarkStart w:id="1197" w:name="_Toc485218261"/>
      <w:bookmarkStart w:id="1198" w:name="_Toc484688825"/>
      <w:bookmarkStart w:id="1199" w:name="_Toc484688270"/>
      <w:bookmarkStart w:id="1200" w:name="_Toc484605401"/>
      <w:bookmarkStart w:id="1201" w:name="_Toc484605277"/>
      <w:bookmarkStart w:id="1202" w:name="_Toc484526557"/>
      <w:bookmarkStart w:id="1203" w:name="_Toc484449062"/>
      <w:bookmarkStart w:id="1204" w:name="_Toc484448938"/>
      <w:bookmarkStart w:id="1205" w:name="_Toc484448814"/>
      <w:bookmarkStart w:id="1206" w:name="_Toc484448691"/>
      <w:bookmarkStart w:id="1207" w:name="_Toc484448567"/>
      <w:bookmarkStart w:id="1208" w:name="_Toc484448443"/>
      <w:bookmarkStart w:id="1209" w:name="_Toc484448319"/>
      <w:bookmarkStart w:id="1210" w:name="_Toc484448195"/>
      <w:bookmarkStart w:id="1211" w:name="_Toc484448070"/>
      <w:bookmarkStart w:id="1212" w:name="_Toc484440411"/>
      <w:bookmarkStart w:id="1213" w:name="_Toc484440051"/>
      <w:bookmarkStart w:id="1214" w:name="_Toc484439927"/>
      <w:bookmarkStart w:id="1215" w:name="_Toc484439804"/>
      <w:bookmarkStart w:id="1216" w:name="_Toc484438884"/>
      <w:bookmarkStart w:id="1217" w:name="_Toc484438760"/>
      <w:bookmarkStart w:id="1218" w:name="_Toc484438636"/>
      <w:bookmarkStart w:id="1219" w:name="_Toc484429061"/>
      <w:bookmarkStart w:id="1220" w:name="_Toc484428891"/>
      <w:bookmarkStart w:id="1221" w:name="_Toc484097719"/>
      <w:bookmarkStart w:id="1222" w:name="_Toc484011645"/>
      <w:bookmarkStart w:id="1223" w:name="_Toc484011170"/>
      <w:bookmarkStart w:id="1224" w:name="_Toc484011048"/>
      <w:bookmarkStart w:id="1225" w:name="_Toc484010926"/>
      <w:bookmarkStart w:id="1226" w:name="_Toc484010802"/>
      <w:bookmarkStart w:id="1227" w:name="_Toc484010680"/>
      <w:bookmarkStart w:id="1228" w:name="_Toc483906930"/>
      <w:bookmarkStart w:id="1229" w:name="_Toc483571553"/>
      <w:bookmarkStart w:id="1230" w:name="_Toc483571432"/>
      <w:bookmarkStart w:id="1231" w:name="_Toc483474003"/>
      <w:bookmarkStart w:id="1232" w:name="_Toc483401206"/>
      <w:bookmarkStart w:id="1233" w:name="_Toc483325727"/>
      <w:bookmarkStart w:id="1234" w:name="_Toc483316424"/>
      <w:bookmarkStart w:id="1235" w:name="_Toc483316293"/>
      <w:bookmarkStart w:id="1236" w:name="_Toc483316090"/>
      <w:bookmarkStart w:id="1237" w:name="_Toc483315885"/>
      <w:bookmarkStart w:id="1238" w:name="_Toc483302335"/>
      <w:bookmarkStart w:id="1239" w:name="_Toc483233635"/>
      <w:bookmarkStart w:id="1240" w:name="_Toc482979674"/>
      <w:bookmarkStart w:id="1241" w:name="_Toc482979576"/>
      <w:bookmarkStart w:id="1242" w:name="_Toc482979467"/>
      <w:bookmarkStart w:id="1243" w:name="_Toc482979359"/>
      <w:bookmarkStart w:id="1244" w:name="_Toc482979250"/>
      <w:bookmarkStart w:id="1245" w:name="_Toc482979141"/>
      <w:bookmarkStart w:id="1246" w:name="_Toc482979030"/>
      <w:bookmarkStart w:id="1247" w:name="_Toc482978922"/>
      <w:bookmarkStart w:id="1248" w:name="_Toc482978813"/>
      <w:bookmarkStart w:id="1249" w:name="_Toc482959694"/>
      <w:bookmarkStart w:id="1250" w:name="_Toc482959584"/>
      <w:bookmarkStart w:id="1251" w:name="_Toc482959474"/>
      <w:bookmarkStart w:id="1252" w:name="_Toc482712704"/>
      <w:bookmarkStart w:id="1253" w:name="_Toc482641258"/>
      <w:bookmarkStart w:id="1254" w:name="_Toc482633081"/>
      <w:bookmarkStart w:id="1255" w:name="_Toc482352241"/>
      <w:bookmarkStart w:id="1256" w:name="_Toc482352151"/>
      <w:bookmarkStart w:id="1257" w:name="_Toc482352061"/>
      <w:bookmarkStart w:id="1258" w:name="_Toc482351971"/>
      <w:bookmarkStart w:id="1259" w:name="_Toc482102107"/>
      <w:bookmarkStart w:id="1260" w:name="_Toc482102013"/>
      <w:bookmarkStart w:id="1261" w:name="_Toc482101918"/>
      <w:bookmarkStart w:id="1262" w:name="_Toc482101823"/>
      <w:bookmarkStart w:id="1263" w:name="_Toc482101730"/>
      <w:bookmarkStart w:id="1264" w:name="_Toc482101555"/>
      <w:bookmarkStart w:id="1265" w:name="_Toc482101440"/>
      <w:bookmarkStart w:id="1266" w:name="_Toc482101303"/>
      <w:bookmarkStart w:id="1267" w:name="_Toc482100877"/>
      <w:bookmarkStart w:id="1268" w:name="_Toc482100720"/>
      <w:bookmarkStart w:id="1269" w:name="_Toc482099003"/>
      <w:bookmarkStart w:id="1270" w:name="_Toc482097905"/>
      <w:bookmarkStart w:id="1271" w:name="_Toc482097713"/>
      <w:bookmarkStart w:id="1272" w:name="_Toc482097624"/>
      <w:bookmarkStart w:id="1273" w:name="_Toc482097535"/>
      <w:bookmarkStart w:id="1274" w:name="_Toc482025712"/>
      <w:bookmarkStart w:id="1275" w:name="_Toc416423357"/>
      <w:bookmarkStart w:id="1276" w:name="_Toc406754172"/>
      <w:bookmarkStart w:id="1277" w:name="_Ref531184613"/>
      <w:bookmarkStart w:id="1278" w:name="_Toc14776470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r>
        <w:rPr>
          <w:rFonts w:asciiTheme="minorHAnsi" w:hAnsiTheme="minorHAnsi" w:cstheme="minorBidi"/>
          <w:sz w:val="22"/>
          <w:szCs w:val="22"/>
        </w:rPr>
        <w:t xml:space="preserve">6. </w:t>
      </w:r>
      <w:r w:rsidR="00E44724" w:rsidRPr="7B4A12D5">
        <w:rPr>
          <w:rFonts w:asciiTheme="minorHAnsi" w:hAnsiTheme="minorHAnsi" w:cstheme="minorBidi"/>
          <w:sz w:val="22"/>
          <w:szCs w:val="22"/>
        </w:rPr>
        <w:t>REQUISITI GENERALI</w:t>
      </w:r>
      <w:bookmarkEnd w:id="1277"/>
      <w:bookmarkEnd w:id="1278"/>
      <w:r w:rsidR="00E44724" w:rsidRPr="7B4A12D5">
        <w:rPr>
          <w:rFonts w:asciiTheme="minorHAnsi" w:hAnsiTheme="minorHAnsi" w:cstheme="minorBidi"/>
          <w:sz w:val="22"/>
          <w:szCs w:val="22"/>
        </w:rPr>
        <w:t xml:space="preserve"> </w:t>
      </w:r>
    </w:p>
    <w:p w14:paraId="78528CAD" w14:textId="7507DC44" w:rsidR="00B82002" w:rsidRPr="00A5281B" w:rsidRDefault="00B82002" w:rsidP="00FD3458">
      <w:pPr>
        <w:pStyle w:val="NormalWeb"/>
        <w:spacing w:before="0" w:beforeAutospacing="0" w:after="0" w:afterAutospacing="0"/>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 concorrenti devono essere in possesso, a pena di esclusione, dei requisiti di ordine generale previsti dal Codice nonch</w:t>
      </w:r>
      <w:r w:rsidR="009E74B1">
        <w:rPr>
          <w:rFonts w:asciiTheme="minorHAnsi" w:hAnsiTheme="minorHAnsi" w:cstheme="minorHAnsi"/>
          <w:sz w:val="22"/>
          <w:szCs w:val="22"/>
          <w:lang w:eastAsia="en-US"/>
        </w:rPr>
        <w:t>é</w:t>
      </w:r>
      <w:r w:rsidRPr="00A5281B">
        <w:rPr>
          <w:rFonts w:asciiTheme="minorHAnsi" w:hAnsiTheme="minorHAnsi" w:cstheme="minorHAnsi"/>
          <w:sz w:val="22"/>
          <w:szCs w:val="22"/>
          <w:lang w:eastAsia="en-US"/>
        </w:rPr>
        <w:t xml:space="preserve"> degli ulteriori requisiti indicati nel presente articolo. </w:t>
      </w:r>
    </w:p>
    <w:p w14:paraId="3BC0ACC1" w14:textId="77777777" w:rsidR="00310502" w:rsidRPr="00A5281B" w:rsidRDefault="00310502" w:rsidP="00310502">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stazione appaltante verifica il possesso dei requisiti di ordine generale accedendo al fascicolo virtuale dell’operatore economico (di seguito: FVOE). </w:t>
      </w:r>
    </w:p>
    <w:p w14:paraId="364719CC" w14:textId="18BA9B10" w:rsidR="00310502" w:rsidRPr="00A5281B" w:rsidRDefault="00310502" w:rsidP="00B82002">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Le circostanze di cui all’articolo 94 del Codice sono cause di esclusione automatica. La sussistenza delle circostanze di cui all’articolo 95 del Codice è accertata previo contraddittorio con l’operatore economico. </w:t>
      </w:r>
    </w:p>
    <w:p w14:paraId="1B5682E0" w14:textId="0AA885BB" w:rsidR="00B82002" w:rsidRPr="00A5281B" w:rsidRDefault="00B82002" w:rsidP="00B82002">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partecipazione di consorzi di cui all’articolo 65, comma 2, lettere b) e c) del Codice i requisiti di cui al punto </w:t>
      </w:r>
      <w:r w:rsidR="00830883">
        <w:rPr>
          <w:rFonts w:asciiTheme="minorHAnsi" w:hAnsiTheme="minorHAnsi" w:cstheme="minorHAnsi"/>
          <w:sz w:val="22"/>
          <w:szCs w:val="22"/>
          <w:lang w:eastAsia="en-US"/>
        </w:rPr>
        <w:t>6</w:t>
      </w:r>
      <w:r w:rsidRPr="00A5281B">
        <w:rPr>
          <w:rFonts w:asciiTheme="minorHAnsi" w:hAnsiTheme="minorHAnsi" w:cstheme="minorHAnsi"/>
          <w:sz w:val="22"/>
          <w:szCs w:val="22"/>
          <w:lang w:eastAsia="en-US"/>
        </w:rPr>
        <w:t xml:space="preserve"> devono essere posseduti dal consorzio e dalle consorziate indicate quali esecutrici. </w:t>
      </w:r>
    </w:p>
    <w:p w14:paraId="58790684" w14:textId="0A99B065" w:rsidR="00EB6591" w:rsidRPr="00A5281B" w:rsidRDefault="00B82002" w:rsidP="00836196">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partecipazione di consorzi stabili di cui all’articolo 65, comma 2, lett. d) del Codice i requisiti di cui al punto </w:t>
      </w:r>
      <w:r w:rsidR="00830883">
        <w:rPr>
          <w:rFonts w:asciiTheme="minorHAnsi" w:hAnsiTheme="minorHAnsi" w:cstheme="minorHAnsi"/>
          <w:sz w:val="22"/>
          <w:szCs w:val="22"/>
          <w:lang w:eastAsia="en-US"/>
        </w:rPr>
        <w:t>6</w:t>
      </w:r>
      <w:r w:rsidRPr="00A5281B">
        <w:rPr>
          <w:rFonts w:asciiTheme="minorHAnsi" w:hAnsiTheme="minorHAnsi" w:cstheme="minorHAnsi"/>
          <w:sz w:val="22"/>
          <w:szCs w:val="22"/>
          <w:lang w:eastAsia="en-US"/>
        </w:rPr>
        <w:t xml:space="preserve"> devono essere posseduti dal consorzio, dalle consorziate indicate quali esecutrici e dalle consorziate che prestano i requisiti. </w:t>
      </w:r>
    </w:p>
    <w:p w14:paraId="028011BD" w14:textId="77B06BB2" w:rsidR="003E575B" w:rsidRPr="00A5281B" w:rsidRDefault="003E575B" w:rsidP="003E575B">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Costituisce </w:t>
      </w:r>
      <w:r w:rsidRPr="00A5281B">
        <w:rPr>
          <w:rFonts w:asciiTheme="minorHAnsi" w:hAnsiTheme="minorHAnsi" w:cstheme="minorHAnsi"/>
          <w:b/>
          <w:sz w:val="22"/>
          <w:szCs w:val="22"/>
          <w:lang w:eastAsia="en-US"/>
        </w:rPr>
        <w:t>causa di esclusione</w:t>
      </w:r>
      <w:bookmarkStart w:id="1279" w:name="_Ref120014847"/>
      <w:r w:rsidRPr="00A5281B">
        <w:rPr>
          <w:rStyle w:val="FootnoteReference"/>
          <w:rFonts w:asciiTheme="minorHAnsi" w:hAnsiTheme="minorHAnsi" w:cstheme="minorHAnsi"/>
          <w:sz w:val="22"/>
          <w:szCs w:val="22"/>
          <w:lang w:eastAsia="en-US"/>
        </w:rPr>
        <w:footnoteReference w:id="7"/>
      </w:r>
      <w:bookmarkEnd w:id="1279"/>
      <w:r w:rsidRPr="00A5281B">
        <w:rPr>
          <w:rFonts w:asciiTheme="minorHAnsi" w:hAnsiTheme="minorHAnsi" w:cstheme="minorHAnsi"/>
          <w:sz w:val="22"/>
          <w:szCs w:val="22"/>
          <w:lang w:eastAsia="en-US"/>
        </w:rPr>
        <w:t xml:space="preserve"> degli operatori economici dalla procedura di gara il mancato rispetto, al momento della presentazione dell'offerta, degli obblighi in materia di lavoro delle persone con disabilità di cui alla legge 12 marzo 1999, n. 68</w:t>
      </w:r>
      <w:r w:rsidR="00836196" w:rsidRPr="00A5281B">
        <w:rPr>
          <w:rFonts w:asciiTheme="minorHAnsi" w:hAnsiTheme="minorHAnsi" w:cstheme="minorHAnsi"/>
          <w:sz w:val="22"/>
          <w:szCs w:val="22"/>
          <w:lang w:eastAsia="en-US"/>
        </w:rPr>
        <w:t>.</w:t>
      </w:r>
    </w:p>
    <w:p w14:paraId="1BC2EDD8" w14:textId="77777777" w:rsidR="00836196" w:rsidRPr="00A5281B" w:rsidRDefault="00836196" w:rsidP="00836196">
      <w:pPr>
        <w:jc w:val="both"/>
        <w:rPr>
          <w:rFonts w:asciiTheme="minorHAnsi" w:hAnsiTheme="minorHAnsi" w:cstheme="minorHAnsi"/>
          <w:sz w:val="22"/>
          <w:szCs w:val="22"/>
          <w:lang w:eastAsia="en-US"/>
        </w:rPr>
      </w:pPr>
    </w:p>
    <w:p w14:paraId="443E17F2" w14:textId="0CC8181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Sono comunque </w:t>
      </w:r>
      <w:r w:rsidRPr="00A5281B">
        <w:rPr>
          <w:rFonts w:asciiTheme="minorHAnsi" w:hAnsiTheme="minorHAnsi" w:cstheme="minorHAnsi"/>
          <w:b/>
          <w:sz w:val="22"/>
          <w:szCs w:val="22"/>
          <w:lang w:eastAsia="en-US"/>
        </w:rPr>
        <w:t>esclusi</w:t>
      </w:r>
      <w:r w:rsidRPr="00A5281B">
        <w:rPr>
          <w:rFonts w:asciiTheme="minorHAnsi" w:hAnsiTheme="minorHAnsi" w:cstheme="minorHAnsi"/>
          <w:sz w:val="22"/>
          <w:szCs w:val="22"/>
          <w:lang w:eastAsia="en-US"/>
        </w:rPr>
        <w:t xml:space="preserve"> gli</w:t>
      </w:r>
      <w:r w:rsidRPr="00A5281B">
        <w:rPr>
          <w:rFonts w:asciiTheme="minorHAnsi" w:hAnsiTheme="minorHAnsi" w:cstheme="minorHAnsi"/>
          <w:b/>
          <w:sz w:val="22"/>
          <w:szCs w:val="22"/>
          <w:lang w:eastAsia="en-US"/>
        </w:rPr>
        <w:t xml:space="preserve"> </w:t>
      </w:r>
      <w:r w:rsidRPr="00A5281B">
        <w:rPr>
          <w:rFonts w:asciiTheme="minorHAnsi" w:hAnsiTheme="minorHAnsi" w:cstheme="minorHAnsi"/>
          <w:sz w:val="22"/>
          <w:szCs w:val="22"/>
          <w:lang w:eastAsia="en-US"/>
        </w:rPr>
        <w:t>operatori economici che abbiano affidato incarichi</w:t>
      </w:r>
      <w:r w:rsidR="003E575B" w:rsidRPr="00A5281B">
        <w:rPr>
          <w:rStyle w:val="FootnoteReference"/>
          <w:rFonts w:asciiTheme="minorHAnsi" w:hAnsiTheme="minorHAnsi" w:cstheme="minorHAnsi"/>
          <w:sz w:val="22"/>
          <w:szCs w:val="22"/>
          <w:lang w:eastAsia="en-US"/>
        </w:rPr>
        <w:footnoteReference w:id="8"/>
      </w:r>
      <w:r w:rsidRPr="00A5281B">
        <w:rPr>
          <w:rFonts w:asciiTheme="minorHAnsi" w:hAnsiTheme="minorHAnsi" w:cstheme="minorHAnsi"/>
          <w:sz w:val="22"/>
          <w:szCs w:val="22"/>
          <w:lang w:eastAsia="en-US"/>
        </w:rPr>
        <w:t xml:space="preserve"> in violazione dell’articolo 53, comma 16-ter, del decreto legislativo del 2001 n. 165 a soggetti che hanno esercitato, in qualità di dipendenti, poteri autoritativi o negoziali presso l’amministrazione affidante negli ultimi tre anni. </w:t>
      </w:r>
    </w:p>
    <w:p w14:paraId="2711FB52" w14:textId="152EABB0" w:rsidR="00022FFF" w:rsidRPr="00A5281B" w:rsidRDefault="00022FFF" w:rsidP="00E44724">
      <w:pPr>
        <w:jc w:val="both"/>
        <w:rPr>
          <w:rFonts w:asciiTheme="minorHAnsi" w:hAnsiTheme="minorHAnsi" w:cstheme="minorHAnsi"/>
          <w:sz w:val="22"/>
          <w:szCs w:val="22"/>
          <w:lang w:eastAsia="en-US"/>
        </w:rPr>
      </w:pPr>
    </w:p>
    <w:p w14:paraId="1D296FC4" w14:textId="6EDFFDAA"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mancata accettazione delle clausole contenute nel protocollo di legalità/patto di integrità e il mancato rispetto dello stesso costituiscono </w:t>
      </w:r>
      <w:r w:rsidRPr="00A5281B">
        <w:rPr>
          <w:rFonts w:asciiTheme="minorHAnsi" w:hAnsiTheme="minorHAnsi" w:cstheme="minorHAnsi"/>
          <w:b/>
          <w:sz w:val="22"/>
          <w:szCs w:val="22"/>
          <w:lang w:eastAsia="en-US"/>
        </w:rPr>
        <w:t xml:space="preserve">causa di </w:t>
      </w:r>
      <w:r w:rsidRPr="00A5281B">
        <w:rPr>
          <w:rFonts w:asciiTheme="minorHAnsi" w:hAnsiTheme="minorHAnsi" w:cstheme="minorHAnsi"/>
          <w:b/>
          <w:bCs/>
          <w:sz w:val="22"/>
          <w:szCs w:val="22"/>
          <w:lang w:eastAsia="en-US"/>
        </w:rPr>
        <w:t>esclusione</w:t>
      </w:r>
      <w:r w:rsidRPr="00A5281B">
        <w:rPr>
          <w:rFonts w:asciiTheme="minorHAnsi" w:hAnsiTheme="minorHAnsi" w:cstheme="minorHAnsi"/>
          <w:bCs/>
          <w:sz w:val="22"/>
          <w:szCs w:val="22"/>
          <w:lang w:eastAsia="en-US"/>
        </w:rPr>
        <w:t xml:space="preserve"> </w:t>
      </w:r>
      <w:r w:rsidRPr="00A5281B">
        <w:rPr>
          <w:rFonts w:asciiTheme="minorHAnsi" w:hAnsiTheme="minorHAnsi" w:cstheme="minorHAnsi"/>
          <w:sz w:val="22"/>
          <w:szCs w:val="22"/>
          <w:lang w:eastAsia="en-US"/>
        </w:rPr>
        <w:t>dalla gara, ai sensi dell’articolo 83 bis del decreto legislativo n. 159/2011.</w:t>
      </w:r>
    </w:p>
    <w:p w14:paraId="5E0CA4DE" w14:textId="77777777" w:rsidR="00EB6591" w:rsidRPr="00A5281B" w:rsidRDefault="00EB6591" w:rsidP="00EB6591">
      <w:pPr>
        <w:jc w:val="both"/>
        <w:rPr>
          <w:rFonts w:asciiTheme="minorHAnsi" w:hAnsiTheme="minorHAnsi" w:cstheme="minorHAnsi"/>
          <w:sz w:val="22"/>
          <w:szCs w:val="22"/>
          <w:lang w:eastAsia="en-US"/>
        </w:rPr>
      </w:pPr>
    </w:p>
    <w:p w14:paraId="59B1654E" w14:textId="74A25DDF" w:rsidR="00E44724" w:rsidRPr="00A5281B" w:rsidRDefault="00EB6591" w:rsidP="00EB6591">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Sono </w:t>
      </w:r>
      <w:r w:rsidRPr="00A5281B">
        <w:rPr>
          <w:rFonts w:asciiTheme="minorHAnsi" w:hAnsiTheme="minorHAnsi" w:cstheme="minorHAnsi"/>
          <w:b/>
          <w:sz w:val="22"/>
          <w:szCs w:val="22"/>
          <w:lang w:eastAsia="en-US"/>
        </w:rPr>
        <w:t>esclusi</w:t>
      </w:r>
      <w:r w:rsidR="007964A0" w:rsidRPr="00A5281B">
        <w:rPr>
          <w:rFonts w:asciiTheme="minorHAnsi" w:hAnsiTheme="minorHAnsi" w:cstheme="minorHAnsi"/>
          <w:sz w:val="22"/>
          <w:szCs w:val="22"/>
          <w:vertAlign w:val="superscript"/>
          <w:lang w:eastAsia="en-US"/>
        </w:rPr>
        <w:fldChar w:fldCharType="begin"/>
      </w:r>
      <w:r w:rsidR="007964A0" w:rsidRPr="00A5281B">
        <w:rPr>
          <w:rFonts w:asciiTheme="minorHAnsi" w:hAnsiTheme="minorHAnsi" w:cstheme="minorHAnsi"/>
          <w:sz w:val="22"/>
          <w:szCs w:val="22"/>
          <w:vertAlign w:val="superscript"/>
          <w:lang w:eastAsia="en-US"/>
        </w:rPr>
        <w:instrText xml:space="preserve"> NOTEREF _Ref120014847 \h  \* MERGEFORMAT </w:instrText>
      </w:r>
      <w:r w:rsidR="007964A0" w:rsidRPr="00A5281B">
        <w:rPr>
          <w:rFonts w:asciiTheme="minorHAnsi" w:hAnsiTheme="minorHAnsi" w:cstheme="minorHAnsi"/>
          <w:sz w:val="22"/>
          <w:szCs w:val="22"/>
          <w:vertAlign w:val="superscript"/>
          <w:lang w:eastAsia="en-US"/>
        </w:rPr>
      </w:r>
      <w:r w:rsidR="007964A0" w:rsidRPr="00A5281B">
        <w:rPr>
          <w:rFonts w:asciiTheme="minorHAnsi" w:hAnsiTheme="minorHAnsi" w:cstheme="minorHAnsi"/>
          <w:sz w:val="22"/>
          <w:szCs w:val="22"/>
          <w:vertAlign w:val="superscript"/>
          <w:lang w:eastAsia="en-US"/>
        </w:rPr>
        <w:fldChar w:fldCharType="separate"/>
      </w:r>
      <w:r w:rsidR="000329D4">
        <w:rPr>
          <w:rFonts w:asciiTheme="minorHAnsi" w:hAnsiTheme="minorHAnsi" w:cstheme="minorHAnsi"/>
          <w:sz w:val="22"/>
          <w:szCs w:val="22"/>
          <w:vertAlign w:val="superscript"/>
          <w:lang w:eastAsia="en-US"/>
        </w:rPr>
        <w:t>6</w:t>
      </w:r>
      <w:r w:rsidR="007964A0" w:rsidRPr="00A5281B">
        <w:rPr>
          <w:rFonts w:asciiTheme="minorHAnsi" w:hAnsiTheme="minorHAnsi" w:cstheme="minorHAnsi"/>
          <w:sz w:val="22"/>
          <w:szCs w:val="22"/>
          <w:vertAlign w:val="superscript"/>
          <w:lang w:eastAsia="en-US"/>
        </w:rPr>
        <w:fldChar w:fldCharType="end"/>
      </w:r>
      <w:r w:rsidRPr="00A5281B">
        <w:rPr>
          <w:rFonts w:asciiTheme="minorHAnsi" w:hAnsiTheme="minorHAnsi" w:cstheme="minorHAnsi"/>
          <w:sz w:val="22"/>
          <w:szCs w:val="22"/>
          <w:lang w:eastAsia="en-US"/>
        </w:rPr>
        <w:t xml:space="preserve"> dalla procedura di gara gli operatori economici che occupano oltre cinquanta dipendenti, nel caso di omessa produzione, al momento della presentazione dell'offerta, di copia dell'ultimo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14:paraId="5D3B2CBC" w14:textId="77777777" w:rsidR="00EB6591" w:rsidRPr="00A5281B" w:rsidRDefault="00EB6591" w:rsidP="00EB6591">
      <w:pPr>
        <w:jc w:val="both"/>
        <w:rPr>
          <w:rFonts w:asciiTheme="minorHAnsi" w:hAnsiTheme="minorHAnsi" w:cstheme="minorHAnsi"/>
          <w:sz w:val="22"/>
          <w:szCs w:val="22"/>
          <w:lang w:eastAsia="en-US"/>
        </w:rPr>
      </w:pPr>
    </w:p>
    <w:p w14:paraId="2DCD9C5C" w14:textId="261DB87C" w:rsidR="00EB6591" w:rsidRPr="00A5281B" w:rsidRDefault="00EB6591" w:rsidP="00EB6591">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si impegna, </w:t>
      </w:r>
      <w:r w:rsidRPr="00A5281B">
        <w:rPr>
          <w:rFonts w:asciiTheme="minorHAnsi" w:hAnsiTheme="minorHAnsi" w:cstheme="minorHAnsi"/>
          <w:b/>
          <w:sz w:val="22"/>
          <w:szCs w:val="22"/>
          <w:lang w:eastAsia="en-US"/>
        </w:rPr>
        <w:t>a pena di esclusione</w:t>
      </w:r>
      <w:r w:rsidRPr="00A5281B">
        <w:rPr>
          <w:rFonts w:asciiTheme="minorHAnsi" w:hAnsiTheme="minorHAnsi" w:cstheme="minorHAnsi"/>
          <w:sz w:val="22"/>
          <w:szCs w:val="22"/>
          <w:lang w:eastAsia="en-US"/>
        </w:rPr>
        <w:t>, in caso di aggiudicazione del contratto, ad assicurare:</w:t>
      </w:r>
    </w:p>
    <w:p w14:paraId="43F42E11" w14:textId="35904C37" w:rsidR="00EB6591" w:rsidRPr="00A5281B" w:rsidRDefault="00EB6591" w:rsidP="002C7909">
      <w:pPr>
        <w:widowControl w:val="0"/>
        <w:numPr>
          <w:ilvl w:val="0"/>
          <w:numId w:val="57"/>
        </w:numPr>
        <w:ind w:left="714" w:hanging="357"/>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Una quota pari al 30% per cento di occupazione giovanile;</w:t>
      </w:r>
    </w:p>
    <w:p w14:paraId="63FBB15D" w14:textId="77173F7C" w:rsidR="00EB6591" w:rsidRPr="00A5281B" w:rsidRDefault="00EB6591" w:rsidP="002C7909">
      <w:pPr>
        <w:widowControl w:val="0"/>
        <w:numPr>
          <w:ilvl w:val="0"/>
          <w:numId w:val="57"/>
        </w:numPr>
        <w:ind w:left="714" w:hanging="357"/>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Una quota pari al 30% per cento di occupazione femminile delle assunzioni necessarie per l'esecuzione del contratto o per la realizzazione di attività ad esso connesse o strumentali [calcolate secondo le modalità di cui alle linee guida approvate con Decreto ministeriale della Presidenza del Consiglio dei Ministri, Dipartimento delle pari opportunità, del 7 dicembre 2021, recante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w:t>
      </w:r>
    </w:p>
    <w:p w14:paraId="67AEE682" w14:textId="77777777" w:rsidR="00EB6591" w:rsidRPr="00A5281B" w:rsidRDefault="00EB6591" w:rsidP="00EB6591">
      <w:pPr>
        <w:jc w:val="both"/>
        <w:rPr>
          <w:rFonts w:asciiTheme="minorHAnsi" w:hAnsiTheme="minorHAnsi" w:cstheme="minorHAnsi"/>
          <w:sz w:val="22"/>
          <w:szCs w:val="22"/>
          <w:lang w:eastAsia="en-US"/>
        </w:rPr>
      </w:pPr>
    </w:p>
    <w:p w14:paraId="736116D8" w14:textId="34317124" w:rsidR="00EB6591" w:rsidRPr="00A5281B" w:rsidRDefault="00EB6591" w:rsidP="00EB6591">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Sono </w:t>
      </w:r>
      <w:r w:rsidRPr="00A5281B">
        <w:rPr>
          <w:rFonts w:asciiTheme="minorHAnsi" w:hAnsiTheme="minorHAnsi" w:cstheme="minorHAnsi"/>
          <w:b/>
          <w:sz w:val="22"/>
          <w:szCs w:val="22"/>
          <w:lang w:eastAsia="en-US"/>
        </w:rPr>
        <w:t>esclusi</w:t>
      </w:r>
      <w:r w:rsidR="007964A0" w:rsidRPr="00A5281B">
        <w:rPr>
          <w:rFonts w:asciiTheme="minorHAnsi" w:hAnsiTheme="minorHAnsi" w:cstheme="minorHAnsi"/>
          <w:sz w:val="22"/>
          <w:szCs w:val="22"/>
          <w:vertAlign w:val="superscript"/>
          <w:lang w:eastAsia="en-US"/>
        </w:rPr>
        <w:fldChar w:fldCharType="begin"/>
      </w:r>
      <w:r w:rsidR="007964A0" w:rsidRPr="00A5281B">
        <w:rPr>
          <w:rFonts w:asciiTheme="minorHAnsi" w:hAnsiTheme="minorHAnsi" w:cstheme="minorHAnsi"/>
          <w:sz w:val="22"/>
          <w:szCs w:val="22"/>
          <w:vertAlign w:val="superscript"/>
          <w:lang w:eastAsia="en-US"/>
        </w:rPr>
        <w:instrText xml:space="preserve"> NOTEREF _Ref120014847 \h  \* MERGEFORMAT </w:instrText>
      </w:r>
      <w:r w:rsidR="007964A0" w:rsidRPr="00A5281B">
        <w:rPr>
          <w:rFonts w:asciiTheme="minorHAnsi" w:hAnsiTheme="minorHAnsi" w:cstheme="minorHAnsi"/>
          <w:sz w:val="22"/>
          <w:szCs w:val="22"/>
          <w:vertAlign w:val="superscript"/>
          <w:lang w:eastAsia="en-US"/>
        </w:rPr>
      </w:r>
      <w:r w:rsidR="007964A0" w:rsidRPr="00A5281B">
        <w:rPr>
          <w:rFonts w:asciiTheme="minorHAnsi" w:hAnsiTheme="minorHAnsi" w:cstheme="minorHAnsi"/>
          <w:sz w:val="22"/>
          <w:szCs w:val="22"/>
          <w:vertAlign w:val="superscript"/>
          <w:lang w:eastAsia="en-US"/>
        </w:rPr>
        <w:fldChar w:fldCharType="separate"/>
      </w:r>
      <w:r w:rsidR="000329D4">
        <w:rPr>
          <w:rFonts w:asciiTheme="minorHAnsi" w:hAnsiTheme="minorHAnsi" w:cstheme="minorHAnsi"/>
          <w:sz w:val="22"/>
          <w:szCs w:val="22"/>
          <w:vertAlign w:val="superscript"/>
          <w:lang w:eastAsia="en-US"/>
        </w:rPr>
        <w:t>6</w:t>
      </w:r>
      <w:r w:rsidR="007964A0" w:rsidRPr="00A5281B">
        <w:rPr>
          <w:rFonts w:asciiTheme="minorHAnsi" w:hAnsiTheme="minorHAnsi" w:cstheme="minorHAnsi"/>
          <w:sz w:val="22"/>
          <w:szCs w:val="22"/>
          <w:vertAlign w:val="superscript"/>
          <w:lang w:eastAsia="en-US"/>
        </w:rPr>
        <w:fldChar w:fldCharType="end"/>
      </w:r>
      <w:r w:rsidRPr="00A5281B">
        <w:rPr>
          <w:rFonts w:asciiTheme="minorHAnsi" w:hAnsiTheme="minorHAnsi" w:cstheme="minorHAnsi"/>
          <w:sz w:val="22"/>
          <w:szCs w:val="22"/>
          <w:lang w:eastAsia="en-US"/>
        </w:rPr>
        <w:t xml:space="preserve"> dalla procedura di gara gli operatori economici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la relazione di cui all’articolo 47, comma 3 del decreto legge n. 77 del 2021.</w:t>
      </w:r>
    </w:p>
    <w:p w14:paraId="0409130E" w14:textId="77777777" w:rsidR="00B82002" w:rsidRPr="00A5281B" w:rsidRDefault="00B82002" w:rsidP="00EB6591">
      <w:pPr>
        <w:jc w:val="both"/>
        <w:rPr>
          <w:rFonts w:asciiTheme="minorHAnsi" w:hAnsiTheme="minorHAnsi" w:cstheme="minorHAnsi"/>
          <w:sz w:val="22"/>
          <w:szCs w:val="22"/>
          <w:lang w:eastAsia="en-US"/>
        </w:rPr>
      </w:pPr>
    </w:p>
    <w:p w14:paraId="659D8155" w14:textId="05424D71" w:rsidR="00B82002" w:rsidRPr="00A5281B" w:rsidRDefault="008A0A9F" w:rsidP="008A0A9F">
      <w:pPr>
        <w:pStyle w:val="Heading2"/>
        <w:numPr>
          <w:ilvl w:val="0"/>
          <w:numId w:val="0"/>
        </w:numPr>
      </w:pPr>
      <w:bookmarkStart w:id="1280" w:name="_Toc147764702"/>
      <w:r>
        <w:t xml:space="preserve">6.1 </w:t>
      </w:r>
      <w:r w:rsidR="00B82002">
        <w:t>Self cleaning</w:t>
      </w:r>
      <w:bookmarkEnd w:id="1280"/>
      <w:r w:rsidR="00B82002">
        <w:t xml:space="preserve"> </w:t>
      </w:r>
    </w:p>
    <w:p w14:paraId="1B551436" w14:textId="61D655A1" w:rsidR="00310502" w:rsidRPr="00A5281B" w:rsidRDefault="00310502" w:rsidP="003105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Un operatore economico che si trovi in una delle situazioni di cui agli articoli 94 e 95, ad eccezione delle </w:t>
      </w:r>
      <w:r w:rsidR="009E74B1">
        <w:rPr>
          <w:rFonts w:asciiTheme="minorHAnsi" w:hAnsiTheme="minorHAnsi" w:cstheme="minorHAnsi"/>
          <w:sz w:val="22"/>
          <w:szCs w:val="22"/>
          <w:lang w:eastAsia="en-US"/>
        </w:rPr>
        <w:t>irregolarità</w:t>
      </w:r>
      <w:r w:rsidRPr="00A5281B">
        <w:rPr>
          <w:rFonts w:asciiTheme="minorHAnsi" w:hAnsiTheme="minorHAnsi" w:cstheme="minorHAnsi"/>
          <w:sz w:val="22"/>
          <w:szCs w:val="22"/>
          <w:lang w:eastAsia="en-US"/>
        </w:rPr>
        <w:t xml:space="preserve"> contributive e fiscali definitivamente e non definitivamente accertate, pu</w:t>
      </w:r>
      <w:r w:rsidR="009E74B1">
        <w:rPr>
          <w:rFonts w:asciiTheme="minorHAnsi" w:hAnsiTheme="minorHAnsi" w:cstheme="minorHAnsi"/>
          <w:sz w:val="22"/>
          <w:szCs w:val="22"/>
          <w:lang w:eastAsia="en-US"/>
        </w:rPr>
        <w:t>ò</w:t>
      </w:r>
      <w:r w:rsidRPr="00A5281B">
        <w:rPr>
          <w:rFonts w:asciiTheme="minorHAnsi" w:hAnsiTheme="minorHAnsi" w:cstheme="minorHAnsi"/>
          <w:sz w:val="22"/>
          <w:szCs w:val="22"/>
          <w:lang w:eastAsia="en-US"/>
        </w:rPr>
        <w:t xml:space="preserve"> fornire prova di aver adottato misure (c.d. self cleaning) sufficienti a dimostrare la sua affidabilit</w:t>
      </w:r>
      <w:r w:rsidR="009E74B1">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w:t>
      </w:r>
    </w:p>
    <w:p w14:paraId="29F50966" w14:textId="77777777" w:rsidR="00310502" w:rsidRPr="00A5281B" w:rsidRDefault="00310502" w:rsidP="003105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Se la causa di esclusione si è verificata prima della presentazione dell’offerta, l’operatore economico indica nel DGUE la causa ostativa e, alternativamente: </w:t>
      </w:r>
    </w:p>
    <w:p w14:paraId="38766738" w14:textId="77777777" w:rsidR="00310502" w:rsidRPr="00A5281B" w:rsidRDefault="00310502" w:rsidP="003105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 descrive le misure adottate ai sensi dell’articolo 96, comma 6 del Codice; </w:t>
      </w:r>
    </w:p>
    <w:p w14:paraId="3162AF07" w14:textId="77777777" w:rsidR="00310502" w:rsidRPr="00A5281B" w:rsidRDefault="00310502" w:rsidP="003105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 motiva l’impossibilità ad adottare dette misure e si impegna a provvedere successivamente. L’adozione delle misure è comunicata alla stazione appaltante. </w:t>
      </w:r>
    </w:p>
    <w:p w14:paraId="31E177A9" w14:textId="77777777" w:rsidR="00310502" w:rsidRPr="00A5281B" w:rsidRDefault="00310502" w:rsidP="003105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Se la causa di esclusione si è verificata successivamente alla presentazione dell’offerta, l’operatore economico adotta le misure di cui al comma 6 dell’articolo 96 del Codice dandone comunicazione alla stazione appaltante. </w:t>
      </w:r>
    </w:p>
    <w:p w14:paraId="31B85940" w14:textId="2DC7D4F6" w:rsidR="00310502" w:rsidRPr="00A5281B" w:rsidRDefault="00310502" w:rsidP="003105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Sono considerate misure sufficienti il risarcimento o l’impegno a risarcire qualunque danno causato dal reato o dall’illecito, la dimostrazione di aver chiarito i fatti e le circostanze in modo globale collaborando attivamente con le autorit</w:t>
      </w:r>
      <w:r w:rsidR="009E74B1">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investigative e di aver adottato provvedimenti concreti, di carattere tecnico, organizzativo o relativi al personale idonei a prevenire ulteriori reati o illeciti </w:t>
      </w:r>
    </w:p>
    <w:p w14:paraId="0844B156" w14:textId="77777777" w:rsidR="00310502" w:rsidRPr="00A5281B" w:rsidRDefault="00310502" w:rsidP="003105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Se le misure adottate sono ritenute sufficienti e tempestive, l’operatore economico non è escluso. Se dette misure sono ritenute insufficienti e intempestive, la stazione appaltante ne comunica le ragioni all’operatore economico. </w:t>
      </w:r>
    </w:p>
    <w:p w14:paraId="4E53F5DA" w14:textId="76226262" w:rsidR="00310502" w:rsidRPr="00A5281B" w:rsidRDefault="00310502" w:rsidP="003105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Non pu</w:t>
      </w:r>
      <w:r w:rsidR="009E74B1">
        <w:rPr>
          <w:rFonts w:asciiTheme="minorHAnsi" w:hAnsiTheme="minorHAnsi" w:cstheme="minorHAnsi"/>
          <w:sz w:val="22"/>
          <w:szCs w:val="22"/>
          <w:lang w:eastAsia="en-US"/>
        </w:rPr>
        <w:t>ò</w:t>
      </w:r>
      <w:r w:rsidRPr="00A5281B">
        <w:rPr>
          <w:rFonts w:asciiTheme="minorHAnsi" w:hAnsiTheme="minorHAnsi" w:cstheme="minorHAnsi"/>
          <w:sz w:val="22"/>
          <w:szCs w:val="22"/>
          <w:lang w:eastAsia="en-US"/>
        </w:rPr>
        <w:t xml:space="preserve"> avvalersi del self-cleaning l’operatore economico escluso con sentenza definitiva dalla partecipazione alle procedure di affidamento o di concessione, nel corso del periodo di esclusione derivante da tale sentenza. </w:t>
      </w:r>
    </w:p>
    <w:p w14:paraId="060B7C39" w14:textId="77777777" w:rsidR="00310502" w:rsidRPr="00A5281B" w:rsidRDefault="00310502" w:rsidP="003105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 </w:t>
      </w:r>
    </w:p>
    <w:p w14:paraId="5EBE46BD" w14:textId="77777777" w:rsidR="00B82002" w:rsidRPr="00A5281B" w:rsidRDefault="00B82002" w:rsidP="00EB6591">
      <w:pPr>
        <w:jc w:val="both"/>
        <w:rPr>
          <w:rFonts w:asciiTheme="minorHAnsi" w:hAnsiTheme="minorHAnsi" w:cstheme="minorHAnsi"/>
          <w:sz w:val="22"/>
          <w:szCs w:val="22"/>
          <w:lang w:eastAsia="en-US"/>
        </w:rPr>
      </w:pPr>
    </w:p>
    <w:p w14:paraId="05883689" w14:textId="0FD340F9" w:rsidR="00E44724" w:rsidRPr="00A5281B" w:rsidRDefault="008A0A9F" w:rsidP="008A0A9F">
      <w:pPr>
        <w:pStyle w:val="Heading1"/>
        <w:numPr>
          <w:ilvl w:val="0"/>
          <w:numId w:val="0"/>
        </w:numPr>
        <w:rPr>
          <w:rFonts w:asciiTheme="minorHAnsi" w:hAnsiTheme="minorHAnsi" w:cstheme="minorBidi"/>
          <w:sz w:val="22"/>
          <w:szCs w:val="22"/>
        </w:rPr>
      </w:pPr>
      <w:bookmarkStart w:id="1281" w:name="_Toc86769502"/>
      <w:bookmarkStart w:id="1282" w:name="_Toc87253509"/>
      <w:bookmarkStart w:id="1283" w:name="_Toc87253568"/>
      <w:bookmarkStart w:id="1284" w:name="_Toc86769503"/>
      <w:bookmarkStart w:id="1285" w:name="_Toc87253510"/>
      <w:bookmarkStart w:id="1286" w:name="_Toc87253569"/>
      <w:bookmarkStart w:id="1287" w:name="_Toc86769504"/>
      <w:bookmarkStart w:id="1288" w:name="_Toc87253511"/>
      <w:bookmarkStart w:id="1289" w:name="_Toc87253570"/>
      <w:bookmarkStart w:id="1290" w:name="_Ref497211510"/>
      <w:bookmarkStart w:id="1291" w:name="_Toc147764703"/>
      <w:bookmarkEnd w:id="1281"/>
      <w:bookmarkEnd w:id="1282"/>
      <w:bookmarkEnd w:id="1283"/>
      <w:bookmarkEnd w:id="1284"/>
      <w:bookmarkEnd w:id="1285"/>
      <w:bookmarkEnd w:id="1286"/>
      <w:bookmarkEnd w:id="1287"/>
      <w:bookmarkEnd w:id="1288"/>
      <w:bookmarkEnd w:id="1289"/>
      <w:r>
        <w:rPr>
          <w:rFonts w:asciiTheme="minorHAnsi" w:hAnsiTheme="minorHAnsi" w:cstheme="minorBidi"/>
          <w:sz w:val="22"/>
          <w:szCs w:val="22"/>
        </w:rPr>
        <w:t xml:space="preserve">7. </w:t>
      </w:r>
      <w:r w:rsidR="00E44724" w:rsidRPr="7B4A12D5">
        <w:rPr>
          <w:rFonts w:asciiTheme="minorHAnsi" w:hAnsiTheme="minorHAnsi" w:cstheme="minorBidi"/>
          <w:sz w:val="22"/>
          <w:szCs w:val="22"/>
        </w:rPr>
        <w:t xml:space="preserve">REQUISITI SPECIALI E </w:t>
      </w:r>
      <w:r w:rsidR="00E44724" w:rsidRPr="7B4A12D5">
        <w:rPr>
          <w:rFonts w:asciiTheme="minorHAnsi" w:hAnsiTheme="minorHAnsi" w:cstheme="minorBidi"/>
          <w:caps/>
          <w:sz w:val="22"/>
          <w:szCs w:val="22"/>
        </w:rPr>
        <w:t>MEZZI DI PROVA</w:t>
      </w:r>
      <w:bookmarkEnd w:id="1290"/>
      <w:bookmarkEnd w:id="1291"/>
    </w:p>
    <w:p w14:paraId="55A0C709" w14:textId="6EBCA0A1"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 concorrenti devono essere in possesso, </w:t>
      </w:r>
      <w:r w:rsidRPr="00A5281B">
        <w:rPr>
          <w:rFonts w:asciiTheme="minorHAnsi" w:hAnsiTheme="minorHAnsi" w:cstheme="minorHAnsi"/>
          <w:bCs/>
          <w:sz w:val="22"/>
          <w:szCs w:val="22"/>
          <w:lang w:eastAsia="en-US"/>
        </w:rPr>
        <w:t>a pena di esclusione</w:t>
      </w:r>
      <w:r w:rsidRPr="00A5281B">
        <w:rPr>
          <w:rFonts w:asciiTheme="minorHAnsi" w:hAnsiTheme="minorHAnsi" w:cstheme="minorHAnsi"/>
          <w:sz w:val="22"/>
          <w:szCs w:val="22"/>
          <w:lang w:eastAsia="en-US"/>
        </w:rPr>
        <w:t xml:space="preserve">, dei requisiti previsti nei commi seguenti. </w:t>
      </w:r>
    </w:p>
    <w:p w14:paraId="220427BE" w14:textId="2A27FF0E" w:rsidR="00B82002" w:rsidRPr="00A5281B" w:rsidRDefault="00B82002" w:rsidP="00B820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stazione appaltante verifica il possesso dei requisiti di ordine speciale</w:t>
      </w:r>
      <w:r w:rsidRPr="00A5281B">
        <w:rPr>
          <w:rStyle w:val="FootnoteReference"/>
          <w:rFonts w:asciiTheme="minorHAnsi" w:hAnsiTheme="minorHAnsi" w:cstheme="minorHAnsi"/>
          <w:sz w:val="22"/>
          <w:szCs w:val="22"/>
          <w:lang w:eastAsia="en-US"/>
        </w:rPr>
        <w:footnoteReference w:id="9"/>
      </w:r>
      <w:r w:rsidRPr="00A5281B">
        <w:rPr>
          <w:rFonts w:asciiTheme="minorHAnsi" w:hAnsiTheme="minorHAnsi" w:cstheme="minorHAnsi"/>
          <w:sz w:val="22"/>
          <w:szCs w:val="22"/>
          <w:lang w:eastAsia="en-US"/>
        </w:rPr>
        <w:t xml:space="preserve"> accedendo al FVOE. </w:t>
      </w:r>
    </w:p>
    <w:p w14:paraId="147557CD" w14:textId="5E796860" w:rsidR="00B82002" w:rsidRPr="00A5281B" w:rsidRDefault="00B82002" w:rsidP="00B82002">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lastRenderedPageBreak/>
        <w:t>L’operatore economico è tenuto ad inserire nel FVOE i dati e le informazioni richiesti per la comprova del requisito, qualora questi non siano gi</w:t>
      </w:r>
      <w:r w:rsidR="009E74B1">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presenti nel fascicolo o non siano gi</w:t>
      </w:r>
      <w:r w:rsidR="009E74B1">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in possesso della stazione appaltante e non possano essere acquisiti d’ufficio da quest’ultima. </w:t>
      </w:r>
    </w:p>
    <w:p w14:paraId="7F2B5ACA" w14:textId="77777777" w:rsidR="00B82002" w:rsidRPr="00A5281B" w:rsidRDefault="00B82002" w:rsidP="00E44724">
      <w:pPr>
        <w:jc w:val="both"/>
        <w:rPr>
          <w:rFonts w:asciiTheme="minorHAnsi" w:hAnsiTheme="minorHAnsi" w:cstheme="minorHAnsi"/>
          <w:sz w:val="22"/>
          <w:szCs w:val="22"/>
          <w:lang w:eastAsia="en-US"/>
        </w:rPr>
      </w:pPr>
    </w:p>
    <w:p w14:paraId="75AD1EE8" w14:textId="46D5A6DD" w:rsidR="00E44724" w:rsidRPr="00A5281B" w:rsidRDefault="008A0A9F" w:rsidP="008A0A9F">
      <w:pPr>
        <w:pStyle w:val="Heading2"/>
        <w:numPr>
          <w:ilvl w:val="0"/>
          <w:numId w:val="0"/>
        </w:numPr>
      </w:pPr>
      <w:bookmarkStart w:id="1292" w:name="_Toc497728144"/>
      <w:bookmarkStart w:id="1293" w:name="_Toc497484946"/>
      <w:bookmarkStart w:id="1294" w:name="_Toc498419731"/>
      <w:bookmarkStart w:id="1295" w:name="_Toc497831539"/>
      <w:bookmarkStart w:id="1296" w:name="_Ref99458477"/>
      <w:bookmarkStart w:id="1297" w:name="_Toc147764704"/>
      <w:bookmarkEnd w:id="1292"/>
      <w:bookmarkEnd w:id="1293"/>
      <w:bookmarkEnd w:id="1294"/>
      <w:bookmarkEnd w:id="1295"/>
      <w:r>
        <w:t xml:space="preserve">7.1 </w:t>
      </w:r>
      <w:r w:rsidR="00E44724">
        <w:t>Requisiti di idoneità</w:t>
      </w:r>
      <w:bookmarkEnd w:id="1296"/>
      <w:r w:rsidR="00D03112">
        <w:t xml:space="preserve"> professionale</w:t>
      </w:r>
      <w:bookmarkEnd w:id="1297"/>
      <w:r w:rsidR="00D03112">
        <w:t xml:space="preserve"> </w:t>
      </w:r>
    </w:p>
    <w:p w14:paraId="5F61BC44" w14:textId="76EF377F" w:rsidR="00D03112" w:rsidRPr="00A5281B" w:rsidRDefault="00D03112" w:rsidP="00C21459">
      <w:pPr>
        <w:pStyle w:val="NormalWeb"/>
        <w:spacing w:before="0" w:beforeAutospacing="0" w:after="0" w:afterAutospacing="0"/>
        <w:jc w:val="both"/>
        <w:rPr>
          <w:rFonts w:asciiTheme="minorHAnsi" w:hAnsiTheme="minorHAnsi" w:cstheme="minorHAnsi"/>
          <w:sz w:val="22"/>
          <w:szCs w:val="22"/>
          <w:lang w:eastAsia="en-US"/>
        </w:rPr>
      </w:pPr>
      <w:r w:rsidRPr="00A5281B">
        <w:rPr>
          <w:rFonts w:asciiTheme="minorHAnsi" w:hAnsiTheme="minorHAnsi" w:cstheme="minorHAnsi"/>
          <w:b/>
          <w:bCs/>
          <w:sz w:val="22"/>
          <w:szCs w:val="22"/>
          <w:lang w:eastAsia="en-US"/>
        </w:rPr>
        <w:t>a) Iscrizione</w:t>
      </w:r>
      <w:r w:rsidRPr="00A5281B">
        <w:rPr>
          <w:rFonts w:asciiTheme="minorHAnsi" w:hAnsiTheme="minorHAnsi" w:cstheme="minorHAnsi"/>
          <w:sz w:val="22"/>
          <w:szCs w:val="22"/>
          <w:lang w:eastAsia="en-US"/>
        </w:rPr>
        <w:t xml:space="preserve"> nel Registro delle Imprese oppure nell’Albo delle Imprese artigiane per attivit</w:t>
      </w:r>
      <w:r w:rsidR="009E74B1">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pertinenti con quelle oggetto della presente procedura di gara. </w:t>
      </w:r>
    </w:p>
    <w:p w14:paraId="4CA0EE20" w14:textId="77777777" w:rsidR="00836196" w:rsidRPr="00A5281B" w:rsidRDefault="00D03112" w:rsidP="00D03112">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Per l’operatore economico di altro Stato membro, non residente in Italia: iscrizione in uno dei registri professionali o commerciali degli altri Stati membri di cui all’allegato II.11 del Codice; </w:t>
      </w:r>
    </w:p>
    <w:p w14:paraId="0DDA438C" w14:textId="37EEF123" w:rsidR="00E44724" w:rsidRPr="00A5281B" w:rsidRDefault="00D03112" w:rsidP="00E95E20">
      <w:pPr>
        <w:pStyle w:val="NormalWeb"/>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Ai fini della comprova, l’iscrizione nel Registro è acquisita d’ufficio dalla stazione appaltante tramite il FVOE. Gli operatori stabiliti in altri Stati membri caricano nel fascicolo virtuale i dati e le informazioni utili alla comprova del requisito, se disponibili.</w:t>
      </w:r>
    </w:p>
    <w:p w14:paraId="05917E86" w14:textId="233C80C0" w:rsidR="00865CD7" w:rsidRPr="00A5281B" w:rsidRDefault="008A0A9F" w:rsidP="008A0A9F">
      <w:pPr>
        <w:pStyle w:val="Heading2"/>
        <w:numPr>
          <w:ilvl w:val="0"/>
          <w:numId w:val="0"/>
        </w:numPr>
      </w:pPr>
      <w:bookmarkStart w:id="1298" w:name="_Toc484688287"/>
      <w:bookmarkStart w:id="1299" w:name="_Toc484605418"/>
      <w:bookmarkStart w:id="1300" w:name="_Toc484605294"/>
      <w:bookmarkStart w:id="1301" w:name="_Toc484526574"/>
      <w:bookmarkStart w:id="1302" w:name="_Toc484449079"/>
      <w:bookmarkStart w:id="1303" w:name="_Toc484448955"/>
      <w:bookmarkStart w:id="1304" w:name="_Toc484448831"/>
      <w:bookmarkStart w:id="1305" w:name="_Toc484448708"/>
      <w:bookmarkStart w:id="1306" w:name="_Toc484448584"/>
      <w:bookmarkStart w:id="1307" w:name="_Toc484448460"/>
      <w:bookmarkStart w:id="1308" w:name="_Toc484448336"/>
      <w:bookmarkStart w:id="1309" w:name="_Toc484448212"/>
      <w:bookmarkStart w:id="1310" w:name="_Toc484448087"/>
      <w:bookmarkStart w:id="1311" w:name="_Toc484440428"/>
      <w:bookmarkStart w:id="1312" w:name="_Toc484440068"/>
      <w:bookmarkStart w:id="1313" w:name="_Toc484439944"/>
      <w:bookmarkStart w:id="1314" w:name="_Toc484439821"/>
      <w:bookmarkStart w:id="1315" w:name="_Toc484438901"/>
      <w:bookmarkStart w:id="1316" w:name="_Toc484438777"/>
      <w:bookmarkStart w:id="1317" w:name="_Toc484438653"/>
      <w:bookmarkStart w:id="1318" w:name="_Toc484429078"/>
      <w:bookmarkStart w:id="1319" w:name="_Toc484428908"/>
      <w:bookmarkStart w:id="1320" w:name="_Toc484097736"/>
      <w:bookmarkStart w:id="1321" w:name="_Toc484011662"/>
      <w:bookmarkStart w:id="1322" w:name="_Toc484011187"/>
      <w:bookmarkStart w:id="1323" w:name="_Toc484011065"/>
      <w:bookmarkStart w:id="1324" w:name="_Toc484010943"/>
      <w:bookmarkStart w:id="1325" w:name="_Toc484010819"/>
      <w:bookmarkStart w:id="1326" w:name="_Toc484010697"/>
      <w:bookmarkStart w:id="1327" w:name="_Toc483906947"/>
      <w:bookmarkStart w:id="1328" w:name="_Toc483571570"/>
      <w:bookmarkStart w:id="1329" w:name="_Toc483571449"/>
      <w:bookmarkStart w:id="1330" w:name="_Toc483474020"/>
      <w:bookmarkStart w:id="1331" w:name="_Toc483401223"/>
      <w:bookmarkStart w:id="1332" w:name="_Toc483325744"/>
      <w:bookmarkStart w:id="1333" w:name="_Toc483316441"/>
      <w:bookmarkStart w:id="1334" w:name="_Toc483316310"/>
      <w:bookmarkStart w:id="1335" w:name="_Toc483316107"/>
      <w:bookmarkStart w:id="1336" w:name="_Toc483315902"/>
      <w:bookmarkStart w:id="1337" w:name="_Toc483302352"/>
      <w:bookmarkStart w:id="1338" w:name="_Toc485218278"/>
      <w:bookmarkStart w:id="1339" w:name="_Toc484688842"/>
      <w:bookmarkStart w:id="1340" w:name="_Toc147764705"/>
      <w:bookmarkStart w:id="1341" w:name="_Ref495506173"/>
      <w:bookmarkStart w:id="1342" w:name="_Ref495482790"/>
      <w:bookmarkStart w:id="1343" w:name="_Ref495482769"/>
      <w:bookmarkStart w:id="1344" w:name="_Ref495411584"/>
      <w:bookmarkStart w:id="1345" w:name="_Ref496707577"/>
      <w:bookmarkStart w:id="1346" w:name="_Ref495920623"/>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r>
        <w:t xml:space="preserve">7.2 </w:t>
      </w:r>
      <w:r w:rsidR="00865CD7">
        <w:t>Requisiti di capacità economica e finanziaria</w:t>
      </w:r>
      <w:bookmarkEnd w:id="1340"/>
      <w:r w:rsidR="00865CD7">
        <w:t xml:space="preserve"> </w:t>
      </w:r>
    </w:p>
    <w:p w14:paraId="1F68558F" w14:textId="33AA01FB" w:rsidR="004D22F8" w:rsidRPr="00A5281B" w:rsidRDefault="004D22F8" w:rsidP="004D22F8">
      <w:pPr>
        <w:rPr>
          <w:rFonts w:asciiTheme="minorHAnsi" w:hAnsiTheme="minorHAnsi" w:cstheme="minorHAnsi"/>
          <w:sz w:val="22"/>
          <w:szCs w:val="22"/>
          <w:lang w:eastAsia="en-US"/>
        </w:rPr>
      </w:pPr>
      <w:r w:rsidRPr="00A5281B">
        <w:rPr>
          <w:rFonts w:asciiTheme="minorHAnsi" w:hAnsiTheme="minorHAnsi" w:cstheme="minorHAnsi"/>
          <w:sz w:val="22"/>
          <w:szCs w:val="22"/>
          <w:lang w:eastAsia="en-US"/>
        </w:rPr>
        <w:t>Per la partecipazione alla presente procedura non sono previsti requisiti di capacità economica e finanziaria.</w:t>
      </w:r>
    </w:p>
    <w:p w14:paraId="3F7317D9" w14:textId="77777777" w:rsidR="005A63F8" w:rsidRPr="00A5281B" w:rsidRDefault="005A63F8" w:rsidP="00865CD7">
      <w:pPr>
        <w:jc w:val="both"/>
        <w:rPr>
          <w:rFonts w:asciiTheme="minorHAnsi" w:hAnsiTheme="minorHAnsi" w:cstheme="minorHAnsi"/>
          <w:sz w:val="22"/>
          <w:szCs w:val="22"/>
          <w:lang w:eastAsia="en-US"/>
        </w:rPr>
      </w:pPr>
    </w:p>
    <w:p w14:paraId="095DFBE6" w14:textId="4C684D70" w:rsidR="00E44724" w:rsidRPr="00A5281B" w:rsidRDefault="008A0A9F" w:rsidP="008A0A9F">
      <w:pPr>
        <w:pStyle w:val="Heading2"/>
        <w:numPr>
          <w:ilvl w:val="0"/>
          <w:numId w:val="0"/>
        </w:numPr>
      </w:pPr>
      <w:bookmarkStart w:id="1347" w:name="_Toc147764706"/>
      <w:r>
        <w:t xml:space="preserve">7.3 </w:t>
      </w:r>
      <w:r w:rsidR="00E44724">
        <w:t>Requisiti di capacità tecnica e professionale</w:t>
      </w:r>
      <w:bookmarkEnd w:id="1341"/>
      <w:bookmarkEnd w:id="1342"/>
      <w:bookmarkEnd w:id="1343"/>
      <w:bookmarkEnd w:id="1344"/>
      <w:bookmarkEnd w:id="1345"/>
      <w:bookmarkEnd w:id="1346"/>
      <w:bookmarkEnd w:id="1347"/>
    </w:p>
    <w:p w14:paraId="6DD5CB3B" w14:textId="3E4C49FB" w:rsidR="003D3E72" w:rsidRPr="00A5281B" w:rsidRDefault="003D3E72" w:rsidP="003D3E72">
      <w:pPr>
        <w:pStyle w:val="NormalWeb"/>
        <w:spacing w:before="0" w:beforeAutospacing="0" w:after="0" w:afterAutospacing="0"/>
        <w:jc w:val="both"/>
        <w:rPr>
          <w:rFonts w:asciiTheme="minorHAnsi" w:hAnsiTheme="minorHAnsi" w:cstheme="minorHAnsi"/>
          <w:b/>
          <w:bCs/>
          <w:iCs/>
          <w:sz w:val="22"/>
          <w:szCs w:val="22"/>
          <w:lang w:eastAsia="en-US"/>
        </w:rPr>
      </w:pPr>
      <w:r w:rsidRPr="00A5281B">
        <w:rPr>
          <w:rFonts w:asciiTheme="minorHAnsi" w:hAnsiTheme="minorHAnsi" w:cstheme="minorHAnsi"/>
          <w:sz w:val="22"/>
          <w:szCs w:val="22"/>
          <w:lang w:eastAsia="en-US"/>
        </w:rPr>
        <w:t xml:space="preserve">a) </w:t>
      </w:r>
      <w:r w:rsidR="005B14F1" w:rsidRPr="00A5281B">
        <w:rPr>
          <w:rFonts w:asciiTheme="minorHAnsi" w:hAnsiTheme="minorHAnsi" w:cstheme="minorHAnsi"/>
          <w:b/>
          <w:bCs/>
          <w:i/>
          <w:iCs/>
          <w:sz w:val="22"/>
          <w:szCs w:val="22"/>
          <w:lang w:eastAsia="en-US"/>
        </w:rPr>
        <w:t>[Facoltativo]</w:t>
      </w:r>
      <w:r w:rsidR="005B14F1" w:rsidRPr="00A5281B">
        <w:rPr>
          <w:rFonts w:asciiTheme="minorHAnsi" w:hAnsiTheme="minorHAnsi" w:cstheme="minorHAnsi"/>
          <w:sz w:val="22"/>
          <w:szCs w:val="22"/>
          <w:lang w:eastAsia="en-US"/>
        </w:rPr>
        <w:t xml:space="preserve"> </w:t>
      </w:r>
      <w:r w:rsidRPr="00A5281B">
        <w:rPr>
          <w:rFonts w:asciiTheme="minorHAnsi" w:hAnsiTheme="minorHAnsi" w:cstheme="minorHAnsi"/>
          <w:b/>
          <w:bCs/>
          <w:sz w:val="22"/>
          <w:szCs w:val="22"/>
          <w:lang w:eastAsia="en-US"/>
        </w:rPr>
        <w:t xml:space="preserve">Esecuzione negli ultimi tre anni di servizi/forniture analoghi </w:t>
      </w:r>
      <w:r w:rsidRPr="00A5281B">
        <w:rPr>
          <w:rFonts w:asciiTheme="minorHAnsi" w:hAnsiTheme="minorHAnsi" w:cstheme="minorHAnsi"/>
          <w:b/>
          <w:bCs/>
          <w:iCs/>
          <w:sz w:val="22"/>
          <w:szCs w:val="22"/>
          <w:lang w:eastAsia="en-US"/>
        </w:rPr>
        <w:t>a quello in affidamento di importo minimo pari a €</w:t>
      </w:r>
      <w:r w:rsidRPr="00A5281B">
        <w:rPr>
          <w:rFonts w:asciiTheme="minorHAnsi" w:hAnsiTheme="minorHAnsi" w:cstheme="minorHAnsi"/>
          <w:b/>
          <w:bCs/>
          <w:i/>
          <w:sz w:val="22"/>
          <w:szCs w:val="22"/>
          <w:lang w:eastAsia="en-US"/>
        </w:rPr>
        <w:t xml:space="preserve"> [</w:t>
      </w:r>
      <w:r w:rsidRPr="00A5281B">
        <w:rPr>
          <w:rFonts w:asciiTheme="minorHAnsi" w:hAnsiTheme="minorHAnsi" w:cstheme="minorHAnsi"/>
          <w:b/>
          <w:bCs/>
          <w:i/>
          <w:sz w:val="22"/>
          <w:szCs w:val="22"/>
          <w:highlight w:val="yellow"/>
          <w:lang w:eastAsia="en-US"/>
        </w:rPr>
        <w:t>completare</w:t>
      </w:r>
      <w:r w:rsidRPr="00A5281B">
        <w:rPr>
          <w:rFonts w:asciiTheme="minorHAnsi" w:hAnsiTheme="minorHAnsi" w:cstheme="minorHAnsi"/>
          <w:b/>
          <w:bCs/>
          <w:i/>
          <w:sz w:val="22"/>
          <w:szCs w:val="22"/>
          <w:lang w:eastAsia="en-US"/>
        </w:rPr>
        <w:t>]</w:t>
      </w:r>
      <w:r w:rsidRPr="00A5281B">
        <w:rPr>
          <w:rStyle w:val="FootnoteReference"/>
          <w:rFonts w:asciiTheme="minorHAnsi" w:hAnsiTheme="minorHAnsi" w:cstheme="minorHAnsi"/>
          <w:b/>
          <w:bCs/>
          <w:i/>
          <w:sz w:val="22"/>
          <w:szCs w:val="22"/>
          <w:lang w:eastAsia="en-US"/>
        </w:rPr>
        <w:footnoteReference w:id="10"/>
      </w:r>
      <w:r w:rsidRPr="00A5281B">
        <w:rPr>
          <w:rFonts w:asciiTheme="minorHAnsi" w:hAnsiTheme="minorHAnsi" w:cstheme="minorHAnsi"/>
          <w:b/>
          <w:bCs/>
          <w:i/>
          <w:sz w:val="22"/>
          <w:szCs w:val="22"/>
          <w:lang w:eastAsia="en-US"/>
        </w:rPr>
        <w:t xml:space="preserve"> , </w:t>
      </w:r>
      <w:r w:rsidRPr="00A5281B">
        <w:rPr>
          <w:rFonts w:asciiTheme="minorHAnsi" w:hAnsiTheme="minorHAnsi" w:cstheme="minorHAnsi"/>
          <w:b/>
          <w:bCs/>
          <w:iCs/>
          <w:sz w:val="22"/>
          <w:szCs w:val="22"/>
          <w:lang w:eastAsia="en-US"/>
        </w:rPr>
        <w:t>svolti per conto di committenti pubblici o privati.</w:t>
      </w:r>
    </w:p>
    <w:p w14:paraId="1CDFE35E" w14:textId="275994E7" w:rsidR="00872975" w:rsidRPr="00A5281B" w:rsidRDefault="00872975" w:rsidP="00294A83">
      <w:pPr>
        <w:pStyle w:val="NormalWeb"/>
        <w:spacing w:before="0" w:beforeAutospacing="0" w:after="0" w:afterAutospacing="0"/>
        <w:rPr>
          <w:rFonts w:asciiTheme="minorHAnsi" w:hAnsiTheme="minorHAnsi" w:cstheme="minorHAnsi"/>
          <w:sz w:val="22"/>
          <w:szCs w:val="22"/>
          <w:lang w:eastAsia="en-US"/>
        </w:rPr>
      </w:pPr>
    </w:p>
    <w:p w14:paraId="7D191D2C" w14:textId="77D1E545" w:rsidR="00E44724" w:rsidRPr="00A5281B" w:rsidRDefault="00C115E1" w:rsidP="00E44724">
      <w:pPr>
        <w:tabs>
          <w:tab w:val="left" w:pos="426"/>
        </w:tabs>
        <w:suppressAutoHyphens/>
        <w:jc w:val="both"/>
        <w:textAlignment w:val="baseline"/>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comprova del requisito</w:t>
      </w:r>
      <w:r w:rsidR="00805704" w:rsidRPr="00A5281B">
        <w:rPr>
          <w:rFonts w:asciiTheme="minorHAnsi" w:hAnsiTheme="minorHAnsi" w:cstheme="minorHAnsi"/>
          <w:sz w:val="22"/>
          <w:szCs w:val="22"/>
          <w:lang w:eastAsia="en-US"/>
        </w:rPr>
        <w:t xml:space="preserve"> è fornita mediante:</w:t>
      </w:r>
    </w:p>
    <w:p w14:paraId="50677727" w14:textId="0F76A21C" w:rsidR="00D72DA5" w:rsidRPr="00A5281B" w:rsidRDefault="00D72DA5" w:rsidP="002C7909">
      <w:pPr>
        <w:pStyle w:val="ListParagraph"/>
        <w:numPr>
          <w:ilvl w:val="0"/>
          <w:numId w:val="71"/>
        </w:numPr>
        <w:tabs>
          <w:tab w:val="left" w:pos="426"/>
        </w:tabs>
        <w:suppressAutoHyphens/>
        <w:jc w:val="both"/>
        <w:textAlignment w:val="baseline"/>
        <w:rPr>
          <w:rFonts w:asciiTheme="minorHAnsi" w:eastAsia="Calibri" w:hAnsiTheme="minorHAnsi" w:cstheme="minorHAnsi"/>
          <w:sz w:val="22"/>
          <w:szCs w:val="22"/>
        </w:rPr>
      </w:pPr>
      <w:r w:rsidRPr="00A5281B">
        <w:rPr>
          <w:rFonts w:asciiTheme="minorHAnsi" w:eastAsia="Calibri" w:hAnsiTheme="minorHAnsi" w:cstheme="minorHAnsi"/>
          <w:sz w:val="22"/>
          <w:szCs w:val="22"/>
        </w:rPr>
        <w:t>Certificati rilasciati dall’amministrazione/ente contraente, con l’indicazione dell’oggetto, dell’importo e del periodo di esecuzione;</w:t>
      </w:r>
    </w:p>
    <w:p w14:paraId="2C530450" w14:textId="00EAD7FD" w:rsidR="00D72DA5" w:rsidRPr="00A5281B" w:rsidRDefault="00D72DA5" w:rsidP="002C7909">
      <w:pPr>
        <w:pStyle w:val="ListParagraph"/>
        <w:numPr>
          <w:ilvl w:val="0"/>
          <w:numId w:val="71"/>
        </w:numPr>
        <w:tabs>
          <w:tab w:val="left" w:pos="426"/>
        </w:tabs>
        <w:suppressAutoHyphens/>
        <w:jc w:val="both"/>
        <w:textAlignment w:val="baseline"/>
        <w:rPr>
          <w:rFonts w:asciiTheme="minorHAnsi" w:eastAsia="Calibri" w:hAnsiTheme="minorHAnsi" w:cstheme="minorHAnsi"/>
          <w:sz w:val="22"/>
          <w:szCs w:val="22"/>
        </w:rPr>
      </w:pPr>
      <w:r w:rsidRPr="00A5281B">
        <w:rPr>
          <w:rFonts w:asciiTheme="minorHAnsi" w:eastAsia="Calibri" w:hAnsiTheme="minorHAnsi" w:cstheme="minorHAnsi"/>
          <w:sz w:val="22"/>
          <w:szCs w:val="22"/>
        </w:rPr>
        <w:t>Contratti stipulati con le amministrazioni pubbliche, completi di copia delle fatture quietanzate ovvero dei documenti bancari attestanti il pagamento delle stesse;</w:t>
      </w:r>
    </w:p>
    <w:p w14:paraId="07D92F2F" w14:textId="46D159CE" w:rsidR="00D72DA5" w:rsidRPr="00A5281B" w:rsidRDefault="00D72DA5" w:rsidP="002C7909">
      <w:pPr>
        <w:pStyle w:val="ListParagraph"/>
        <w:numPr>
          <w:ilvl w:val="0"/>
          <w:numId w:val="71"/>
        </w:numPr>
        <w:tabs>
          <w:tab w:val="left" w:pos="426"/>
        </w:tabs>
        <w:suppressAutoHyphens/>
        <w:jc w:val="both"/>
        <w:textAlignment w:val="baseline"/>
        <w:rPr>
          <w:rFonts w:asciiTheme="minorHAnsi" w:eastAsia="Calibri" w:hAnsiTheme="minorHAnsi" w:cstheme="minorHAnsi"/>
          <w:sz w:val="22"/>
          <w:szCs w:val="22"/>
        </w:rPr>
      </w:pPr>
      <w:r w:rsidRPr="00A5281B">
        <w:rPr>
          <w:rFonts w:asciiTheme="minorHAnsi" w:eastAsia="Calibri" w:hAnsiTheme="minorHAnsi" w:cstheme="minorHAnsi"/>
          <w:sz w:val="22"/>
          <w:szCs w:val="22"/>
        </w:rPr>
        <w:t>Attestazioni rilasciate dal committente privato, con l’indicazione dell’oggetto, dell’importo e del periodo di esecuzione;</w:t>
      </w:r>
    </w:p>
    <w:p w14:paraId="31F3C171" w14:textId="23A21459" w:rsidR="00D72DA5" w:rsidRPr="00A5281B" w:rsidRDefault="00D72DA5" w:rsidP="002C7909">
      <w:pPr>
        <w:pStyle w:val="ListParagraph"/>
        <w:numPr>
          <w:ilvl w:val="0"/>
          <w:numId w:val="71"/>
        </w:numPr>
        <w:tabs>
          <w:tab w:val="left" w:pos="426"/>
        </w:tabs>
        <w:suppressAutoHyphens/>
        <w:jc w:val="both"/>
        <w:textAlignment w:val="baseline"/>
        <w:rPr>
          <w:rFonts w:asciiTheme="minorHAnsi" w:eastAsia="Calibri" w:hAnsiTheme="minorHAnsi" w:cstheme="minorHAnsi"/>
          <w:sz w:val="22"/>
          <w:szCs w:val="22"/>
        </w:rPr>
      </w:pPr>
      <w:r w:rsidRPr="00A5281B">
        <w:rPr>
          <w:rFonts w:asciiTheme="minorHAnsi" w:eastAsia="Calibri" w:hAnsiTheme="minorHAnsi" w:cstheme="minorHAnsi"/>
          <w:sz w:val="22"/>
          <w:szCs w:val="22"/>
        </w:rPr>
        <w:t>Contratti stipulati con privati, completi di copia delle fatture quietanzate ovvero dei documenti bancari attestanti il pagamento delle stesse.</w:t>
      </w:r>
    </w:p>
    <w:p w14:paraId="13610E5A" w14:textId="77777777" w:rsidR="00872975" w:rsidRPr="00A5281B" w:rsidRDefault="00872975" w:rsidP="00872975">
      <w:pPr>
        <w:pStyle w:val="ListParagraph"/>
        <w:tabs>
          <w:tab w:val="left" w:pos="426"/>
        </w:tabs>
        <w:suppressAutoHyphens/>
        <w:ind w:left="0"/>
        <w:jc w:val="both"/>
        <w:textAlignment w:val="baseline"/>
        <w:rPr>
          <w:rFonts w:asciiTheme="minorHAnsi" w:eastAsia="Calibri" w:hAnsiTheme="minorHAnsi" w:cstheme="minorHAnsi"/>
          <w:sz w:val="22"/>
          <w:szCs w:val="22"/>
        </w:rPr>
      </w:pPr>
    </w:p>
    <w:p w14:paraId="47810CCE" w14:textId="4169C48E" w:rsidR="00E44724" w:rsidRPr="00A5281B" w:rsidRDefault="008A0A9F" w:rsidP="008A0A9F">
      <w:pPr>
        <w:pStyle w:val="Heading2"/>
        <w:numPr>
          <w:ilvl w:val="0"/>
          <w:numId w:val="0"/>
        </w:numPr>
      </w:pPr>
      <w:bookmarkStart w:id="1348" w:name="_Toc497728149"/>
      <w:bookmarkStart w:id="1349" w:name="_Toc497484951"/>
      <w:bookmarkStart w:id="1350" w:name="_Toc485218285"/>
      <w:bookmarkStart w:id="1351" w:name="_Toc484688849"/>
      <w:bookmarkStart w:id="1352" w:name="_Toc484688294"/>
      <w:bookmarkStart w:id="1353" w:name="_Toc484605425"/>
      <w:bookmarkStart w:id="1354" w:name="_Toc484605301"/>
      <w:bookmarkStart w:id="1355" w:name="_Toc484526581"/>
      <w:bookmarkStart w:id="1356" w:name="_Toc484449086"/>
      <w:bookmarkStart w:id="1357" w:name="_Toc484448962"/>
      <w:bookmarkStart w:id="1358" w:name="_Toc484448838"/>
      <w:bookmarkStart w:id="1359" w:name="_Toc484448715"/>
      <w:bookmarkStart w:id="1360" w:name="_Toc484448591"/>
      <w:bookmarkStart w:id="1361" w:name="_Toc484448467"/>
      <w:bookmarkStart w:id="1362" w:name="_Toc484448343"/>
      <w:bookmarkStart w:id="1363" w:name="_Toc484448219"/>
      <w:bookmarkStart w:id="1364" w:name="_Toc484448094"/>
      <w:bookmarkStart w:id="1365" w:name="_Toc484440435"/>
      <w:bookmarkStart w:id="1366" w:name="_Toc484440075"/>
      <w:bookmarkStart w:id="1367" w:name="_Toc484439951"/>
      <w:bookmarkStart w:id="1368" w:name="_Toc484439828"/>
      <w:bookmarkStart w:id="1369" w:name="_Toc484438908"/>
      <w:bookmarkStart w:id="1370" w:name="_Toc484438784"/>
      <w:bookmarkStart w:id="1371" w:name="_Toc484438660"/>
      <w:bookmarkStart w:id="1372" w:name="_Toc484429085"/>
      <w:bookmarkStart w:id="1373" w:name="_Toc484428915"/>
      <w:bookmarkStart w:id="1374" w:name="_Toc484097743"/>
      <w:bookmarkStart w:id="1375" w:name="_Toc484011669"/>
      <w:bookmarkStart w:id="1376" w:name="_Toc484011194"/>
      <w:bookmarkStart w:id="1377" w:name="_Toc484011072"/>
      <w:bookmarkStart w:id="1378" w:name="_Toc484010950"/>
      <w:bookmarkStart w:id="1379" w:name="_Toc484010826"/>
      <w:bookmarkStart w:id="1380" w:name="_Toc484010704"/>
      <w:bookmarkStart w:id="1381" w:name="_Toc483906954"/>
      <w:bookmarkStart w:id="1382" w:name="_Toc483571577"/>
      <w:bookmarkStart w:id="1383" w:name="_Toc483571456"/>
      <w:bookmarkStart w:id="1384" w:name="_Toc483474027"/>
      <w:bookmarkStart w:id="1385" w:name="_Toc483401230"/>
      <w:bookmarkStart w:id="1386" w:name="_Toc483325751"/>
      <w:bookmarkStart w:id="1387" w:name="_Toc483316448"/>
      <w:bookmarkStart w:id="1388" w:name="_Toc483316317"/>
      <w:bookmarkStart w:id="1389" w:name="_Toc483316114"/>
      <w:bookmarkStart w:id="1390" w:name="_Toc483315909"/>
      <w:bookmarkStart w:id="1391" w:name="_Toc483302359"/>
      <w:bookmarkStart w:id="1392" w:name="_Toc485218284"/>
      <w:bookmarkStart w:id="1393" w:name="_Toc484688848"/>
      <w:bookmarkStart w:id="1394" w:name="_Toc484688293"/>
      <w:bookmarkStart w:id="1395" w:name="_Toc484605424"/>
      <w:bookmarkStart w:id="1396" w:name="_Toc484605300"/>
      <w:bookmarkStart w:id="1397" w:name="_Toc484526580"/>
      <w:bookmarkStart w:id="1398" w:name="_Toc484449085"/>
      <w:bookmarkStart w:id="1399" w:name="_Toc484448961"/>
      <w:bookmarkStart w:id="1400" w:name="_Toc484448837"/>
      <w:bookmarkStart w:id="1401" w:name="_Toc484448714"/>
      <w:bookmarkStart w:id="1402" w:name="_Toc484448590"/>
      <w:bookmarkStart w:id="1403" w:name="_Toc484448466"/>
      <w:bookmarkStart w:id="1404" w:name="_Toc484448342"/>
      <w:bookmarkStart w:id="1405" w:name="_Toc484448218"/>
      <w:bookmarkStart w:id="1406" w:name="_Toc484448093"/>
      <w:bookmarkStart w:id="1407" w:name="_Toc484440434"/>
      <w:bookmarkStart w:id="1408" w:name="_Toc484440074"/>
      <w:bookmarkStart w:id="1409" w:name="_Toc484439950"/>
      <w:bookmarkStart w:id="1410" w:name="_Toc484439827"/>
      <w:bookmarkStart w:id="1411" w:name="_Toc484438907"/>
      <w:bookmarkStart w:id="1412" w:name="_Toc484438783"/>
      <w:bookmarkStart w:id="1413" w:name="_Toc484438659"/>
      <w:bookmarkStart w:id="1414" w:name="_Toc484429084"/>
      <w:bookmarkStart w:id="1415" w:name="_Toc484428914"/>
      <w:bookmarkStart w:id="1416" w:name="_Toc484097742"/>
      <w:bookmarkStart w:id="1417" w:name="_Toc484011668"/>
      <w:bookmarkStart w:id="1418" w:name="_Toc484011193"/>
      <w:bookmarkStart w:id="1419" w:name="_Toc484011071"/>
      <w:bookmarkStart w:id="1420" w:name="_Toc484010949"/>
      <w:bookmarkStart w:id="1421" w:name="_Toc484010825"/>
      <w:bookmarkStart w:id="1422" w:name="_Toc484010703"/>
      <w:bookmarkStart w:id="1423" w:name="_Toc483906953"/>
      <w:bookmarkStart w:id="1424" w:name="_Toc483571576"/>
      <w:bookmarkStart w:id="1425" w:name="_Toc483571455"/>
      <w:bookmarkStart w:id="1426" w:name="_Toc483474026"/>
      <w:bookmarkStart w:id="1427" w:name="_Toc483401229"/>
      <w:bookmarkStart w:id="1428" w:name="_Toc483325750"/>
      <w:bookmarkStart w:id="1429" w:name="_Toc483316447"/>
      <w:bookmarkStart w:id="1430" w:name="_Toc483316316"/>
      <w:bookmarkStart w:id="1431" w:name="_Toc483316113"/>
      <w:bookmarkStart w:id="1432" w:name="_Toc483315908"/>
      <w:bookmarkStart w:id="1433" w:name="_Toc483302358"/>
      <w:bookmarkStart w:id="1434" w:name="_Toc485218283"/>
      <w:bookmarkStart w:id="1435" w:name="_Toc484688847"/>
      <w:bookmarkStart w:id="1436" w:name="_Toc484688292"/>
      <w:bookmarkStart w:id="1437" w:name="_Toc484605423"/>
      <w:bookmarkStart w:id="1438" w:name="_Toc484605299"/>
      <w:bookmarkStart w:id="1439" w:name="_Toc484526579"/>
      <w:bookmarkStart w:id="1440" w:name="_Toc484449084"/>
      <w:bookmarkStart w:id="1441" w:name="_Toc484448960"/>
      <w:bookmarkStart w:id="1442" w:name="_Toc484448836"/>
      <w:bookmarkStart w:id="1443" w:name="_Toc484448713"/>
      <w:bookmarkStart w:id="1444" w:name="_Toc484448589"/>
      <w:bookmarkStart w:id="1445" w:name="_Toc484448465"/>
      <w:bookmarkStart w:id="1446" w:name="_Toc484448341"/>
      <w:bookmarkStart w:id="1447" w:name="_Toc484448217"/>
      <w:bookmarkStart w:id="1448" w:name="_Toc484448092"/>
      <w:bookmarkStart w:id="1449" w:name="_Toc484440433"/>
      <w:bookmarkStart w:id="1450" w:name="_Toc484440073"/>
      <w:bookmarkStart w:id="1451" w:name="_Toc484439949"/>
      <w:bookmarkStart w:id="1452" w:name="_Toc484439826"/>
      <w:bookmarkStart w:id="1453" w:name="_Toc484438906"/>
      <w:bookmarkStart w:id="1454" w:name="_Toc484438782"/>
      <w:bookmarkStart w:id="1455" w:name="_Toc484438658"/>
      <w:bookmarkStart w:id="1456" w:name="_Toc484429083"/>
      <w:bookmarkStart w:id="1457" w:name="_Toc484428913"/>
      <w:bookmarkStart w:id="1458" w:name="_Toc484097741"/>
      <w:bookmarkStart w:id="1459" w:name="_Toc484011667"/>
      <w:bookmarkStart w:id="1460" w:name="_Toc484011192"/>
      <w:bookmarkStart w:id="1461" w:name="_Toc484011070"/>
      <w:bookmarkStart w:id="1462" w:name="_Toc484010948"/>
      <w:bookmarkStart w:id="1463" w:name="_Toc484010824"/>
      <w:bookmarkStart w:id="1464" w:name="_Toc484010702"/>
      <w:bookmarkStart w:id="1465" w:name="_Toc483906952"/>
      <w:bookmarkStart w:id="1466" w:name="_Toc483571575"/>
      <w:bookmarkStart w:id="1467" w:name="_Toc483571454"/>
      <w:bookmarkStart w:id="1468" w:name="_Toc483474025"/>
      <w:bookmarkStart w:id="1469" w:name="_Toc483401228"/>
      <w:bookmarkStart w:id="1470" w:name="_Toc483325749"/>
      <w:bookmarkStart w:id="1471" w:name="_Toc483316446"/>
      <w:bookmarkStart w:id="1472" w:name="_Toc483316315"/>
      <w:bookmarkStart w:id="1473" w:name="_Toc483316112"/>
      <w:bookmarkStart w:id="1474" w:name="_Toc483315907"/>
      <w:bookmarkStart w:id="1475" w:name="_Toc483302357"/>
      <w:bookmarkStart w:id="1476" w:name="_Toc485218282"/>
      <w:bookmarkStart w:id="1477" w:name="_Toc484688846"/>
      <w:bookmarkStart w:id="1478" w:name="_Toc484688291"/>
      <w:bookmarkStart w:id="1479" w:name="_Toc484605422"/>
      <w:bookmarkStart w:id="1480" w:name="_Toc484605298"/>
      <w:bookmarkStart w:id="1481" w:name="_Toc484526578"/>
      <w:bookmarkStart w:id="1482" w:name="_Toc484449083"/>
      <w:bookmarkStart w:id="1483" w:name="_Toc484448959"/>
      <w:bookmarkStart w:id="1484" w:name="_Toc484448835"/>
      <w:bookmarkStart w:id="1485" w:name="_Toc484448712"/>
      <w:bookmarkStart w:id="1486" w:name="_Toc484448588"/>
      <w:bookmarkStart w:id="1487" w:name="_Toc484448464"/>
      <w:bookmarkStart w:id="1488" w:name="_Toc484448340"/>
      <w:bookmarkStart w:id="1489" w:name="_Toc484448216"/>
      <w:bookmarkStart w:id="1490" w:name="_Toc484448091"/>
      <w:bookmarkStart w:id="1491" w:name="_Toc484440432"/>
      <w:bookmarkStart w:id="1492" w:name="_Toc484440072"/>
      <w:bookmarkStart w:id="1493" w:name="_Toc484439948"/>
      <w:bookmarkStart w:id="1494" w:name="_Toc484439825"/>
      <w:bookmarkStart w:id="1495" w:name="_Toc484438905"/>
      <w:bookmarkStart w:id="1496" w:name="_Toc484438781"/>
      <w:bookmarkStart w:id="1497" w:name="_Toc484438657"/>
      <w:bookmarkStart w:id="1498" w:name="_Toc484429082"/>
      <w:bookmarkStart w:id="1499" w:name="_Toc484428912"/>
      <w:bookmarkStart w:id="1500" w:name="_Toc484097740"/>
      <w:bookmarkStart w:id="1501" w:name="_Toc484011666"/>
      <w:bookmarkStart w:id="1502" w:name="_Toc484011191"/>
      <w:bookmarkStart w:id="1503" w:name="_Toc484011069"/>
      <w:bookmarkStart w:id="1504" w:name="_Toc484010947"/>
      <w:bookmarkStart w:id="1505" w:name="_Toc484010823"/>
      <w:bookmarkStart w:id="1506" w:name="_Toc484010701"/>
      <w:bookmarkStart w:id="1507" w:name="_Toc483906951"/>
      <w:bookmarkStart w:id="1508" w:name="_Toc483571574"/>
      <w:bookmarkStart w:id="1509" w:name="_Toc483571453"/>
      <w:bookmarkStart w:id="1510" w:name="_Toc483474024"/>
      <w:bookmarkStart w:id="1511" w:name="_Toc483401227"/>
      <w:bookmarkStart w:id="1512" w:name="_Toc483325748"/>
      <w:bookmarkStart w:id="1513" w:name="_Toc483316445"/>
      <w:bookmarkStart w:id="1514" w:name="_Toc483316314"/>
      <w:bookmarkStart w:id="1515" w:name="_Toc483316111"/>
      <w:bookmarkStart w:id="1516" w:name="_Toc483315906"/>
      <w:bookmarkStart w:id="1517" w:name="_Toc483302356"/>
      <w:bookmarkStart w:id="1518" w:name="_Toc485218281"/>
      <w:bookmarkStart w:id="1519" w:name="_Toc484688845"/>
      <w:bookmarkStart w:id="1520" w:name="_Toc484688290"/>
      <w:bookmarkStart w:id="1521" w:name="_Toc484605421"/>
      <w:bookmarkStart w:id="1522" w:name="_Toc484605297"/>
      <w:bookmarkStart w:id="1523" w:name="_Toc484526577"/>
      <w:bookmarkStart w:id="1524" w:name="_Toc484449082"/>
      <w:bookmarkStart w:id="1525" w:name="_Toc484448958"/>
      <w:bookmarkStart w:id="1526" w:name="_Toc484448834"/>
      <w:bookmarkStart w:id="1527" w:name="_Toc484448711"/>
      <w:bookmarkStart w:id="1528" w:name="_Toc484448587"/>
      <w:bookmarkStart w:id="1529" w:name="_Toc484448463"/>
      <w:bookmarkStart w:id="1530" w:name="_Toc484448339"/>
      <w:bookmarkStart w:id="1531" w:name="_Toc484448215"/>
      <w:bookmarkStart w:id="1532" w:name="_Toc484448090"/>
      <w:bookmarkStart w:id="1533" w:name="_Toc484440431"/>
      <w:bookmarkStart w:id="1534" w:name="_Toc484440071"/>
      <w:bookmarkStart w:id="1535" w:name="_Toc484439947"/>
      <w:bookmarkStart w:id="1536" w:name="_Toc484439824"/>
      <w:bookmarkStart w:id="1537" w:name="_Toc484438904"/>
      <w:bookmarkStart w:id="1538" w:name="_Toc484438780"/>
      <w:bookmarkStart w:id="1539" w:name="_Toc484438656"/>
      <w:bookmarkStart w:id="1540" w:name="_Toc484429081"/>
      <w:bookmarkStart w:id="1541" w:name="_Toc484428911"/>
      <w:bookmarkStart w:id="1542" w:name="_Toc484097739"/>
      <w:bookmarkStart w:id="1543" w:name="_Toc484011665"/>
      <w:bookmarkStart w:id="1544" w:name="_Toc484011190"/>
      <w:bookmarkStart w:id="1545" w:name="_Toc484011068"/>
      <w:bookmarkStart w:id="1546" w:name="_Toc484010946"/>
      <w:bookmarkStart w:id="1547" w:name="_Toc484010822"/>
      <w:bookmarkStart w:id="1548" w:name="_Toc484010700"/>
      <w:bookmarkStart w:id="1549" w:name="_Toc483906950"/>
      <w:bookmarkStart w:id="1550" w:name="_Toc483571573"/>
      <w:bookmarkStart w:id="1551" w:name="_Toc483571452"/>
      <w:bookmarkStart w:id="1552" w:name="_Toc483474023"/>
      <w:bookmarkStart w:id="1553" w:name="_Toc483401226"/>
      <w:bookmarkStart w:id="1554" w:name="_Toc483325747"/>
      <w:bookmarkStart w:id="1555" w:name="_Toc483316444"/>
      <w:bookmarkStart w:id="1556" w:name="_Toc483316313"/>
      <w:bookmarkStart w:id="1557" w:name="_Toc483316110"/>
      <w:bookmarkStart w:id="1558" w:name="_Toc483315905"/>
      <w:bookmarkStart w:id="1559" w:name="_Toc483302355"/>
      <w:bookmarkStart w:id="1560" w:name="_Toc498419741"/>
      <w:bookmarkStart w:id="1561" w:name="_Toc497831543"/>
      <w:bookmarkStart w:id="1562" w:name="_Toc497728148"/>
      <w:bookmarkStart w:id="1563" w:name="_Toc497484950"/>
      <w:bookmarkStart w:id="1564" w:name="_Toc498419740"/>
      <w:bookmarkStart w:id="1565" w:name="_Toc498419739"/>
      <w:bookmarkStart w:id="1566" w:name="_Toc498419738"/>
      <w:bookmarkStart w:id="1567" w:name="_Toc498419737"/>
      <w:bookmarkStart w:id="1568" w:name="_Toc498419736"/>
      <w:bookmarkStart w:id="1569" w:name="_Toc498419735"/>
      <w:bookmarkStart w:id="1570" w:name="_Toc498419742"/>
      <w:bookmarkStart w:id="1571" w:name="_Toc497831544"/>
      <w:bookmarkStart w:id="1572" w:name="_Toc14776470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r>
        <w:t xml:space="preserve">7.4 </w:t>
      </w:r>
      <w:r w:rsidR="00E44724">
        <w:t xml:space="preserve">Indicazioni </w:t>
      </w:r>
      <w:r w:rsidR="00B83A51">
        <w:t>sui requisiti speciali ne</w:t>
      </w:r>
      <w:r w:rsidR="00E44724">
        <w:t>i raggruppamenti temporanei, consorzi ordinari, aggregazioni di imprese di rete, GEIE</w:t>
      </w:r>
      <w:bookmarkEnd w:id="1572"/>
    </w:p>
    <w:p w14:paraId="3CD5235D" w14:textId="32348CD9"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 soggetti di cui all’articolo </w:t>
      </w:r>
      <w:r w:rsidR="00B83A51" w:rsidRPr="00A5281B">
        <w:rPr>
          <w:rFonts w:asciiTheme="minorHAnsi" w:hAnsiTheme="minorHAnsi" w:cstheme="minorHAnsi"/>
          <w:sz w:val="22"/>
          <w:szCs w:val="22"/>
          <w:lang w:eastAsia="en-US"/>
        </w:rPr>
        <w:t>6</w:t>
      </w:r>
      <w:r w:rsidRPr="00A5281B">
        <w:rPr>
          <w:rFonts w:asciiTheme="minorHAnsi" w:hAnsiTheme="minorHAnsi" w:cstheme="minorHAnsi"/>
          <w:sz w:val="22"/>
          <w:szCs w:val="22"/>
          <w:lang w:eastAsia="en-US"/>
        </w:rPr>
        <w:t>5 comma 2, lettera e), f)</w:t>
      </w:r>
      <w:r w:rsidR="00B83A51" w:rsidRPr="00A5281B">
        <w:rPr>
          <w:rFonts w:asciiTheme="minorHAnsi" w:hAnsiTheme="minorHAnsi" w:cstheme="minorHAnsi"/>
          <w:sz w:val="22"/>
          <w:szCs w:val="22"/>
          <w:lang w:eastAsia="en-US"/>
        </w:rPr>
        <w:t xml:space="preserve">, </w:t>
      </w:r>
      <w:r w:rsidRPr="00A5281B">
        <w:rPr>
          <w:rFonts w:asciiTheme="minorHAnsi" w:hAnsiTheme="minorHAnsi" w:cstheme="minorHAnsi"/>
          <w:sz w:val="22"/>
          <w:szCs w:val="22"/>
          <w:lang w:eastAsia="en-US"/>
        </w:rPr>
        <w:t xml:space="preserve">g) </w:t>
      </w:r>
      <w:r w:rsidR="00B83A51" w:rsidRPr="00A5281B">
        <w:rPr>
          <w:rFonts w:asciiTheme="minorHAnsi" w:hAnsiTheme="minorHAnsi" w:cstheme="minorHAnsi"/>
          <w:sz w:val="22"/>
          <w:szCs w:val="22"/>
          <w:lang w:eastAsia="en-US"/>
        </w:rPr>
        <w:t xml:space="preserve">h) </w:t>
      </w:r>
      <w:r w:rsidRPr="00A5281B">
        <w:rPr>
          <w:rFonts w:asciiTheme="minorHAnsi" w:hAnsiTheme="minorHAnsi" w:cstheme="minorHAnsi"/>
          <w:sz w:val="22"/>
          <w:szCs w:val="22"/>
          <w:lang w:eastAsia="en-US"/>
        </w:rPr>
        <w:t xml:space="preserve">del Codice devono possedere i requisiti di </w:t>
      </w:r>
      <w:r w:rsidR="00B83A51" w:rsidRPr="00A5281B">
        <w:rPr>
          <w:rFonts w:asciiTheme="minorHAnsi" w:hAnsiTheme="minorHAnsi" w:cstheme="minorHAnsi"/>
          <w:sz w:val="22"/>
          <w:szCs w:val="22"/>
          <w:lang w:eastAsia="en-US"/>
        </w:rPr>
        <w:t xml:space="preserve">ordine speciale </w:t>
      </w:r>
      <w:r w:rsidRPr="00A5281B">
        <w:rPr>
          <w:rFonts w:asciiTheme="minorHAnsi" w:hAnsiTheme="minorHAnsi" w:cstheme="minorHAnsi"/>
          <w:sz w:val="22"/>
          <w:szCs w:val="22"/>
          <w:lang w:eastAsia="en-US"/>
        </w:rPr>
        <w:t xml:space="preserve">nei termini di seguito indicati. </w:t>
      </w:r>
    </w:p>
    <w:p w14:paraId="57BA692C" w14:textId="250C35A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Alle aggregazioni di retisti, ai consorzi ordinari ed ai GEIE si applica la disciplina prevista per i raggruppamenti temporanei. </w:t>
      </w:r>
    </w:p>
    <w:p w14:paraId="039900E7" w14:textId="77777777" w:rsidR="00294A83" w:rsidRPr="00A5281B" w:rsidRDefault="00294A83" w:rsidP="00294A83">
      <w:pPr>
        <w:ind w:left="567"/>
        <w:jc w:val="both"/>
        <w:rPr>
          <w:rFonts w:asciiTheme="minorHAnsi" w:eastAsia="Calibri" w:hAnsiTheme="minorHAnsi" w:cstheme="minorHAnsi"/>
          <w:sz w:val="22"/>
          <w:szCs w:val="22"/>
        </w:rPr>
      </w:pPr>
    </w:p>
    <w:p w14:paraId="04595922" w14:textId="5323D36F" w:rsidR="00B83A51" w:rsidRPr="00A5281B" w:rsidRDefault="008A0A9F" w:rsidP="008A0A9F">
      <w:pPr>
        <w:pStyle w:val="Heading3"/>
        <w:numPr>
          <w:ilvl w:val="0"/>
          <w:numId w:val="0"/>
        </w:numPr>
      </w:pPr>
      <w:bookmarkStart w:id="1573" w:name="_Toc147764708"/>
      <w:r>
        <w:t>7.</w:t>
      </w:r>
      <w:r w:rsidR="000329D4">
        <w:t>4.1</w:t>
      </w:r>
      <w:r>
        <w:t xml:space="preserve"> </w:t>
      </w:r>
      <w:r w:rsidR="00B83A51">
        <w:t>Requisiti di idoneità professionale</w:t>
      </w:r>
      <w:bookmarkEnd w:id="1573"/>
      <w:r w:rsidR="00B83A51">
        <w:t xml:space="preserve"> </w:t>
      </w:r>
    </w:p>
    <w:p w14:paraId="08AF06A0" w14:textId="77777777" w:rsidR="00B83A51" w:rsidRPr="00A5281B" w:rsidRDefault="00B83A51" w:rsidP="0087297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a) </w:t>
      </w:r>
      <w:r w:rsidR="00872975" w:rsidRPr="00A5281B">
        <w:rPr>
          <w:rFonts w:asciiTheme="minorHAnsi" w:hAnsiTheme="minorHAnsi" w:cstheme="minorHAnsi"/>
          <w:sz w:val="22"/>
          <w:szCs w:val="22"/>
          <w:lang w:eastAsia="en-US"/>
        </w:rPr>
        <w:t xml:space="preserve">Il requisito relativo all’iscrizione </w:t>
      </w:r>
      <w:r w:rsidRPr="00A5281B">
        <w:rPr>
          <w:rFonts w:asciiTheme="minorHAnsi" w:hAnsiTheme="minorHAnsi" w:cstheme="minorHAnsi"/>
          <w:iCs/>
          <w:sz w:val="22"/>
          <w:szCs w:val="22"/>
          <w:lang w:eastAsia="en-US"/>
        </w:rPr>
        <w:t xml:space="preserve">nel Registro delle Imprese oppure nell’Albo delle Imprese artigiane </w:t>
      </w:r>
      <w:r w:rsidR="00872975" w:rsidRPr="00A5281B">
        <w:rPr>
          <w:rFonts w:asciiTheme="minorHAnsi" w:hAnsiTheme="minorHAnsi" w:cstheme="minorHAnsi"/>
          <w:sz w:val="22"/>
          <w:szCs w:val="22"/>
          <w:lang w:eastAsia="en-US"/>
        </w:rPr>
        <w:t>di cui al punto 7.1 deve essere posseduto</w:t>
      </w:r>
      <w:r w:rsidRPr="00A5281B">
        <w:rPr>
          <w:rFonts w:asciiTheme="minorHAnsi" w:hAnsiTheme="minorHAnsi" w:cstheme="minorHAnsi"/>
          <w:sz w:val="22"/>
          <w:szCs w:val="22"/>
          <w:lang w:eastAsia="en-US"/>
        </w:rPr>
        <w:t>:</w:t>
      </w:r>
    </w:p>
    <w:p w14:paraId="7CADB130" w14:textId="62BE2D98" w:rsidR="00F940F1" w:rsidRPr="00A5281B" w:rsidRDefault="00F940F1" w:rsidP="002C7909">
      <w:pPr>
        <w:numPr>
          <w:ilvl w:val="0"/>
          <w:numId w:val="78"/>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da ciascun componente del raggruppamento/consorzio/GEIE anche da costituire, nonch</w:t>
      </w:r>
      <w:r w:rsidR="00E95E20">
        <w:rPr>
          <w:rFonts w:asciiTheme="minorHAnsi" w:hAnsiTheme="minorHAnsi" w:cstheme="minorHAnsi"/>
          <w:sz w:val="22"/>
          <w:szCs w:val="22"/>
          <w:lang w:eastAsia="en-US"/>
        </w:rPr>
        <w:t>è</w:t>
      </w:r>
      <w:r w:rsidRPr="00A5281B">
        <w:rPr>
          <w:rFonts w:asciiTheme="minorHAnsi" w:hAnsiTheme="minorHAnsi" w:cstheme="minorHAnsi"/>
          <w:sz w:val="22"/>
          <w:szCs w:val="22"/>
          <w:lang w:eastAsia="en-US"/>
        </w:rPr>
        <w:t xml:space="preserve"> dal GEIE medesimo; </w:t>
      </w:r>
    </w:p>
    <w:p w14:paraId="1CB1EF13" w14:textId="4DADF88B" w:rsidR="00F940F1" w:rsidRPr="00A5281B" w:rsidRDefault="00F940F1" w:rsidP="002C7909">
      <w:pPr>
        <w:numPr>
          <w:ilvl w:val="0"/>
          <w:numId w:val="78"/>
        </w:numPr>
        <w:rPr>
          <w:rFonts w:asciiTheme="minorHAnsi" w:hAnsiTheme="minorHAnsi" w:cstheme="minorHAnsi"/>
          <w:sz w:val="22"/>
          <w:szCs w:val="22"/>
          <w:lang w:eastAsia="en-US"/>
        </w:rPr>
      </w:pPr>
      <w:r w:rsidRPr="00A5281B">
        <w:rPr>
          <w:rFonts w:asciiTheme="minorHAnsi" w:hAnsiTheme="minorHAnsi" w:cstheme="minorHAnsi"/>
          <w:sz w:val="22"/>
          <w:szCs w:val="22"/>
          <w:lang w:eastAsia="en-US"/>
        </w:rPr>
        <w:t>da ciascun componente dell’aggregazione di rete nonch</w:t>
      </w:r>
      <w:r w:rsidR="00E95E20">
        <w:rPr>
          <w:rFonts w:asciiTheme="minorHAnsi" w:hAnsiTheme="minorHAnsi" w:cstheme="minorHAnsi"/>
          <w:sz w:val="22"/>
          <w:szCs w:val="22"/>
          <w:lang w:eastAsia="en-US"/>
        </w:rPr>
        <w:t>è</w:t>
      </w:r>
      <w:r w:rsidRPr="00A5281B">
        <w:rPr>
          <w:rFonts w:asciiTheme="minorHAnsi" w:hAnsiTheme="minorHAnsi" w:cstheme="minorHAnsi"/>
          <w:sz w:val="22"/>
          <w:szCs w:val="22"/>
          <w:lang w:eastAsia="en-US"/>
        </w:rPr>
        <w:t xml:space="preserve"> dall’organo comune nel caso in cui questi abbia soggettivit</w:t>
      </w:r>
      <w:r w:rsidR="00E95E20">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giuridica.</w:t>
      </w:r>
      <w:r w:rsidRPr="00A5281B">
        <w:rPr>
          <w:rFonts w:asciiTheme="minorHAnsi" w:hAnsiTheme="minorHAnsi" w:cstheme="minorHAnsi"/>
          <w:sz w:val="22"/>
          <w:szCs w:val="22"/>
          <w:lang w:eastAsia="en-US"/>
        </w:rPr>
        <w:br/>
      </w:r>
      <w:r w:rsidRPr="00A5281B">
        <w:rPr>
          <w:rFonts w:asciiTheme="minorHAnsi" w:hAnsiTheme="minorHAnsi" w:cstheme="minorHAnsi"/>
          <w:sz w:val="22"/>
          <w:szCs w:val="22"/>
          <w:lang w:eastAsia="en-US"/>
        </w:rPr>
        <w:lastRenderedPageBreak/>
        <w:t>[Se l’iscrizione non è dovuta per l’esercizio dell’attivit</w:t>
      </w:r>
      <w:r w:rsidR="00E95E20">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oggetto dell’affidamento, eliminare la clausola] </w:t>
      </w:r>
    </w:p>
    <w:p w14:paraId="7FE62445" w14:textId="77777777" w:rsidR="00F940F1" w:rsidRPr="00A5281B" w:rsidRDefault="00F940F1" w:rsidP="00F940F1">
      <w:pPr>
        <w:jc w:val="both"/>
        <w:rPr>
          <w:rFonts w:asciiTheme="minorHAnsi" w:hAnsiTheme="minorHAnsi" w:cstheme="minorHAnsi"/>
          <w:sz w:val="22"/>
          <w:szCs w:val="22"/>
          <w:lang w:eastAsia="en-US"/>
        </w:rPr>
      </w:pPr>
    </w:p>
    <w:p w14:paraId="19849AC2" w14:textId="3F092D2C" w:rsidR="007F65AB" w:rsidRPr="00A5281B" w:rsidRDefault="007F65AB" w:rsidP="007F65AB">
      <w:pPr>
        <w:rPr>
          <w:rFonts w:asciiTheme="minorHAnsi" w:hAnsiTheme="minorHAnsi" w:cstheme="minorHAnsi"/>
          <w:i/>
          <w:iCs/>
          <w:sz w:val="22"/>
          <w:szCs w:val="22"/>
          <w:lang w:eastAsia="en-US"/>
        </w:rPr>
      </w:pPr>
      <w:r w:rsidRPr="00A5281B">
        <w:rPr>
          <w:rFonts w:asciiTheme="minorHAnsi" w:hAnsiTheme="minorHAnsi" w:cstheme="minorHAnsi"/>
          <w:i/>
          <w:iCs/>
          <w:sz w:val="22"/>
          <w:szCs w:val="22"/>
          <w:lang w:eastAsia="en-US"/>
        </w:rPr>
        <w:t>[Se l’iscrizione non è dovuta per l’esercizio dell’attivit</w:t>
      </w:r>
      <w:r w:rsidR="00E95E20">
        <w:rPr>
          <w:rFonts w:asciiTheme="minorHAnsi" w:hAnsiTheme="minorHAnsi" w:cstheme="minorHAnsi"/>
          <w:i/>
          <w:iCs/>
          <w:sz w:val="22"/>
          <w:szCs w:val="22"/>
          <w:lang w:eastAsia="en-US"/>
        </w:rPr>
        <w:t>à</w:t>
      </w:r>
      <w:r w:rsidRPr="00A5281B">
        <w:rPr>
          <w:rFonts w:asciiTheme="minorHAnsi" w:hAnsiTheme="minorHAnsi" w:cstheme="minorHAnsi"/>
          <w:i/>
          <w:iCs/>
          <w:sz w:val="22"/>
          <w:szCs w:val="22"/>
          <w:lang w:eastAsia="en-US"/>
        </w:rPr>
        <w:t xml:space="preserve"> oggetto dell’affidamento, eliminare la clausola] </w:t>
      </w:r>
    </w:p>
    <w:p w14:paraId="6121E253" w14:textId="77777777" w:rsidR="007F65AB" w:rsidRPr="00A5281B" w:rsidRDefault="007F65AB" w:rsidP="00F940F1">
      <w:pPr>
        <w:jc w:val="both"/>
        <w:rPr>
          <w:rFonts w:asciiTheme="minorHAnsi" w:hAnsiTheme="minorHAnsi" w:cstheme="minorHAnsi"/>
          <w:sz w:val="22"/>
          <w:szCs w:val="22"/>
          <w:lang w:eastAsia="en-US"/>
        </w:rPr>
      </w:pPr>
    </w:p>
    <w:p w14:paraId="0FA87256" w14:textId="77777777" w:rsidR="00294A83" w:rsidRPr="00A5281B" w:rsidRDefault="00294A83" w:rsidP="00872975">
      <w:pPr>
        <w:jc w:val="both"/>
        <w:rPr>
          <w:rFonts w:asciiTheme="minorHAnsi" w:hAnsiTheme="minorHAnsi" w:cstheme="minorHAnsi"/>
          <w:sz w:val="22"/>
          <w:szCs w:val="22"/>
          <w:lang w:eastAsia="en-US"/>
        </w:rPr>
      </w:pPr>
    </w:p>
    <w:p w14:paraId="396B9845" w14:textId="2B5EF016" w:rsidR="00F940F1" w:rsidRPr="00A5281B" w:rsidRDefault="008A0A9F" w:rsidP="008A0A9F">
      <w:pPr>
        <w:pStyle w:val="Heading3"/>
        <w:numPr>
          <w:ilvl w:val="0"/>
          <w:numId w:val="0"/>
        </w:numPr>
      </w:pPr>
      <w:bookmarkStart w:id="1574" w:name="_Toc147764709"/>
      <w:r>
        <w:t>7.</w:t>
      </w:r>
      <w:r w:rsidR="000329D4">
        <w:t>4.2</w:t>
      </w:r>
      <w:r>
        <w:t xml:space="preserve"> </w:t>
      </w:r>
      <w:r w:rsidR="00F940F1">
        <w:t>Requisiti di capacità economico finanziaria</w:t>
      </w:r>
      <w:bookmarkEnd w:id="1574"/>
      <w:r w:rsidR="00F940F1">
        <w:t xml:space="preserve"> </w:t>
      </w:r>
    </w:p>
    <w:p w14:paraId="47532C3C" w14:textId="77777777" w:rsidR="00CE5FC9" w:rsidRPr="00A5281B" w:rsidRDefault="00CE5FC9" w:rsidP="00CE5FC9">
      <w:pPr>
        <w:rPr>
          <w:rFonts w:asciiTheme="minorHAnsi" w:hAnsiTheme="minorHAnsi" w:cstheme="minorHAnsi"/>
          <w:sz w:val="22"/>
          <w:szCs w:val="22"/>
          <w:lang w:eastAsia="en-US"/>
        </w:rPr>
      </w:pPr>
      <w:r w:rsidRPr="00A5281B">
        <w:rPr>
          <w:rFonts w:asciiTheme="minorHAnsi" w:hAnsiTheme="minorHAnsi" w:cstheme="minorHAnsi"/>
          <w:sz w:val="22"/>
          <w:szCs w:val="22"/>
          <w:lang w:eastAsia="en-US"/>
        </w:rPr>
        <w:t>Per la partecipazione alla presente procedura non sono previsti requisiti di capacità economica e finanziaria.</w:t>
      </w:r>
    </w:p>
    <w:p w14:paraId="00A47B45" w14:textId="77777777" w:rsidR="00F940F1" w:rsidRPr="00A5281B" w:rsidRDefault="00F940F1" w:rsidP="00F940F1">
      <w:pPr>
        <w:jc w:val="both"/>
        <w:rPr>
          <w:rFonts w:asciiTheme="minorHAnsi" w:hAnsiTheme="minorHAnsi" w:cstheme="minorHAnsi"/>
          <w:sz w:val="22"/>
          <w:szCs w:val="22"/>
          <w:lang w:eastAsia="en-US"/>
        </w:rPr>
      </w:pPr>
    </w:p>
    <w:p w14:paraId="012776A8" w14:textId="18A76EF5" w:rsidR="00F940F1" w:rsidRPr="00A5281B" w:rsidRDefault="008A0A9F" w:rsidP="008A0A9F">
      <w:pPr>
        <w:pStyle w:val="Heading3"/>
        <w:numPr>
          <w:ilvl w:val="0"/>
          <w:numId w:val="0"/>
        </w:numPr>
      </w:pPr>
      <w:bookmarkStart w:id="1575" w:name="_Toc147764710"/>
      <w:r>
        <w:t>7.</w:t>
      </w:r>
      <w:r w:rsidR="000329D4">
        <w:t>4.3</w:t>
      </w:r>
      <w:r>
        <w:t xml:space="preserve"> </w:t>
      </w:r>
      <w:r w:rsidR="00F940F1">
        <w:t>Requisiti di capacità tecnico-professionale</w:t>
      </w:r>
      <w:bookmarkEnd w:id="1575"/>
      <w:r w:rsidR="00F940F1">
        <w:t xml:space="preserve"> </w:t>
      </w:r>
    </w:p>
    <w:p w14:paraId="2E12E9C8" w14:textId="77777777" w:rsidR="00AB754E" w:rsidRPr="00A5281B" w:rsidRDefault="00AB754E" w:rsidP="00AB754E">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 Il requisito del servizio/fornitura</w:t>
      </w:r>
      <w:r w:rsidRPr="00A5281B">
        <w:rPr>
          <w:rStyle w:val="FootnoteReference"/>
          <w:rFonts w:asciiTheme="minorHAnsi" w:hAnsiTheme="minorHAnsi" w:cstheme="minorHAnsi"/>
          <w:sz w:val="22"/>
          <w:szCs w:val="22"/>
          <w:lang w:eastAsia="en-US"/>
        </w:rPr>
        <w:footnoteReference w:id="11"/>
      </w:r>
      <w:r w:rsidRPr="00A5281B">
        <w:rPr>
          <w:rFonts w:asciiTheme="minorHAnsi" w:hAnsiTheme="minorHAnsi" w:cstheme="minorHAnsi"/>
          <w:sz w:val="22"/>
          <w:szCs w:val="22"/>
          <w:lang w:eastAsia="en-US"/>
        </w:rPr>
        <w:t xml:space="preserve"> di cui al punto 7.3 richiesto in relazione alla prestazione </w:t>
      </w:r>
      <w:r w:rsidRPr="00A5281B">
        <w:rPr>
          <w:rFonts w:asciiTheme="minorHAnsi" w:hAnsiTheme="minorHAnsi" w:cstheme="minorHAnsi"/>
          <w:i/>
          <w:sz w:val="22"/>
          <w:szCs w:val="22"/>
          <w:lang w:eastAsia="en-US"/>
        </w:rPr>
        <w:t>[</w:t>
      </w:r>
      <w:r w:rsidRPr="00A5281B">
        <w:rPr>
          <w:rFonts w:asciiTheme="minorHAnsi" w:hAnsiTheme="minorHAnsi" w:cstheme="minorHAnsi"/>
          <w:i/>
          <w:sz w:val="22"/>
          <w:szCs w:val="22"/>
          <w:highlight w:val="yellow"/>
          <w:lang w:eastAsia="en-US"/>
        </w:rPr>
        <w:t>completare</w:t>
      </w:r>
      <w:r w:rsidRPr="00A5281B">
        <w:rPr>
          <w:rFonts w:asciiTheme="minorHAnsi" w:hAnsiTheme="minorHAnsi" w:cstheme="minorHAnsi"/>
          <w:i/>
          <w:sz w:val="22"/>
          <w:szCs w:val="22"/>
          <w:lang w:eastAsia="en-US"/>
        </w:rPr>
        <w:t>]</w:t>
      </w:r>
      <w:r w:rsidRPr="00A5281B">
        <w:rPr>
          <w:rFonts w:asciiTheme="minorHAnsi" w:eastAsia="Calibri" w:hAnsiTheme="minorHAnsi" w:cstheme="minorHAnsi"/>
          <w:sz w:val="22"/>
          <w:szCs w:val="22"/>
        </w:rPr>
        <w:t xml:space="preserve"> </w:t>
      </w:r>
      <w:r w:rsidRPr="00A5281B">
        <w:rPr>
          <w:rFonts w:asciiTheme="minorHAnsi" w:hAnsiTheme="minorHAnsi" w:cstheme="minorHAnsi"/>
          <w:sz w:val="22"/>
          <w:szCs w:val="22"/>
          <w:lang w:eastAsia="en-US"/>
        </w:rPr>
        <w:t xml:space="preserve">deve essere posseduto da uno dei componenti il raggruppamento. </w:t>
      </w:r>
    </w:p>
    <w:p w14:paraId="43C3AD99" w14:textId="77777777" w:rsidR="00E44724" w:rsidRPr="00A5281B" w:rsidRDefault="00E44724" w:rsidP="00E44724">
      <w:pPr>
        <w:jc w:val="both"/>
        <w:rPr>
          <w:rFonts w:asciiTheme="minorHAnsi" w:hAnsiTheme="minorHAnsi" w:cstheme="minorHAnsi"/>
          <w:sz w:val="22"/>
          <w:szCs w:val="22"/>
          <w:lang w:eastAsia="en-US"/>
        </w:rPr>
      </w:pPr>
    </w:p>
    <w:p w14:paraId="3F35EE73" w14:textId="5B911F52" w:rsidR="00BB319B" w:rsidRPr="00A5281B" w:rsidRDefault="008A0A9F" w:rsidP="008A0A9F">
      <w:pPr>
        <w:pStyle w:val="Heading2"/>
        <w:numPr>
          <w:ilvl w:val="0"/>
          <w:numId w:val="0"/>
        </w:numPr>
      </w:pPr>
      <w:bookmarkStart w:id="1576" w:name="_Toc497728151"/>
      <w:bookmarkStart w:id="1577" w:name="_Toc497484953"/>
      <w:bookmarkStart w:id="1578" w:name="_Toc494359032"/>
      <w:bookmarkStart w:id="1579" w:name="_Toc494358983"/>
      <w:bookmarkStart w:id="1580" w:name="_Toc498419744"/>
      <w:bookmarkStart w:id="1581" w:name="_Toc497831546"/>
      <w:bookmarkStart w:id="1582" w:name="_Ref496007652"/>
      <w:bookmarkStart w:id="1583" w:name="_Ref496007650"/>
      <w:bookmarkStart w:id="1584" w:name="_Toc147764711"/>
      <w:bookmarkEnd w:id="1576"/>
      <w:bookmarkEnd w:id="1577"/>
      <w:bookmarkEnd w:id="1578"/>
      <w:bookmarkEnd w:id="1579"/>
      <w:bookmarkEnd w:id="1580"/>
      <w:bookmarkEnd w:id="1581"/>
      <w:r>
        <w:t>7.</w:t>
      </w:r>
      <w:r w:rsidR="000329D4">
        <w:t>5</w:t>
      </w:r>
      <w:r>
        <w:t xml:space="preserve"> </w:t>
      </w:r>
      <w:r w:rsidR="00E44724">
        <w:t xml:space="preserve">Indicazioni </w:t>
      </w:r>
      <w:r w:rsidR="00BB319B">
        <w:t>sui requisiti speciali ne</w:t>
      </w:r>
      <w:r w:rsidR="00E44724">
        <w:t>i consorzi di cooperative</w:t>
      </w:r>
      <w:r w:rsidR="00BB319B">
        <w:t xml:space="preserve">, consorzi </w:t>
      </w:r>
      <w:r w:rsidR="00E44724">
        <w:t>di imprese artigiane</w:t>
      </w:r>
      <w:r w:rsidR="00BB319B">
        <w:t xml:space="preserve">, </w:t>
      </w:r>
      <w:r w:rsidR="00E44724">
        <w:t>consorzi stabili</w:t>
      </w:r>
      <w:bookmarkEnd w:id="1582"/>
      <w:bookmarkEnd w:id="1583"/>
      <w:bookmarkEnd w:id="1584"/>
      <w:r w:rsidR="00E44724">
        <w:t xml:space="preserve"> </w:t>
      </w:r>
    </w:p>
    <w:p w14:paraId="6F2CEA5B" w14:textId="590AB7A0" w:rsidR="00BB319B" w:rsidRPr="00A5281B" w:rsidRDefault="008A0A9F" w:rsidP="008A0A9F">
      <w:pPr>
        <w:pStyle w:val="Heading3"/>
        <w:numPr>
          <w:ilvl w:val="0"/>
          <w:numId w:val="0"/>
        </w:numPr>
      </w:pPr>
      <w:bookmarkStart w:id="1585" w:name="_Toc147764712"/>
      <w:r>
        <w:t>7.</w:t>
      </w:r>
      <w:r w:rsidR="000329D4">
        <w:t>5</w:t>
      </w:r>
      <w:r>
        <w:t xml:space="preserve">.1 </w:t>
      </w:r>
      <w:r w:rsidR="00BB319B">
        <w:t>Requisiti di idoneità professionale</w:t>
      </w:r>
      <w:bookmarkEnd w:id="1585"/>
      <w:r w:rsidR="00BB319B">
        <w:t xml:space="preserve"> </w:t>
      </w:r>
    </w:p>
    <w:p w14:paraId="4F25BCE0" w14:textId="319EC12D" w:rsidR="00BB319B" w:rsidRPr="00A5281B" w:rsidRDefault="00BB319B" w:rsidP="00BB319B">
      <w:pPr>
        <w:jc w:val="both"/>
        <w:rPr>
          <w:rFonts w:asciiTheme="minorHAnsi" w:hAnsiTheme="minorHAnsi" w:cstheme="minorHAnsi"/>
          <w:i/>
          <w:iCs/>
          <w:sz w:val="22"/>
          <w:szCs w:val="22"/>
          <w:lang w:eastAsia="en-US"/>
        </w:rPr>
      </w:pPr>
      <w:r w:rsidRPr="00A5281B">
        <w:rPr>
          <w:rFonts w:asciiTheme="minorHAnsi" w:hAnsiTheme="minorHAnsi" w:cstheme="minorHAnsi"/>
          <w:sz w:val="22"/>
          <w:szCs w:val="22"/>
          <w:lang w:eastAsia="en-US"/>
        </w:rPr>
        <w:t xml:space="preserve">a) </w:t>
      </w:r>
      <w:r w:rsidR="00E44724" w:rsidRPr="00A5281B">
        <w:rPr>
          <w:rFonts w:asciiTheme="minorHAnsi" w:hAnsiTheme="minorHAnsi" w:cstheme="minorHAnsi"/>
          <w:sz w:val="22"/>
          <w:szCs w:val="22"/>
          <w:lang w:eastAsia="en-US"/>
        </w:rPr>
        <w:t xml:space="preserve">Il requisito relativo all’iscrizione nel Registro delle Imprese oppure nell’Albo delle Imprese artigiane di cui al paragrafo </w:t>
      </w:r>
      <w:r w:rsidR="00830883">
        <w:rPr>
          <w:rFonts w:asciiTheme="minorHAnsi" w:hAnsiTheme="minorHAnsi" w:cstheme="minorHAnsi"/>
          <w:sz w:val="22"/>
          <w:szCs w:val="22"/>
          <w:lang w:eastAsia="en-US"/>
        </w:rPr>
        <w:t>7.1</w:t>
      </w:r>
      <w:r w:rsidR="00E44724" w:rsidRPr="00A5281B">
        <w:rPr>
          <w:rFonts w:asciiTheme="minorHAnsi" w:hAnsiTheme="minorHAnsi" w:cstheme="minorHAnsi"/>
          <w:sz w:val="22"/>
          <w:szCs w:val="22"/>
          <w:lang w:eastAsia="en-US"/>
        </w:rPr>
        <w:t xml:space="preserve"> deve essere posseduto dal consorzio e dai consorziati indicati come esecutori</w:t>
      </w:r>
      <w:r w:rsidRPr="00A5281B">
        <w:rPr>
          <w:rFonts w:asciiTheme="minorHAnsi" w:hAnsiTheme="minorHAnsi" w:cstheme="minorHAnsi"/>
          <w:sz w:val="22"/>
          <w:szCs w:val="22"/>
          <w:lang w:eastAsia="en-US"/>
        </w:rPr>
        <w:t xml:space="preserve"> </w:t>
      </w:r>
      <w:r w:rsidRPr="00A5281B">
        <w:rPr>
          <w:rFonts w:asciiTheme="minorHAnsi" w:hAnsiTheme="minorHAnsi" w:cstheme="minorHAnsi"/>
          <w:i/>
          <w:iCs/>
          <w:sz w:val="22"/>
          <w:szCs w:val="22"/>
          <w:lang w:eastAsia="en-US"/>
        </w:rPr>
        <w:t xml:space="preserve">[se l’iscrizione non è dovuta per l’esercizio dell’attività oggetto dell’affidamento, eliminare la clausola]. </w:t>
      </w:r>
    </w:p>
    <w:p w14:paraId="0D2EFCA0" w14:textId="77777777" w:rsidR="00BB319B" w:rsidRPr="00A5281B" w:rsidRDefault="00BB319B" w:rsidP="00BB319B">
      <w:pPr>
        <w:jc w:val="both"/>
        <w:rPr>
          <w:rFonts w:asciiTheme="minorHAnsi" w:hAnsiTheme="minorHAnsi" w:cstheme="minorHAnsi"/>
          <w:b/>
          <w:bCs/>
          <w:sz w:val="22"/>
          <w:szCs w:val="22"/>
          <w:lang w:eastAsia="en-US"/>
        </w:rPr>
      </w:pPr>
    </w:p>
    <w:p w14:paraId="3172198A" w14:textId="49D3B221" w:rsidR="00E44724" w:rsidRPr="00A5281B" w:rsidRDefault="008A0A9F" w:rsidP="008A0A9F">
      <w:pPr>
        <w:pStyle w:val="Heading3"/>
        <w:numPr>
          <w:ilvl w:val="0"/>
          <w:numId w:val="0"/>
        </w:numPr>
      </w:pPr>
      <w:bookmarkStart w:id="1586" w:name="_Toc147764713"/>
      <w:r>
        <w:t>7.</w:t>
      </w:r>
      <w:r w:rsidR="000329D4">
        <w:t>5</w:t>
      </w:r>
      <w:r>
        <w:t xml:space="preserve">.2 </w:t>
      </w:r>
      <w:r w:rsidR="00BB319B">
        <w:t>Requisiti di capacità economico finanziaria e tecnico-professionale</w:t>
      </w:r>
      <w:bookmarkEnd w:id="1586"/>
      <w:r w:rsidR="00BB319B">
        <w:t xml:space="preserve"> </w:t>
      </w:r>
    </w:p>
    <w:p w14:paraId="22EFA06E" w14:textId="1D4DAF4D" w:rsidR="005529A3" w:rsidRPr="00A5281B" w:rsidRDefault="00BB319B"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w:t>
      </w:r>
      <w:r w:rsidR="00E44724" w:rsidRPr="00A5281B">
        <w:rPr>
          <w:rFonts w:asciiTheme="minorHAnsi" w:hAnsiTheme="minorHAnsi" w:cstheme="minorHAnsi"/>
          <w:sz w:val="22"/>
          <w:szCs w:val="22"/>
          <w:lang w:eastAsia="en-US"/>
        </w:rPr>
        <w:t xml:space="preserve"> consorzi di cui all’articolo </w:t>
      </w:r>
      <w:r w:rsidR="005529A3" w:rsidRPr="00A5281B">
        <w:rPr>
          <w:rFonts w:asciiTheme="minorHAnsi" w:hAnsiTheme="minorHAnsi" w:cstheme="minorHAnsi"/>
          <w:sz w:val="22"/>
          <w:szCs w:val="22"/>
          <w:lang w:eastAsia="en-US"/>
        </w:rPr>
        <w:t>6</w:t>
      </w:r>
      <w:r w:rsidR="00E44724" w:rsidRPr="00A5281B">
        <w:rPr>
          <w:rFonts w:asciiTheme="minorHAnsi" w:hAnsiTheme="minorHAnsi" w:cstheme="minorHAnsi"/>
          <w:sz w:val="22"/>
          <w:szCs w:val="22"/>
          <w:lang w:eastAsia="en-US"/>
        </w:rPr>
        <w:t xml:space="preserve">5, comma 2 lettera b) </w:t>
      </w:r>
      <w:r w:rsidR="005529A3" w:rsidRPr="00A5281B">
        <w:rPr>
          <w:rFonts w:asciiTheme="minorHAnsi" w:hAnsiTheme="minorHAnsi" w:cstheme="minorHAnsi"/>
          <w:sz w:val="22"/>
          <w:szCs w:val="22"/>
          <w:lang w:eastAsia="en-US"/>
        </w:rPr>
        <w:t xml:space="preserve">e c) </w:t>
      </w:r>
      <w:r w:rsidR="00E44724" w:rsidRPr="00A5281B">
        <w:rPr>
          <w:rFonts w:asciiTheme="minorHAnsi" w:hAnsiTheme="minorHAnsi" w:cstheme="minorHAnsi"/>
          <w:sz w:val="22"/>
          <w:szCs w:val="22"/>
          <w:lang w:eastAsia="en-US"/>
        </w:rPr>
        <w:t xml:space="preserve">del Codice, </w:t>
      </w:r>
      <w:r w:rsidR="005529A3" w:rsidRPr="00A5281B">
        <w:rPr>
          <w:rFonts w:asciiTheme="minorHAnsi" w:hAnsiTheme="minorHAnsi" w:cstheme="minorHAnsi"/>
          <w:sz w:val="22"/>
          <w:szCs w:val="22"/>
          <w:lang w:eastAsia="en-US"/>
        </w:rPr>
        <w:t xml:space="preserve">utilizzano i requisiti propri e, nel novero di questi, fanno valere i mezzi nella disponibilità delle consorziate che li costituiscono. </w:t>
      </w:r>
    </w:p>
    <w:p w14:paraId="5DEA6EAE" w14:textId="1E6CB073"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 consorzi di cui all’articolo 65, comma 2, lett. d) del Codice dimostrano i requisiti cumulando anche quelli posseduti delle consorziate. </w:t>
      </w:r>
    </w:p>
    <w:p w14:paraId="6AEC8104" w14:textId="77777777" w:rsidR="005529A3" w:rsidRPr="00A5281B" w:rsidRDefault="005529A3" w:rsidP="005529A3">
      <w:pPr>
        <w:jc w:val="both"/>
        <w:rPr>
          <w:rFonts w:asciiTheme="minorHAnsi" w:hAnsiTheme="minorHAnsi" w:cstheme="minorHAnsi"/>
          <w:sz w:val="22"/>
          <w:szCs w:val="22"/>
          <w:lang w:eastAsia="en-US"/>
        </w:rPr>
      </w:pPr>
    </w:p>
    <w:p w14:paraId="2A70BA37" w14:textId="3DE0E910"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Nel caso in cui un consorzio abbia estromesso o sostituito una consorziata poiché priva di un requisito di ordine speciale di cui all’articolo 100 del Codice, si valutano le misure adottate ai sensi dell’articolo 97 del Codice al fine di decidere sull’esclusione.</w:t>
      </w:r>
    </w:p>
    <w:p w14:paraId="6944E335" w14:textId="77777777" w:rsidR="00E44724" w:rsidRPr="00A5281B" w:rsidRDefault="00E44724" w:rsidP="005529A3">
      <w:pPr>
        <w:jc w:val="both"/>
        <w:rPr>
          <w:rFonts w:asciiTheme="minorHAnsi" w:hAnsiTheme="minorHAnsi" w:cstheme="minorHAnsi"/>
          <w:sz w:val="22"/>
          <w:szCs w:val="22"/>
          <w:lang w:eastAsia="en-US"/>
        </w:rPr>
      </w:pPr>
    </w:p>
    <w:p w14:paraId="3B5F48E9" w14:textId="53499EDB" w:rsidR="005529A3" w:rsidRPr="00A5281B" w:rsidRDefault="008A0A9F" w:rsidP="7B4A12D5">
      <w:pPr>
        <w:pStyle w:val="Heading1"/>
        <w:numPr>
          <w:ilvl w:val="0"/>
          <w:numId w:val="0"/>
        </w:numPr>
        <w:rPr>
          <w:rFonts w:asciiTheme="minorHAnsi" w:hAnsiTheme="minorHAnsi" w:cstheme="minorBidi"/>
          <w:sz w:val="22"/>
          <w:szCs w:val="22"/>
        </w:rPr>
      </w:pPr>
      <w:bookmarkStart w:id="1587" w:name="_Toc147764714"/>
      <w:r>
        <w:rPr>
          <w:rFonts w:asciiTheme="minorHAnsi" w:hAnsiTheme="minorHAnsi" w:cstheme="minorBidi"/>
          <w:sz w:val="22"/>
          <w:szCs w:val="22"/>
        </w:rPr>
        <w:t xml:space="preserve">8. </w:t>
      </w:r>
      <w:r w:rsidR="00E44724" w:rsidRPr="7B4A12D5">
        <w:rPr>
          <w:rFonts w:asciiTheme="minorHAnsi" w:hAnsiTheme="minorHAnsi" w:cstheme="minorBidi"/>
          <w:sz w:val="22"/>
          <w:szCs w:val="22"/>
        </w:rPr>
        <w:t>AVVALIMENTO</w:t>
      </w:r>
      <w:bookmarkEnd w:id="1587"/>
      <w:r w:rsidR="00E44724" w:rsidRPr="7B4A12D5">
        <w:rPr>
          <w:rFonts w:asciiTheme="minorHAnsi" w:hAnsiTheme="minorHAnsi" w:cstheme="minorBidi"/>
          <w:sz w:val="22"/>
          <w:szCs w:val="22"/>
        </w:rPr>
        <w:t xml:space="preserve"> </w:t>
      </w:r>
    </w:p>
    <w:p w14:paraId="1ECEE3DC" w14:textId="3E589BF0"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può avvalersi di dotazioni tecniche, risorse umane e strumentali messe a disposizione da uno o più operatori economici ausiliari per dimostrare il possesso dei requisiti di ordine speciale di cui al punto 7 e/o per migliorare la propria offerta. </w:t>
      </w:r>
    </w:p>
    <w:p w14:paraId="02083D60" w14:textId="77777777"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Nel contratto di avvalimento le parti specificano le risorse strumentali e umane che l’ausiliario mette a disposizione del concorrente e indicano se l’avvalimento è finalizzato ad acquisire un requisito di partecipazione o a migliorare l’offerta del concorrente, o se serve ad entrambe le finalità. </w:t>
      </w:r>
    </w:p>
    <w:p w14:paraId="1127462C" w14:textId="77777777"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Nei casi in cui l’avvalimento sia finalizzato a migliorare l’offerta, non è consentito che alla stessa gara partecipino sia l’ausiliario che l’operatore che si avvale delle risorse da questo a messe a disposizione, pena l’esclusione di entrambi i soggetti. </w:t>
      </w:r>
    </w:p>
    <w:p w14:paraId="2ABBC59A" w14:textId="66942EDF"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Ai sensi dell’articolo 372, comma 4 del </w:t>
      </w:r>
      <w:r w:rsidR="00EF4A32" w:rsidRPr="00A5281B">
        <w:rPr>
          <w:rFonts w:asciiTheme="minorHAnsi" w:hAnsiTheme="minorHAnsi" w:cstheme="minorHAnsi"/>
          <w:sz w:val="22"/>
          <w:szCs w:val="22"/>
          <w:lang w:eastAsia="en-US"/>
        </w:rPr>
        <w:t>C</w:t>
      </w:r>
      <w:r w:rsidRPr="00A5281B">
        <w:rPr>
          <w:rFonts w:asciiTheme="minorHAnsi" w:hAnsiTheme="minorHAnsi" w:cstheme="minorHAnsi"/>
          <w:sz w:val="22"/>
          <w:szCs w:val="22"/>
          <w:lang w:eastAsia="en-US"/>
        </w:rPr>
        <w:t xml:space="preserve">odice della crisi di impresa e dell’insolvenza, per la partecipazione alla presente procedura tra il momento del deposito della domanda di cui all’articolo 40 del succitato codice e il momento del deposito del decreto previsto dall'articolo 47 del codice medesimo è sempre necessario l'avvalimento dei requisiti di un altro soggetto. L’avvalimento non è necessario in caso di ammissione al concordato preventivo. </w:t>
      </w:r>
    </w:p>
    <w:p w14:paraId="00987798" w14:textId="77777777"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e l’ausiliario sono responsabili in solido nei confronti della stazione appaltante in relazione alle prestazioni oggetto del contratto. </w:t>
      </w:r>
    </w:p>
    <w:p w14:paraId="3D71A27C" w14:textId="77777777" w:rsidR="005529A3" w:rsidRPr="00A5281B" w:rsidRDefault="005529A3" w:rsidP="005529A3">
      <w:pPr>
        <w:jc w:val="both"/>
        <w:rPr>
          <w:rFonts w:asciiTheme="minorHAnsi" w:hAnsiTheme="minorHAnsi" w:cstheme="minorHAnsi"/>
          <w:sz w:val="22"/>
          <w:szCs w:val="22"/>
          <w:lang w:eastAsia="en-US"/>
        </w:rPr>
      </w:pPr>
    </w:p>
    <w:p w14:paraId="12B3B8DB" w14:textId="5E16C4C1" w:rsidR="006D722E" w:rsidRPr="00A5281B" w:rsidRDefault="006D722E" w:rsidP="006D722E">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Non è consentito l’avvalimento per soddisfare i requisiti di ordine generale e dell’iscrizione alla Camera di commercio.</w:t>
      </w:r>
    </w:p>
    <w:p w14:paraId="38476609" w14:textId="77777777" w:rsidR="005529A3" w:rsidRPr="00A5281B" w:rsidRDefault="005529A3" w:rsidP="005529A3">
      <w:pPr>
        <w:jc w:val="both"/>
        <w:rPr>
          <w:rFonts w:asciiTheme="minorHAnsi" w:hAnsiTheme="minorHAnsi" w:cstheme="minorHAnsi"/>
          <w:sz w:val="22"/>
          <w:szCs w:val="22"/>
          <w:lang w:eastAsia="en-US"/>
        </w:rPr>
      </w:pPr>
    </w:p>
    <w:p w14:paraId="7A21F1DB" w14:textId="77777777" w:rsidR="002470F0" w:rsidRPr="00A5281B" w:rsidRDefault="002470F0" w:rsidP="002470F0">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L’ausiliario deve: </w:t>
      </w:r>
    </w:p>
    <w:p w14:paraId="034855D9" w14:textId="16057A58" w:rsidR="002470F0" w:rsidRPr="00A5281B" w:rsidRDefault="002470F0" w:rsidP="002C7909">
      <w:pPr>
        <w:numPr>
          <w:ilvl w:val="0"/>
          <w:numId w:val="85"/>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possedere i requisiti previsti dall’articolo 6 e dichiararli presentando un proprio DGUE, da compilare nelle parti pertinenti; </w:t>
      </w:r>
    </w:p>
    <w:p w14:paraId="09121FE8" w14:textId="2E910436" w:rsidR="002470F0" w:rsidRPr="00A5281B" w:rsidRDefault="002470F0" w:rsidP="002C7909">
      <w:pPr>
        <w:numPr>
          <w:ilvl w:val="0"/>
          <w:numId w:val="85"/>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possedere i requisiti i di cui all’articolo 7 oggetto di avvalimento e dichiararli nel proprio DGUE, da compilare nelle parti pertinenti; </w:t>
      </w:r>
    </w:p>
    <w:p w14:paraId="175EB1FF" w14:textId="1DE559D8" w:rsidR="002470F0" w:rsidRPr="00A5281B" w:rsidRDefault="002470F0" w:rsidP="002C7909">
      <w:pPr>
        <w:numPr>
          <w:ilvl w:val="0"/>
          <w:numId w:val="85"/>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impegnarsi, verso il concorrente che si avvale e verso la stazione appaltante, a mettere a disposizione, per tutta la durata dell’appalto, le risorse (riferite a requisiti di partecipazione e/o premiali) oggetto di avvalimento.</w:t>
      </w:r>
    </w:p>
    <w:p w14:paraId="6602718F" w14:textId="77777777" w:rsidR="002470F0" w:rsidRPr="00A5281B" w:rsidRDefault="002470F0" w:rsidP="005529A3">
      <w:pPr>
        <w:jc w:val="both"/>
        <w:rPr>
          <w:rFonts w:asciiTheme="minorHAnsi" w:hAnsiTheme="minorHAnsi" w:cstheme="minorHAnsi"/>
          <w:sz w:val="22"/>
          <w:szCs w:val="22"/>
          <w:lang w:eastAsia="en-US"/>
        </w:rPr>
      </w:pPr>
    </w:p>
    <w:p w14:paraId="694378D0" w14:textId="42E8549A"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allega alla domanda di partecipazione il contratto di avvalimento, che deve essere nativo digitale e firmato digitalmente dalle parti, nonché le dichiarazioni dell’ausiliario. </w:t>
      </w:r>
    </w:p>
    <w:p w14:paraId="11E9B34A" w14:textId="77777777" w:rsidR="005529A3" w:rsidRPr="00A5281B" w:rsidRDefault="005529A3" w:rsidP="005529A3">
      <w:pPr>
        <w:jc w:val="both"/>
        <w:rPr>
          <w:rFonts w:asciiTheme="minorHAnsi" w:hAnsiTheme="minorHAnsi" w:cstheme="minorHAnsi"/>
          <w:sz w:val="22"/>
          <w:szCs w:val="22"/>
          <w:lang w:eastAsia="en-US"/>
        </w:rPr>
      </w:pPr>
    </w:p>
    <w:p w14:paraId="5C7EAA4A" w14:textId="77777777"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È sanabile, mediante soccorso istruttorio, la mancata produzione delle dichiarazioni dell’ausiliario. </w:t>
      </w:r>
    </w:p>
    <w:p w14:paraId="226ADC12" w14:textId="77777777" w:rsidR="005529A3" w:rsidRPr="00A5281B" w:rsidRDefault="005529A3" w:rsidP="005529A3">
      <w:pPr>
        <w:jc w:val="both"/>
        <w:rPr>
          <w:rFonts w:asciiTheme="minorHAnsi" w:hAnsiTheme="minorHAnsi" w:cstheme="minorHAnsi"/>
          <w:sz w:val="22"/>
          <w:szCs w:val="22"/>
          <w:lang w:eastAsia="en-US"/>
        </w:rPr>
      </w:pPr>
    </w:p>
    <w:p w14:paraId="34D43FF4" w14:textId="77777777"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È sanabile, mediante soccorso istruttorio, la mancata produzione del contratto di avvalimento a condizione che il contratto sia stato stipulato prima del termine di presentazione dell’offerta e che tale circostanza sia comprovabile con data certa. </w:t>
      </w:r>
    </w:p>
    <w:p w14:paraId="47195541" w14:textId="77777777" w:rsidR="005529A3" w:rsidRPr="00A5281B" w:rsidRDefault="005529A3" w:rsidP="005529A3">
      <w:pPr>
        <w:jc w:val="both"/>
        <w:rPr>
          <w:rFonts w:asciiTheme="minorHAnsi" w:hAnsiTheme="minorHAnsi" w:cstheme="minorHAnsi"/>
          <w:sz w:val="22"/>
          <w:szCs w:val="22"/>
          <w:lang w:eastAsia="en-US"/>
        </w:rPr>
      </w:pPr>
    </w:p>
    <w:p w14:paraId="4DA642D7" w14:textId="2016249A"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Non è sanabile la mancata indicazione delle risorse messe a disposizione dall’ausiliario in quanto causa di nullità del contratto di avvalimento. </w:t>
      </w:r>
    </w:p>
    <w:p w14:paraId="7E5F0BB7" w14:textId="4A55E001" w:rsidR="005529A3" w:rsidRPr="00A5281B" w:rsidRDefault="005529A3" w:rsidP="005529A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Qualora per l’ausiliario sussistano motivi di esclusione o laddove esso non soddisfi i requisiti di ordine speciale, il concorrente sostituisce l’ausiliario entro 15 giorni decorrenti dal ricevimento della richiesta da parte della stazione appaltante. Contestualmente il concorrente produce i documenti richiesti per l’avvalimento. </w:t>
      </w:r>
    </w:p>
    <w:p w14:paraId="42CB6C2F" w14:textId="77777777" w:rsidR="002470F0" w:rsidRPr="00A5281B" w:rsidRDefault="002470F0" w:rsidP="63AACB89">
      <w:pPr>
        <w:jc w:val="both"/>
        <w:rPr>
          <w:rFonts w:asciiTheme="minorHAnsi" w:hAnsiTheme="minorHAnsi" w:cstheme="minorBidi"/>
          <w:sz w:val="22"/>
          <w:szCs w:val="22"/>
          <w:lang w:eastAsia="en-US"/>
        </w:rPr>
      </w:pPr>
      <w:r w:rsidRPr="7B4A12D5">
        <w:rPr>
          <w:rFonts w:asciiTheme="minorHAnsi" w:hAnsiTheme="minorHAnsi" w:cstheme="minorBidi"/>
          <w:sz w:val="22"/>
          <w:szCs w:val="22"/>
          <w:lang w:eastAsia="en-US"/>
        </w:rPr>
        <w:t xml:space="preserve">Nel caso in cui l’ausiliario si sia reso responsabile di una falsa dichiarazione sul possesso dei requisiti, la stazione appaltante procede a segnalazione all’Autorità nazionale anticorruzione il comportamento tenuto dall’ausiliario per consentire le valutazioni di cui all’articolo 96, comma 15 del Codice. L’operatore economico può indicare un altro ausiliario nel termine di dieci giorni, pena l’esclusione dalla gara. La sostituzione può essere effettuata soltanto nel caso in cui non conduca a una modifica sostanziale dell’offerta. Il mancato rispetto del termine assegnato per la sostituzione comporta l’esclusione del concorrente. </w:t>
      </w:r>
    </w:p>
    <w:p w14:paraId="47C5A484" w14:textId="49692529" w:rsidR="639FD932" w:rsidRDefault="639FD932" w:rsidP="7B4A12D5">
      <w:pPr>
        <w:jc w:val="both"/>
        <w:rPr>
          <w:rFonts w:ascii="Calibri" w:eastAsia="Calibri" w:hAnsi="Calibri" w:cs="Calibri"/>
          <w:color w:val="000000" w:themeColor="text1"/>
          <w:sz w:val="20"/>
          <w:szCs w:val="20"/>
        </w:rPr>
      </w:pPr>
    </w:p>
    <w:p w14:paraId="429E719D" w14:textId="130A7BC4" w:rsidR="00E44724" w:rsidRPr="00A5281B" w:rsidRDefault="008A0A9F" w:rsidP="008A0A9F">
      <w:pPr>
        <w:pStyle w:val="Heading1"/>
        <w:numPr>
          <w:ilvl w:val="0"/>
          <w:numId w:val="0"/>
        </w:numPr>
        <w:rPr>
          <w:rFonts w:asciiTheme="minorHAnsi" w:hAnsiTheme="minorHAnsi" w:cstheme="minorBidi"/>
          <w:sz w:val="22"/>
          <w:szCs w:val="22"/>
        </w:rPr>
      </w:pPr>
      <w:bookmarkStart w:id="1588" w:name="_Toc406058375"/>
      <w:bookmarkStart w:id="1589" w:name="_Toc403471269"/>
      <w:bookmarkStart w:id="1590" w:name="_Toc397422862"/>
      <w:bookmarkStart w:id="1591" w:name="_Toc397346821"/>
      <w:bookmarkStart w:id="1592" w:name="_Toc393706906"/>
      <w:bookmarkStart w:id="1593" w:name="_Toc393700833"/>
      <w:bookmarkStart w:id="1594" w:name="_Toc393283174"/>
      <w:bookmarkStart w:id="1595" w:name="_Toc393272658"/>
      <w:bookmarkStart w:id="1596" w:name="_Toc393272600"/>
      <w:bookmarkStart w:id="1597" w:name="_Toc393187844"/>
      <w:bookmarkStart w:id="1598" w:name="_Toc393112127"/>
      <w:bookmarkStart w:id="1599" w:name="_Toc393110563"/>
      <w:bookmarkStart w:id="1600" w:name="_Toc392577496"/>
      <w:bookmarkStart w:id="1601" w:name="_Toc391036055"/>
      <w:bookmarkStart w:id="1602" w:name="_Toc391035982"/>
      <w:bookmarkStart w:id="1603" w:name="_Toc380501869"/>
      <w:bookmarkStart w:id="1604" w:name="_Toc354038180"/>
      <w:bookmarkStart w:id="1605" w:name="_Toc416423361"/>
      <w:bookmarkStart w:id="1606" w:name="_Toc406754176"/>
      <w:bookmarkStart w:id="1607" w:name="_Toc147764715"/>
      <w:r>
        <w:rPr>
          <w:rFonts w:asciiTheme="minorHAnsi" w:hAnsiTheme="minorHAnsi" w:cstheme="minorBidi"/>
          <w:sz w:val="22"/>
          <w:szCs w:val="22"/>
        </w:rPr>
        <w:t xml:space="preserve">9. </w:t>
      </w:r>
      <w:r w:rsidR="00E44724" w:rsidRPr="7B4A12D5">
        <w:rPr>
          <w:rFonts w:asciiTheme="minorHAnsi" w:hAnsiTheme="minorHAnsi" w:cstheme="minorBidi"/>
          <w:sz w:val="22"/>
          <w:szCs w:val="22"/>
        </w:rPr>
        <w:t>SUBAPPALTO</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3F14678" w14:textId="77777777" w:rsidR="006D722E" w:rsidRPr="00A5281B" w:rsidRDefault="006D722E" w:rsidP="006D722E">
      <w:pPr>
        <w:pStyle w:val="NormalWeb"/>
        <w:spacing w:before="0" w:beforeAutospacing="0" w:after="0" w:afterAutospacing="0"/>
        <w:rPr>
          <w:rFonts w:asciiTheme="minorHAnsi" w:hAnsiTheme="minorHAnsi" w:cstheme="minorHAnsi"/>
          <w:sz w:val="22"/>
          <w:szCs w:val="22"/>
          <w:lang w:eastAsia="en-US"/>
        </w:rPr>
      </w:pPr>
      <w:bookmarkStart w:id="1608" w:name="_Ref531264739"/>
      <w:bookmarkStart w:id="1609" w:name="_Ref531346857"/>
      <w:bookmarkStart w:id="1610" w:name="_Ref531346843"/>
      <w:r w:rsidRPr="00A5281B">
        <w:rPr>
          <w:rFonts w:asciiTheme="minorHAnsi" w:hAnsiTheme="minorHAnsi" w:cstheme="minorHAnsi"/>
          <w:sz w:val="22"/>
          <w:szCs w:val="22"/>
          <w:lang w:eastAsia="en-US"/>
        </w:rPr>
        <w:t xml:space="preserve">Il concorrente indica le prestazioni che intende subappaltare o concedere in cottimo. In caso di mancata indicazione il subappalto è vietato. </w:t>
      </w:r>
    </w:p>
    <w:p w14:paraId="1A2936C6" w14:textId="77777777" w:rsidR="006D722E" w:rsidRPr="00A5281B" w:rsidRDefault="006D722E" w:rsidP="006D722E">
      <w:pPr>
        <w:pStyle w:val="NormalWeb"/>
        <w:spacing w:before="0" w:beforeAutospacing="0" w:after="0" w:afterAutospacing="0"/>
        <w:rPr>
          <w:rFonts w:asciiTheme="minorHAnsi" w:hAnsiTheme="minorHAnsi" w:cstheme="minorHAnsi"/>
          <w:sz w:val="22"/>
          <w:szCs w:val="22"/>
          <w:lang w:eastAsia="en-US"/>
        </w:rPr>
      </w:pPr>
    </w:p>
    <w:p w14:paraId="3A2700DA" w14:textId="22F0435D" w:rsidR="006D722E" w:rsidRPr="00A5281B" w:rsidRDefault="006D722E" w:rsidP="006D722E">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Non può essere affidata in subappalto l’integrale esecuzione delle prestazioni oggetto del contratto</w:t>
      </w:r>
      <w:r w:rsidR="00E95E20">
        <w:rPr>
          <w:rFonts w:asciiTheme="minorHAnsi" w:hAnsiTheme="minorHAnsi" w:cstheme="minorHAnsi"/>
          <w:sz w:val="22"/>
          <w:szCs w:val="22"/>
        </w:rPr>
        <w:t>.</w:t>
      </w:r>
      <w:r w:rsidRPr="00A5281B">
        <w:rPr>
          <w:rFonts w:asciiTheme="minorHAnsi" w:hAnsiTheme="minorHAnsi" w:cstheme="minorHAnsi"/>
          <w:b/>
          <w:bCs/>
          <w:i/>
          <w:iCs/>
          <w:strike/>
          <w:sz w:val="22"/>
          <w:szCs w:val="22"/>
        </w:rPr>
        <w:t xml:space="preserve"> </w:t>
      </w:r>
    </w:p>
    <w:p w14:paraId="7F3DABFC" w14:textId="77777777" w:rsidR="00482EB7" w:rsidRPr="00A5281B" w:rsidRDefault="00482EB7" w:rsidP="00482EB7">
      <w:pPr>
        <w:pStyle w:val="NormalWeb"/>
        <w:spacing w:before="0" w:beforeAutospacing="0" w:after="0" w:afterAutospacing="0"/>
        <w:jc w:val="both"/>
        <w:rPr>
          <w:rFonts w:asciiTheme="minorHAnsi" w:hAnsiTheme="minorHAnsi" w:cstheme="minorHAnsi"/>
          <w:b/>
          <w:bCs/>
          <w:i/>
          <w:iCs/>
          <w:sz w:val="22"/>
          <w:szCs w:val="22"/>
        </w:rPr>
      </w:pPr>
    </w:p>
    <w:p w14:paraId="5CD0DC2F" w14:textId="77777777" w:rsidR="006D722E" w:rsidRPr="00A5281B" w:rsidRDefault="006D722E" w:rsidP="006D722E">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L’aggiudicatario e il subappaltatore sono responsabili in solido nei confronti della stazione appaltante dell’esecuzione delle prestazioni oggetto del contratto di subappalto. </w:t>
      </w:r>
    </w:p>
    <w:p w14:paraId="52DFA3D0" w14:textId="77777777" w:rsidR="007035B0" w:rsidRPr="00A5281B" w:rsidRDefault="007035B0" w:rsidP="007035B0">
      <w:pPr>
        <w:pStyle w:val="NormalWeb"/>
        <w:spacing w:before="0" w:beforeAutospacing="0" w:after="0" w:afterAutospacing="0"/>
        <w:jc w:val="both"/>
        <w:rPr>
          <w:rFonts w:asciiTheme="minorHAnsi" w:hAnsiTheme="minorHAnsi" w:cstheme="minorHAnsi"/>
          <w:sz w:val="22"/>
          <w:szCs w:val="22"/>
        </w:rPr>
      </w:pPr>
    </w:p>
    <w:p w14:paraId="5D2AADA1" w14:textId="68C9FA8F" w:rsidR="007035B0" w:rsidRPr="00A5281B" w:rsidRDefault="008A0A9F" w:rsidP="008A0A9F">
      <w:pPr>
        <w:pStyle w:val="Heading1"/>
        <w:numPr>
          <w:ilvl w:val="0"/>
          <w:numId w:val="0"/>
        </w:numPr>
        <w:rPr>
          <w:rFonts w:asciiTheme="minorHAnsi" w:hAnsiTheme="minorHAnsi" w:cstheme="minorBidi"/>
          <w:sz w:val="22"/>
          <w:szCs w:val="22"/>
        </w:rPr>
      </w:pPr>
      <w:bookmarkStart w:id="1611" w:name="_Toc147764716"/>
      <w:r>
        <w:rPr>
          <w:rFonts w:asciiTheme="minorHAnsi" w:hAnsiTheme="minorHAnsi" w:cstheme="minorBidi"/>
          <w:sz w:val="22"/>
          <w:szCs w:val="22"/>
        </w:rPr>
        <w:t xml:space="preserve">10. </w:t>
      </w:r>
      <w:r w:rsidR="007035B0" w:rsidRPr="7B4A12D5">
        <w:rPr>
          <w:rFonts w:asciiTheme="minorHAnsi" w:hAnsiTheme="minorHAnsi" w:cstheme="minorBidi"/>
          <w:sz w:val="22"/>
          <w:szCs w:val="22"/>
        </w:rPr>
        <w:t>CONDIZIONI DI ESECUZIONE</w:t>
      </w:r>
      <w:bookmarkEnd w:id="1611"/>
    </w:p>
    <w:p w14:paraId="67EA1774" w14:textId="77777777" w:rsidR="00FD3458" w:rsidRPr="00A5281B" w:rsidRDefault="00FD3458" w:rsidP="00FD3458">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Il concorrente si impegna, a pena di esclusione, in caso di aggiudicazione del contratto, ad assicurare: </w:t>
      </w:r>
    </w:p>
    <w:p w14:paraId="1A92BA59" w14:textId="360D354C" w:rsidR="00FD3458" w:rsidRPr="00A5281B" w:rsidRDefault="00FD3458" w:rsidP="002C7909">
      <w:pPr>
        <w:pStyle w:val="NormalWeb"/>
        <w:numPr>
          <w:ilvl w:val="0"/>
          <w:numId w:val="79"/>
        </w:numPr>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una quota pari a </w:t>
      </w:r>
      <w:r w:rsidR="00192722" w:rsidRPr="00A5281B">
        <w:rPr>
          <w:rFonts w:asciiTheme="minorHAnsi" w:eastAsia="Calibri" w:hAnsiTheme="minorHAnsi" w:cstheme="minorHAnsi"/>
          <w:i/>
          <w:sz w:val="22"/>
          <w:szCs w:val="22"/>
        </w:rPr>
        <w:t xml:space="preserve">30% </w:t>
      </w:r>
      <w:r w:rsidRPr="00A5281B">
        <w:rPr>
          <w:rFonts w:asciiTheme="minorHAnsi" w:hAnsiTheme="minorHAnsi" w:cstheme="minorHAnsi"/>
          <w:sz w:val="22"/>
          <w:szCs w:val="22"/>
        </w:rPr>
        <w:t xml:space="preserve">di occupazione giovanile </w:t>
      </w:r>
    </w:p>
    <w:p w14:paraId="0A03AFD1" w14:textId="52A164D1" w:rsidR="00FD3458" w:rsidRPr="00A5281B" w:rsidRDefault="00FD3458" w:rsidP="002C7909">
      <w:pPr>
        <w:pStyle w:val="NormalWeb"/>
        <w:numPr>
          <w:ilvl w:val="0"/>
          <w:numId w:val="79"/>
        </w:numPr>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una quota pari a </w:t>
      </w:r>
      <w:r w:rsidR="00813D4A" w:rsidRPr="00A5281B">
        <w:rPr>
          <w:rFonts w:asciiTheme="minorHAnsi" w:eastAsia="Calibri" w:hAnsiTheme="minorHAnsi" w:cstheme="minorHAnsi"/>
          <w:i/>
          <w:sz w:val="22"/>
          <w:szCs w:val="22"/>
        </w:rPr>
        <w:t>30%</w:t>
      </w:r>
      <w:r w:rsidRPr="00A5281B">
        <w:rPr>
          <w:rFonts w:asciiTheme="minorHAnsi" w:hAnsiTheme="minorHAnsi" w:cstheme="minorHAnsi"/>
          <w:sz w:val="22"/>
          <w:szCs w:val="22"/>
        </w:rPr>
        <w:t xml:space="preserve"> di occupazione femminile </w:t>
      </w:r>
    </w:p>
    <w:p w14:paraId="0A5AA873" w14:textId="25D28CDF" w:rsidR="00671A70" w:rsidRPr="00A5281B" w:rsidRDefault="00671A70" w:rsidP="00671A70">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ove per l’esecuzione del contratto medesimo o per la realizzazione di attività ad esso connesse o strumentali, fosse necessario procedere con nuove assunzioni in numero pari o superiore a tre unità.</w:t>
      </w:r>
    </w:p>
    <w:p w14:paraId="6A2DA4C8" w14:textId="77777777" w:rsidR="00FD3458" w:rsidRPr="00A5281B" w:rsidRDefault="00FD3458" w:rsidP="00FD3458">
      <w:pPr>
        <w:pStyle w:val="NormalWeb"/>
        <w:spacing w:before="0" w:beforeAutospacing="0" w:after="0" w:afterAutospacing="0"/>
        <w:jc w:val="both"/>
        <w:rPr>
          <w:rFonts w:asciiTheme="minorHAnsi" w:hAnsiTheme="minorHAnsi" w:cstheme="minorHAnsi"/>
          <w:sz w:val="22"/>
          <w:szCs w:val="22"/>
        </w:rPr>
      </w:pPr>
    </w:p>
    <w:p w14:paraId="74176B37" w14:textId="05029A80" w:rsidR="00FD3458" w:rsidRPr="00A5281B" w:rsidRDefault="00FD3458" w:rsidP="00FD3458">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Gli operatori economici che occupano un numero pari o superiore a quindici dipendenti e non superiore a cinquanta, non tenuti alla redazione del rapporto sulla situazione del personale, ai sensi dell'articolo 46 del decreto legislativo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mobilità, dell'intervento della Cassa integrazione guadagni, dei licenziamenti, dei prepensionamenti e pensionamenti, della retribuzione effettivamente corrisposta. L'operatore economico è altresì tenuto a trasmettere la relazione alle rappresentanze sindacali aziendali e alla consigliera e al consigliere regionale di parità.</w:t>
      </w:r>
    </w:p>
    <w:p w14:paraId="6FBC4894" w14:textId="77777777" w:rsidR="004E2E3D" w:rsidRPr="00A5281B" w:rsidRDefault="004E2E3D" w:rsidP="00FD3458">
      <w:pPr>
        <w:pStyle w:val="NormalWeb"/>
        <w:spacing w:before="0" w:beforeAutospacing="0" w:after="0" w:afterAutospacing="0"/>
        <w:jc w:val="both"/>
        <w:rPr>
          <w:rFonts w:asciiTheme="minorHAnsi" w:hAnsiTheme="minorHAnsi" w:cstheme="minorHAnsi"/>
          <w:sz w:val="22"/>
          <w:szCs w:val="22"/>
        </w:rPr>
      </w:pPr>
    </w:p>
    <w:p w14:paraId="4178FFA9" w14:textId="77777777" w:rsidR="00FD3458" w:rsidRPr="00A5281B" w:rsidRDefault="00FD3458" w:rsidP="00FD3458">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è altresì tenuto a trasmettere la relazione alle rappresentanze sindacali aziendali. </w:t>
      </w:r>
    </w:p>
    <w:p w14:paraId="5E4AC357" w14:textId="77777777" w:rsidR="00BE34E1" w:rsidRPr="00A5281B" w:rsidRDefault="00BE34E1" w:rsidP="00482EB7">
      <w:pPr>
        <w:pStyle w:val="NormalWeb"/>
        <w:spacing w:before="0" w:beforeAutospacing="0" w:after="0" w:afterAutospacing="0"/>
        <w:jc w:val="both"/>
        <w:rPr>
          <w:rFonts w:asciiTheme="minorHAnsi" w:hAnsiTheme="minorHAnsi" w:cstheme="minorHAnsi"/>
          <w:sz w:val="22"/>
          <w:szCs w:val="22"/>
        </w:rPr>
      </w:pPr>
    </w:p>
    <w:p w14:paraId="3E2FE698" w14:textId="21F373E2" w:rsidR="00E44724" w:rsidRPr="00A5281B" w:rsidRDefault="008A0A9F" w:rsidP="008A0A9F">
      <w:pPr>
        <w:pStyle w:val="Heading1"/>
        <w:numPr>
          <w:ilvl w:val="0"/>
          <w:numId w:val="0"/>
        </w:numPr>
        <w:rPr>
          <w:rFonts w:asciiTheme="minorHAnsi" w:hAnsiTheme="minorHAnsi" w:cstheme="minorBidi"/>
          <w:sz w:val="22"/>
          <w:szCs w:val="22"/>
        </w:rPr>
      </w:pPr>
      <w:bookmarkStart w:id="1612" w:name="_Toc147764717"/>
      <w:r>
        <w:rPr>
          <w:rFonts w:asciiTheme="minorHAnsi" w:hAnsiTheme="minorHAnsi" w:cstheme="minorBidi"/>
          <w:sz w:val="22"/>
          <w:szCs w:val="22"/>
        </w:rPr>
        <w:t>1</w:t>
      </w:r>
      <w:r w:rsidR="000329D4">
        <w:rPr>
          <w:rFonts w:asciiTheme="minorHAnsi" w:hAnsiTheme="minorHAnsi" w:cstheme="minorBidi"/>
          <w:sz w:val="22"/>
          <w:szCs w:val="22"/>
        </w:rPr>
        <w:t>1</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GARANZIA PROVVISORIA</w:t>
      </w:r>
      <w:bookmarkEnd w:id="1608"/>
      <w:bookmarkEnd w:id="1609"/>
      <w:bookmarkEnd w:id="1610"/>
      <w:bookmarkEnd w:id="1612"/>
    </w:p>
    <w:p w14:paraId="559EAAA4" w14:textId="1A85D450" w:rsidR="00633127" w:rsidRPr="00A5281B" w:rsidRDefault="007472B4" w:rsidP="00E44724">
      <w:pPr>
        <w:jc w:val="both"/>
        <w:rPr>
          <w:rFonts w:asciiTheme="minorHAnsi" w:eastAsia="Calibri" w:hAnsiTheme="minorHAnsi" w:cstheme="minorHAnsi"/>
          <w:sz w:val="22"/>
          <w:szCs w:val="22"/>
        </w:rPr>
      </w:pPr>
      <w:r w:rsidRPr="00A5281B">
        <w:rPr>
          <w:rFonts w:asciiTheme="minorHAnsi" w:hAnsiTheme="minorHAnsi" w:cstheme="minorHAnsi"/>
          <w:sz w:val="22"/>
          <w:szCs w:val="22"/>
          <w:lang w:eastAsia="en-US"/>
        </w:rPr>
        <w:t>L’offerta è corredata, a pena di esclusione,</w:t>
      </w:r>
      <w:r w:rsidRPr="00A5281B">
        <w:rPr>
          <w:rFonts w:asciiTheme="minorHAnsi" w:hAnsiTheme="minorHAnsi" w:cstheme="minorHAnsi"/>
          <w:b/>
          <w:sz w:val="22"/>
          <w:szCs w:val="22"/>
          <w:lang w:eastAsia="en-US"/>
        </w:rPr>
        <w:t xml:space="preserve"> </w:t>
      </w:r>
      <w:r w:rsidRPr="00A5281B">
        <w:rPr>
          <w:rFonts w:asciiTheme="minorHAnsi" w:hAnsiTheme="minorHAnsi" w:cstheme="minorHAnsi"/>
          <w:sz w:val="22"/>
          <w:szCs w:val="22"/>
          <w:lang w:eastAsia="en-US"/>
        </w:rPr>
        <w:t>da una</w:t>
      </w:r>
      <w:r w:rsidRPr="00A5281B">
        <w:rPr>
          <w:rFonts w:asciiTheme="minorHAnsi" w:eastAsia="Calibri" w:hAnsiTheme="minorHAnsi" w:cstheme="minorHAnsi"/>
          <w:sz w:val="22"/>
          <w:szCs w:val="22"/>
        </w:rPr>
        <w:t xml:space="preserve"> garanzia provvisoria pari al 2% dell’importo complessivo a base di gara ai sensi dell’articolo 106, comma 1 del Codice e precisamente di importo pari ad € </w:t>
      </w:r>
      <w:r w:rsidRPr="00A5281B">
        <w:rPr>
          <w:rFonts w:asciiTheme="minorHAnsi" w:eastAsia="Calibri" w:hAnsiTheme="minorHAnsi" w:cstheme="minorHAnsi"/>
          <w:i/>
          <w:sz w:val="22"/>
          <w:szCs w:val="22"/>
        </w:rPr>
        <w:t>[</w:t>
      </w:r>
      <w:r w:rsidRPr="00A5281B">
        <w:rPr>
          <w:rFonts w:asciiTheme="minorHAnsi" w:eastAsia="Calibri" w:hAnsiTheme="minorHAnsi" w:cstheme="minorHAnsi"/>
          <w:i/>
          <w:sz w:val="22"/>
          <w:szCs w:val="22"/>
          <w:highlight w:val="yellow"/>
        </w:rPr>
        <w:t>completare</w:t>
      </w:r>
      <w:r w:rsidRPr="00A5281B">
        <w:rPr>
          <w:rFonts w:asciiTheme="minorHAnsi" w:eastAsia="Calibri" w:hAnsiTheme="minorHAnsi" w:cstheme="minorHAnsi"/>
          <w:i/>
          <w:sz w:val="22"/>
          <w:szCs w:val="22"/>
        </w:rPr>
        <w:t>]</w:t>
      </w:r>
      <w:r w:rsidRPr="00A5281B">
        <w:rPr>
          <w:rStyle w:val="FootnoteReference"/>
          <w:rFonts w:asciiTheme="minorHAnsi" w:eastAsia="Calibri" w:hAnsiTheme="minorHAnsi" w:cstheme="minorHAnsi"/>
          <w:i/>
          <w:sz w:val="22"/>
          <w:szCs w:val="22"/>
        </w:rPr>
        <w:footnoteReference w:id="12"/>
      </w:r>
      <w:r w:rsidR="00E44724" w:rsidRPr="00A5281B">
        <w:rPr>
          <w:rFonts w:asciiTheme="minorHAnsi" w:eastAsia="Calibri" w:hAnsiTheme="minorHAnsi" w:cstheme="minorHAnsi"/>
          <w:sz w:val="22"/>
          <w:szCs w:val="22"/>
        </w:rPr>
        <w:t xml:space="preserve">Si applicano le riduzioni di cui all’articolo </w:t>
      </w:r>
      <w:r w:rsidR="00633127" w:rsidRPr="00A5281B">
        <w:rPr>
          <w:rFonts w:asciiTheme="minorHAnsi" w:eastAsia="Calibri" w:hAnsiTheme="minorHAnsi" w:cstheme="minorHAnsi"/>
          <w:sz w:val="22"/>
          <w:szCs w:val="22"/>
        </w:rPr>
        <w:t>106</w:t>
      </w:r>
      <w:r w:rsidR="00E44724" w:rsidRPr="00A5281B">
        <w:rPr>
          <w:rFonts w:asciiTheme="minorHAnsi" w:eastAsia="Calibri" w:hAnsiTheme="minorHAnsi" w:cstheme="minorHAnsi"/>
          <w:sz w:val="22"/>
          <w:szCs w:val="22"/>
        </w:rPr>
        <w:t xml:space="preserve">, comma </w:t>
      </w:r>
      <w:r w:rsidR="00633127" w:rsidRPr="00A5281B">
        <w:rPr>
          <w:rFonts w:asciiTheme="minorHAnsi" w:eastAsia="Calibri" w:hAnsiTheme="minorHAnsi" w:cstheme="minorHAnsi"/>
          <w:sz w:val="22"/>
          <w:szCs w:val="22"/>
        </w:rPr>
        <w:t>8</w:t>
      </w:r>
      <w:r w:rsidR="00E44724" w:rsidRPr="00A5281B">
        <w:rPr>
          <w:rFonts w:asciiTheme="minorHAnsi" w:eastAsia="Calibri" w:hAnsiTheme="minorHAnsi" w:cstheme="minorHAnsi"/>
          <w:sz w:val="22"/>
          <w:szCs w:val="22"/>
        </w:rPr>
        <w:t xml:space="preserve"> del Codice</w:t>
      </w:r>
      <w:r w:rsidR="00633127" w:rsidRPr="00A5281B">
        <w:rPr>
          <w:rFonts w:asciiTheme="minorHAnsi" w:eastAsia="Calibri" w:hAnsiTheme="minorHAnsi" w:cstheme="minorHAnsi"/>
          <w:sz w:val="22"/>
          <w:szCs w:val="22"/>
        </w:rPr>
        <w:t>.</w:t>
      </w:r>
    </w:p>
    <w:p w14:paraId="0D7B6403" w14:textId="77777777" w:rsidR="00FD3458" w:rsidRPr="00A5281B" w:rsidRDefault="00FD3458" w:rsidP="00FD3458">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garanzia provvisoria è costituita, a scelta del concorrente sotto forma di cauzione o di fideussione.</w:t>
      </w:r>
    </w:p>
    <w:p w14:paraId="51B87998" w14:textId="77777777" w:rsidR="00FD3458" w:rsidRPr="00A5281B" w:rsidRDefault="00FD3458" w:rsidP="00FD3458">
      <w:pPr>
        <w:jc w:val="both"/>
        <w:rPr>
          <w:rFonts w:asciiTheme="minorHAnsi" w:eastAsia="Calibri" w:hAnsiTheme="minorHAnsi" w:cstheme="minorHAnsi"/>
          <w:i/>
          <w:sz w:val="22"/>
          <w:szCs w:val="22"/>
        </w:rPr>
      </w:pPr>
      <w:r w:rsidRPr="00A5281B">
        <w:rPr>
          <w:rFonts w:asciiTheme="minorHAnsi" w:hAnsiTheme="minorHAnsi" w:cstheme="minorHAnsi"/>
          <w:sz w:val="22"/>
          <w:szCs w:val="22"/>
          <w:lang w:eastAsia="en-US"/>
        </w:rPr>
        <w:t xml:space="preserve">La cauzione è costituita mediante accredito, con bonifico o con altri strumenti e canali di pagamento elettronici, presso </w:t>
      </w:r>
      <w:r w:rsidRPr="00A5281B">
        <w:rPr>
          <w:rFonts w:asciiTheme="minorHAnsi" w:eastAsia="Calibri" w:hAnsiTheme="minorHAnsi" w:cstheme="minorHAnsi"/>
          <w:sz w:val="22"/>
          <w:szCs w:val="22"/>
        </w:rPr>
        <w:t xml:space="preserve">Banca Nazionale del Lavoro - IBAN: IT75N0100503392000000218150, SWIFT/BIC: BNLIITRR, Intestato a CNR – Pagamenti giornalieri, Causale: </w:t>
      </w:r>
      <w:r w:rsidRPr="00A5281B">
        <w:rPr>
          <w:rFonts w:asciiTheme="minorHAnsi" w:eastAsia="Calibri" w:hAnsiTheme="minorHAnsi" w:cstheme="minorHAnsi"/>
          <w:i/>
          <w:sz w:val="22"/>
          <w:szCs w:val="22"/>
        </w:rPr>
        <w:t>[</w:t>
      </w:r>
      <w:r w:rsidRPr="00A5281B">
        <w:rPr>
          <w:rFonts w:asciiTheme="minorHAnsi" w:eastAsia="Calibri" w:hAnsiTheme="minorHAnsi" w:cstheme="minorHAnsi"/>
          <w:i/>
          <w:sz w:val="22"/>
          <w:szCs w:val="22"/>
          <w:highlight w:val="yellow"/>
        </w:rPr>
        <w:t>acronimo</w:t>
      </w:r>
      <w:r w:rsidRPr="00A5281B">
        <w:rPr>
          <w:rFonts w:asciiTheme="minorHAnsi" w:eastAsia="Calibri" w:hAnsiTheme="minorHAnsi" w:cstheme="minorHAnsi"/>
          <w:i/>
          <w:sz w:val="22"/>
          <w:szCs w:val="22"/>
        </w:rPr>
        <w:t>]</w:t>
      </w:r>
      <w:r w:rsidRPr="00A5281B">
        <w:rPr>
          <w:rFonts w:asciiTheme="minorHAnsi" w:eastAsia="Calibri" w:hAnsiTheme="minorHAnsi" w:cstheme="minorHAnsi"/>
          <w:sz w:val="22"/>
          <w:szCs w:val="22"/>
        </w:rPr>
        <w:t xml:space="preserve"> - Garanzia provvisoria gara CIG </w:t>
      </w:r>
      <w:r w:rsidRPr="00A5281B">
        <w:rPr>
          <w:rFonts w:asciiTheme="minorHAnsi" w:eastAsia="Calibri" w:hAnsiTheme="minorHAnsi" w:cstheme="minorHAnsi"/>
          <w:i/>
          <w:sz w:val="22"/>
          <w:szCs w:val="22"/>
        </w:rPr>
        <w:t>[</w:t>
      </w:r>
      <w:r w:rsidRPr="00A5281B">
        <w:rPr>
          <w:rFonts w:asciiTheme="minorHAnsi" w:eastAsia="Calibri" w:hAnsiTheme="minorHAnsi" w:cstheme="minorHAnsi"/>
          <w:i/>
          <w:sz w:val="22"/>
          <w:szCs w:val="22"/>
          <w:highlight w:val="yellow"/>
        </w:rPr>
        <w:t>completare</w:t>
      </w:r>
      <w:r w:rsidRPr="00A5281B">
        <w:rPr>
          <w:rFonts w:asciiTheme="minorHAnsi" w:eastAsia="Calibri" w:hAnsiTheme="minorHAnsi" w:cstheme="minorHAnsi"/>
          <w:i/>
          <w:sz w:val="22"/>
          <w:szCs w:val="22"/>
        </w:rPr>
        <w:t>].</w:t>
      </w:r>
    </w:p>
    <w:p w14:paraId="2D1D8B88" w14:textId="77777777" w:rsidR="00FD3458" w:rsidRPr="00A5281B" w:rsidRDefault="00FD3458" w:rsidP="00FD3458">
      <w:pPr>
        <w:jc w:val="both"/>
        <w:rPr>
          <w:rFonts w:asciiTheme="minorHAnsi" w:hAnsiTheme="minorHAnsi" w:cstheme="minorHAnsi"/>
          <w:sz w:val="22"/>
          <w:szCs w:val="22"/>
          <w:lang w:eastAsia="en-US"/>
        </w:rPr>
      </w:pPr>
    </w:p>
    <w:p w14:paraId="617EB154" w14:textId="3239ABEB" w:rsidR="00FD3458" w:rsidRPr="00A5281B" w:rsidRDefault="00FD3458" w:rsidP="00FD3458">
      <w:p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La fide</w:t>
      </w:r>
      <w:r w:rsidR="00E95E20">
        <w:rPr>
          <w:rFonts w:asciiTheme="minorHAnsi" w:eastAsia="Calibri" w:hAnsiTheme="minorHAnsi" w:cstheme="minorHAnsi"/>
          <w:sz w:val="22"/>
          <w:szCs w:val="22"/>
        </w:rPr>
        <w:t>i</w:t>
      </w:r>
      <w:r w:rsidRPr="00A5281B">
        <w:rPr>
          <w:rFonts w:asciiTheme="minorHAnsi" w:eastAsia="Calibri" w:hAnsiTheme="minorHAnsi" w:cstheme="minorHAnsi"/>
          <w:sz w:val="22"/>
          <w:szCs w:val="22"/>
        </w:rPr>
        <w:t>ussione può essere rilasciata:</w:t>
      </w:r>
    </w:p>
    <w:p w14:paraId="5465C3F3" w14:textId="77777777" w:rsidR="00FD3458" w:rsidRPr="00A5281B" w:rsidRDefault="00FD3458" w:rsidP="002C7909">
      <w:pPr>
        <w:pStyle w:val="ListParagraph"/>
        <w:numPr>
          <w:ilvl w:val="0"/>
          <w:numId w:val="80"/>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da imprese bancarie o assicurative che: risponde ai requisiti di solvibilità previsti dalle leggi che ne disciplinano le rispettive attività</w:t>
      </w:r>
    </w:p>
    <w:p w14:paraId="5F1B1259" w14:textId="77777777" w:rsidR="00FD3458" w:rsidRPr="00A5281B" w:rsidRDefault="00FD3458" w:rsidP="002C7909">
      <w:pPr>
        <w:pStyle w:val="ListParagraph"/>
        <w:numPr>
          <w:ilvl w:val="0"/>
          <w:numId w:val="80"/>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da un intermediario finanziario iscritto nell'albo di cui all'</w:t>
      </w:r>
      <w:hyperlink r:id="rId19" w:anchor="107" w:history="1">
        <w:r w:rsidRPr="00A5281B">
          <w:rPr>
            <w:rFonts w:asciiTheme="minorHAnsi" w:eastAsia="Calibri" w:hAnsiTheme="minorHAnsi" w:cstheme="minorHAnsi"/>
            <w:sz w:val="22"/>
            <w:szCs w:val="22"/>
          </w:rPr>
          <w:t>articolo 106 del decreto legislativo 1 settembre 1993, n. 385</w:t>
        </w:r>
      </w:hyperlink>
      <w:r w:rsidRPr="00A5281B">
        <w:rPr>
          <w:rFonts w:asciiTheme="minorHAnsi" w:eastAsia="Calibri" w:hAnsiTheme="minorHAnsi" w:cstheme="minorHAnsi"/>
          <w:sz w:val="22"/>
          <w:szCs w:val="22"/>
        </w:rPr>
        <w:t xml:space="preserve"> che svolge in via esclusiva o prevalente attività di rilascio di garanzie; che è sottoposto a revisione contabile da parte di una società di revisione iscritta nell'albo previsto dall'articolo 161 del decreto legislativo 24 febbraio 1998, n. 58; che abbia i requisiti minimi di solvibilità richiesti dalla vigente normativa bancaria assicurativa. </w:t>
      </w:r>
    </w:p>
    <w:p w14:paraId="2C9BCEB4" w14:textId="77777777" w:rsidR="00FD3458" w:rsidRPr="00A5281B" w:rsidRDefault="00FD3458" w:rsidP="00FD3458">
      <w:pPr>
        <w:jc w:val="both"/>
        <w:rPr>
          <w:rFonts w:asciiTheme="minorHAnsi" w:hAnsiTheme="minorHAnsi" w:cstheme="minorHAnsi"/>
          <w:sz w:val="22"/>
          <w:szCs w:val="22"/>
          <w:lang w:eastAsia="en-US"/>
        </w:rPr>
      </w:pPr>
    </w:p>
    <w:p w14:paraId="70559838" w14:textId="77777777" w:rsidR="00FD3458" w:rsidRPr="00A5281B" w:rsidRDefault="00FD3458" w:rsidP="00FD3458">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Gli operatori economici, prima di procedere alla sottoscrizione della garanzia, sono tenuti a verificare che il soggetto garante sia in possesso dell’autorizzazione al rilascio di garanzie mediante accesso ai seguenti siti internet: </w:t>
      </w:r>
    </w:p>
    <w:p w14:paraId="1EBD8B77" w14:textId="77777777" w:rsidR="00FD3458" w:rsidRPr="00A5281B" w:rsidRDefault="00FD3458" w:rsidP="00FD3458">
      <w:pPr>
        <w:pStyle w:val="NormalWeb"/>
        <w:spacing w:before="0" w:beforeAutospacing="0" w:after="0" w:afterAutospacing="0"/>
        <w:ind w:left="720"/>
        <w:jc w:val="both"/>
        <w:rPr>
          <w:rFonts w:asciiTheme="minorHAnsi" w:hAnsiTheme="minorHAnsi" w:cstheme="minorHAnsi"/>
          <w:sz w:val="22"/>
          <w:szCs w:val="22"/>
        </w:rPr>
      </w:pPr>
      <w:r w:rsidRPr="00A5281B">
        <w:rPr>
          <w:rFonts w:asciiTheme="minorHAnsi" w:hAnsiTheme="minorHAnsi" w:cstheme="minorHAnsi"/>
          <w:color w:val="0560BF"/>
          <w:sz w:val="22"/>
          <w:szCs w:val="22"/>
        </w:rPr>
        <w:t>http://www.bancaditalia.it/compiti/vigilanza/intermediari/index.html http://www.bancaditalia.it/compiti/vigilanza/avvisi-pub/garanzie-finanziarie/ http://www.ivass.it/ivass/imprese_jsp/HomePage.jsp</w:t>
      </w:r>
    </w:p>
    <w:p w14:paraId="689C1617" w14:textId="77777777" w:rsidR="00FD3458" w:rsidRPr="00A5281B" w:rsidRDefault="00FD3458" w:rsidP="00FD3458">
      <w:pPr>
        <w:jc w:val="both"/>
        <w:rPr>
          <w:rFonts w:asciiTheme="minorHAnsi" w:hAnsiTheme="minorHAnsi" w:cstheme="minorHAnsi"/>
          <w:sz w:val="22"/>
          <w:szCs w:val="22"/>
          <w:lang w:eastAsia="en-US"/>
        </w:rPr>
      </w:pPr>
    </w:p>
    <w:p w14:paraId="47086398" w14:textId="77777777" w:rsidR="00FD3458" w:rsidRPr="00A5281B" w:rsidRDefault="00FD3458" w:rsidP="00FD3458">
      <w:pPr>
        <w:jc w:val="both"/>
        <w:rPr>
          <w:rFonts w:asciiTheme="minorHAnsi" w:hAnsiTheme="minorHAnsi" w:cstheme="minorHAnsi"/>
          <w:i/>
          <w:iCs/>
          <w:sz w:val="22"/>
          <w:szCs w:val="22"/>
          <w:lang w:eastAsia="en-US"/>
        </w:rPr>
      </w:pPr>
      <w:r w:rsidRPr="00A5281B">
        <w:rPr>
          <w:rFonts w:asciiTheme="minorHAnsi" w:hAnsiTheme="minorHAnsi" w:cstheme="minorHAnsi"/>
          <w:b/>
          <w:bCs/>
          <w:i/>
          <w:iCs/>
          <w:sz w:val="22"/>
          <w:szCs w:val="22"/>
          <w:lang w:eastAsia="en-US"/>
        </w:rPr>
        <w:t>N.B</w:t>
      </w:r>
      <w:r w:rsidRPr="00A5281B">
        <w:rPr>
          <w:rFonts w:asciiTheme="minorHAnsi" w:hAnsiTheme="minorHAnsi" w:cstheme="minorHAnsi"/>
          <w:i/>
          <w:iCs/>
          <w:sz w:val="22"/>
          <w:szCs w:val="22"/>
          <w:lang w:eastAsia="en-US"/>
        </w:rPr>
        <w:t xml:space="preserve">.: Si raccomanda di prendere visione del documento denominato https://www.anticorruzione.it/-/garanzie-finanziarie </w:t>
      </w:r>
    </w:p>
    <w:p w14:paraId="27E1A5FF" w14:textId="77777777" w:rsidR="00FD3458" w:rsidRPr="00A5281B" w:rsidRDefault="00FD3458" w:rsidP="00FD3458">
      <w:pPr>
        <w:jc w:val="both"/>
        <w:rPr>
          <w:rFonts w:asciiTheme="minorHAnsi" w:hAnsiTheme="minorHAnsi" w:cstheme="minorHAnsi"/>
          <w:sz w:val="22"/>
          <w:szCs w:val="22"/>
          <w:lang w:eastAsia="en-US"/>
        </w:rPr>
      </w:pPr>
    </w:p>
    <w:p w14:paraId="16A9F112" w14:textId="17B04CB0" w:rsidR="00FD3458" w:rsidRPr="00A5281B" w:rsidRDefault="00FD3458" w:rsidP="00FD3458">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garanzia fideiussoria deve essere emessa e firmata da un soggetto in possesso dei poteri necessari per impegnare il garante.</w:t>
      </w:r>
    </w:p>
    <w:p w14:paraId="3CEE0441" w14:textId="77777777" w:rsidR="00FD3458" w:rsidRPr="00A5281B" w:rsidRDefault="00FD3458" w:rsidP="00FD3458">
      <w:pPr>
        <w:jc w:val="both"/>
        <w:rPr>
          <w:rFonts w:asciiTheme="minorHAnsi" w:hAnsiTheme="minorHAnsi" w:cstheme="minorHAnsi"/>
          <w:sz w:val="22"/>
          <w:szCs w:val="22"/>
          <w:lang w:eastAsia="en-US"/>
        </w:rPr>
      </w:pPr>
    </w:p>
    <w:p w14:paraId="12260C6E" w14:textId="77777777" w:rsidR="00FD3458" w:rsidRPr="00A5281B" w:rsidRDefault="00FD3458" w:rsidP="00FD3458">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fideiussione deve:</w:t>
      </w:r>
    </w:p>
    <w:p w14:paraId="58B79121" w14:textId="77777777" w:rsidR="00FD3458" w:rsidRPr="00A5281B" w:rsidRDefault="00FD3458" w:rsidP="002C7909">
      <w:pPr>
        <w:numPr>
          <w:ilvl w:val="2"/>
          <w:numId w:val="55"/>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contenere espressa menzione dell’oggetto del contratto di appalto e del soggetto garantito (stazione appaltante);</w:t>
      </w:r>
    </w:p>
    <w:p w14:paraId="15478F89" w14:textId="77777777" w:rsidR="00FD3458" w:rsidRPr="00A5281B" w:rsidRDefault="00FD3458" w:rsidP="002C7909">
      <w:pPr>
        <w:numPr>
          <w:ilvl w:val="2"/>
          <w:numId w:val="55"/>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essere intestata a tutti gli operatori economici del costituito/costituendo raggruppamento temporaneo o consorzio ordinario o GEIE, ovvero a tutte le imprese retiste che partecipano alla gara ovvero, in caso di consorzi di cui all’articolo 45, comma 2 lettere b) e c) del Codice, al solo consorzio;</w:t>
      </w:r>
    </w:p>
    <w:p w14:paraId="755A2780" w14:textId="77777777" w:rsidR="00FD3458" w:rsidRPr="00A5281B" w:rsidRDefault="00FD3458" w:rsidP="002C7909">
      <w:pPr>
        <w:numPr>
          <w:ilvl w:val="2"/>
          <w:numId w:val="55"/>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essere conforme allo schema tipo approvato con decreto del Ministro dello sviluppo economico del 16 settembre 2022 n. 193;</w:t>
      </w:r>
    </w:p>
    <w:p w14:paraId="1EAA4433" w14:textId="1118E8E4" w:rsidR="00FD3458" w:rsidRPr="00A5281B" w:rsidRDefault="00FD3458" w:rsidP="002C7909">
      <w:pPr>
        <w:numPr>
          <w:ilvl w:val="2"/>
          <w:numId w:val="55"/>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avere </w:t>
      </w:r>
      <w:r w:rsidRPr="00E95E20">
        <w:rPr>
          <w:rFonts w:asciiTheme="minorHAnsi" w:hAnsiTheme="minorHAnsi" w:cstheme="minorHAnsi"/>
          <w:sz w:val="22"/>
          <w:szCs w:val="22"/>
          <w:lang w:eastAsia="en-US"/>
        </w:rPr>
        <w:t xml:space="preserve">validità per </w:t>
      </w:r>
      <w:r w:rsidR="00594952" w:rsidRPr="00E95E20">
        <w:rPr>
          <w:rFonts w:asciiTheme="minorHAnsi" w:hAnsiTheme="minorHAnsi" w:cstheme="minorHAnsi"/>
          <w:sz w:val="22"/>
          <w:szCs w:val="22"/>
          <w:lang w:eastAsia="en-US"/>
        </w:rPr>
        <w:t>180</w:t>
      </w:r>
      <w:r w:rsidRPr="00E95E20">
        <w:rPr>
          <w:rFonts w:asciiTheme="minorHAnsi" w:hAnsiTheme="minorHAnsi" w:cstheme="minorHAnsi"/>
          <w:i/>
          <w:sz w:val="22"/>
          <w:szCs w:val="22"/>
          <w:lang w:eastAsia="en-US"/>
        </w:rPr>
        <w:t xml:space="preserve"> </w:t>
      </w:r>
      <w:r w:rsidRPr="00E95E20">
        <w:rPr>
          <w:rFonts w:asciiTheme="minorHAnsi" w:hAnsiTheme="minorHAnsi" w:cstheme="minorHAnsi"/>
          <w:sz w:val="22"/>
          <w:szCs w:val="22"/>
          <w:lang w:eastAsia="en-US"/>
        </w:rPr>
        <w:t>giorni</w:t>
      </w:r>
      <w:r w:rsidRPr="00E95E20">
        <w:rPr>
          <w:rFonts w:asciiTheme="minorHAnsi" w:hAnsiTheme="minorHAnsi" w:cstheme="minorHAnsi"/>
          <w:i/>
          <w:sz w:val="22"/>
          <w:szCs w:val="22"/>
          <w:lang w:eastAsia="en-US"/>
        </w:rPr>
        <w:t xml:space="preserve"> </w:t>
      </w:r>
      <w:r w:rsidRPr="00E95E20">
        <w:rPr>
          <w:rFonts w:asciiTheme="minorHAnsi" w:hAnsiTheme="minorHAnsi" w:cstheme="minorHAnsi"/>
          <w:sz w:val="22"/>
          <w:szCs w:val="22"/>
          <w:lang w:eastAsia="en-US"/>
        </w:rPr>
        <w:t xml:space="preserve">dalla </w:t>
      </w:r>
      <w:r w:rsidRPr="00A5281B">
        <w:rPr>
          <w:rFonts w:asciiTheme="minorHAnsi" w:hAnsiTheme="minorHAnsi" w:cstheme="minorHAnsi"/>
          <w:sz w:val="22"/>
          <w:szCs w:val="22"/>
          <w:lang w:eastAsia="en-US"/>
        </w:rPr>
        <w:t xml:space="preserve">data di presentazione dell’offerta; </w:t>
      </w:r>
    </w:p>
    <w:p w14:paraId="0507252F" w14:textId="77777777" w:rsidR="00FD3458" w:rsidRPr="00A5281B" w:rsidRDefault="00FD3458" w:rsidP="002C7909">
      <w:pPr>
        <w:numPr>
          <w:ilvl w:val="2"/>
          <w:numId w:val="55"/>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prevedere espressamente: </w:t>
      </w:r>
    </w:p>
    <w:p w14:paraId="7E2A2894" w14:textId="77777777" w:rsidR="00FD3458" w:rsidRPr="00A5281B" w:rsidRDefault="00FD3458" w:rsidP="002C7909">
      <w:pPr>
        <w:numPr>
          <w:ilvl w:val="3"/>
          <w:numId w:val="55"/>
        </w:numPr>
        <w:ind w:left="709" w:hanging="425"/>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rinuncia al beneficio della preventiva escussione del debitore principale di cui all’articolo 1944 del Codice civile; </w:t>
      </w:r>
    </w:p>
    <w:p w14:paraId="3263B1EC" w14:textId="77777777" w:rsidR="00FD3458" w:rsidRPr="00A5281B" w:rsidRDefault="00FD3458" w:rsidP="002C7909">
      <w:pPr>
        <w:numPr>
          <w:ilvl w:val="3"/>
          <w:numId w:val="55"/>
        </w:numPr>
        <w:ind w:left="709" w:hanging="425"/>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rinuncia ad eccepire la decorrenza dei termini di cui all’articolo 1957, secondo comma, del Codice civile; </w:t>
      </w:r>
    </w:p>
    <w:p w14:paraId="35AD83D3" w14:textId="77777777" w:rsidR="00FD3458" w:rsidRPr="00A5281B" w:rsidRDefault="00FD3458" w:rsidP="002C7909">
      <w:pPr>
        <w:numPr>
          <w:ilvl w:val="3"/>
          <w:numId w:val="55"/>
        </w:numPr>
        <w:ind w:left="709" w:hanging="425"/>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l’operatività della stessa entro quindici giorni a semplice richiesta scritta della stazione appaltante. </w:t>
      </w:r>
    </w:p>
    <w:p w14:paraId="5CA70E5E" w14:textId="304C2C1F" w:rsidR="00FD3458" w:rsidRPr="00A5281B" w:rsidRDefault="00FD3458" w:rsidP="002C7909">
      <w:pPr>
        <w:numPr>
          <w:ilvl w:val="2"/>
          <w:numId w:val="55"/>
        </w:numPr>
        <w:ind w:left="284" w:hanging="284"/>
        <w:jc w:val="both"/>
        <w:rPr>
          <w:rFonts w:asciiTheme="minorHAnsi" w:hAnsiTheme="minorHAnsi" w:cstheme="minorHAnsi"/>
          <w:sz w:val="22"/>
          <w:szCs w:val="22"/>
          <w:lang w:eastAsia="en-US"/>
        </w:rPr>
      </w:pPr>
      <w:bookmarkStart w:id="1613" w:name="_Ref496519438"/>
      <w:r w:rsidRPr="00A5281B">
        <w:rPr>
          <w:rFonts w:asciiTheme="minorHAnsi" w:hAnsiTheme="minorHAnsi" w:cstheme="minorHAnsi"/>
          <w:sz w:val="22"/>
          <w:szCs w:val="22"/>
          <w:lang w:eastAsia="en-US"/>
        </w:rPr>
        <w:t>essere corredata dall’impegno del garante a rinnovare la garanzia ai sensi dell’articolo 106, comma 5 del Codice, su richiesta della stazione appaltante per ulteriori 90</w:t>
      </w:r>
      <w:r w:rsidRPr="00A5281B">
        <w:rPr>
          <w:rFonts w:asciiTheme="minorHAnsi" w:hAnsiTheme="minorHAnsi" w:cstheme="minorHAnsi"/>
          <w:i/>
          <w:iCs/>
          <w:sz w:val="22"/>
          <w:szCs w:val="22"/>
          <w:lang w:eastAsia="en-US"/>
        </w:rPr>
        <w:t xml:space="preserve"> </w:t>
      </w:r>
      <w:r w:rsidRPr="00A5281B">
        <w:rPr>
          <w:rFonts w:asciiTheme="minorHAnsi" w:hAnsiTheme="minorHAnsi" w:cstheme="minorHAnsi"/>
          <w:sz w:val="22"/>
          <w:szCs w:val="22"/>
          <w:lang w:eastAsia="en-US"/>
        </w:rPr>
        <w:t>giorni, nel caso in cui al momento della sua scadenza non sia ancora intervenuta l’aggiudicazione</w:t>
      </w:r>
      <w:bookmarkEnd w:id="1613"/>
      <w:r w:rsidRPr="00A5281B">
        <w:rPr>
          <w:rFonts w:asciiTheme="minorHAnsi" w:hAnsiTheme="minorHAnsi" w:cstheme="minorHAnsi"/>
          <w:sz w:val="22"/>
          <w:szCs w:val="22"/>
          <w:lang w:eastAsia="en-US"/>
        </w:rPr>
        <w:t>.</w:t>
      </w:r>
    </w:p>
    <w:p w14:paraId="24EC4606" w14:textId="77777777" w:rsidR="00FD3458" w:rsidRPr="00A5281B" w:rsidRDefault="00FD3458" w:rsidP="00FD3458">
      <w:pPr>
        <w:jc w:val="both"/>
        <w:rPr>
          <w:rFonts w:asciiTheme="minorHAnsi" w:hAnsiTheme="minorHAnsi" w:cstheme="minorHAnsi"/>
          <w:sz w:val="22"/>
          <w:szCs w:val="22"/>
          <w:lang w:eastAsia="en-US"/>
        </w:rPr>
      </w:pPr>
    </w:p>
    <w:p w14:paraId="1747081C" w14:textId="77777777" w:rsidR="00FD3458" w:rsidRPr="00A5281B" w:rsidRDefault="00FD3458" w:rsidP="00FD3458">
      <w:pPr>
        <w:widowControl w:val="0"/>
        <w:suppressAutoHyphens/>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In caso di richiesta di estensione della durata e validità dell’offerta e della garanzia fideiussoria, il concorrente potrà produrre nelle medesime forme di cui sopra una nuova garanzia provvisoria del medesimo o di altro garante, in sostituzione della precedente, a condizione che abbia espressa decorrenza dalla data di presentazione dell’offerta. </w:t>
      </w:r>
    </w:p>
    <w:p w14:paraId="1B0EC8EE" w14:textId="77777777" w:rsidR="00FD3458" w:rsidRPr="00A5281B" w:rsidRDefault="00FD3458" w:rsidP="00FD3458">
      <w:pPr>
        <w:widowControl w:val="0"/>
        <w:suppressAutoHyphens/>
        <w:jc w:val="both"/>
        <w:rPr>
          <w:rFonts w:asciiTheme="minorHAnsi" w:eastAsia="Calibri" w:hAnsiTheme="minorHAnsi" w:cstheme="minorHAnsi"/>
          <w:sz w:val="22"/>
          <w:szCs w:val="22"/>
        </w:rPr>
      </w:pPr>
    </w:p>
    <w:p w14:paraId="213F1320" w14:textId="77777777" w:rsidR="00FD3458" w:rsidRPr="00A5281B" w:rsidRDefault="00FD3458" w:rsidP="00FD3458">
      <w:pPr>
        <w:widowControl w:val="0"/>
        <w:suppressAutoHyphens/>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Ai sensi dell’art. 106 comma 8 del Codice l’importo della garanzia è ridotto nei termini di seguito indicati:</w:t>
      </w:r>
    </w:p>
    <w:p w14:paraId="0BCD831A" w14:textId="77777777" w:rsidR="00FD3458" w:rsidRPr="00A5281B" w:rsidRDefault="00FD3458" w:rsidP="00FD3458">
      <w:pPr>
        <w:widowControl w:val="0"/>
        <w:suppressAutoHyphens/>
        <w:jc w:val="both"/>
        <w:rPr>
          <w:rFonts w:asciiTheme="minorHAnsi" w:eastAsia="Calibri" w:hAnsiTheme="minorHAnsi" w:cstheme="minorHAnsi"/>
          <w:sz w:val="22"/>
          <w:szCs w:val="22"/>
        </w:rPr>
      </w:pPr>
    </w:p>
    <w:p w14:paraId="662B3311" w14:textId="77777777" w:rsidR="00FD3458" w:rsidRPr="00A5281B" w:rsidRDefault="00FD3458" w:rsidP="002C7909">
      <w:pPr>
        <w:pStyle w:val="ListParagraph"/>
        <w:widowControl w:val="0"/>
        <w:numPr>
          <w:ilvl w:val="0"/>
          <w:numId w:val="81"/>
        </w:numPr>
        <w:suppressAutoHyphens/>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Riduzione del 30% in caso di possesso della certificazione di qualità conforme alle norme europee della serie UNI CEI ISO 9000. In caso di partecipazione in forma associata, la riduzione si ottiene: </w:t>
      </w:r>
    </w:p>
    <w:p w14:paraId="2252FCFA" w14:textId="77777777" w:rsidR="00FD3458" w:rsidRPr="00A5281B" w:rsidRDefault="00FD3458" w:rsidP="002C7909">
      <w:pPr>
        <w:pStyle w:val="ListParagraph"/>
        <w:widowControl w:val="0"/>
        <w:numPr>
          <w:ilvl w:val="0"/>
          <w:numId w:val="82"/>
        </w:numPr>
        <w:suppressAutoHyphens/>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per i soggetti di cui all’articolo 65, comma 2, lettere e), f), g), h) del Codice solo se tutti soggetti che costituiscono il raggruppamento, consorzio ordinario o GEIE, o tutte le imprese retiste che partecipano alla gara siano in possesso della certificazione; </w:t>
      </w:r>
    </w:p>
    <w:p w14:paraId="64BFC894" w14:textId="77777777" w:rsidR="00FD3458" w:rsidRPr="00A5281B" w:rsidRDefault="00FD3458" w:rsidP="002C7909">
      <w:pPr>
        <w:pStyle w:val="ListParagraph"/>
        <w:widowControl w:val="0"/>
        <w:numPr>
          <w:ilvl w:val="0"/>
          <w:numId w:val="82"/>
        </w:numPr>
        <w:suppressAutoHyphens/>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per i consorzi di cui all’articolo 65, comma 2, lettere b), c), d) del Codice, se il Consorzio ha dichiarato in fase di offerta che intende eseguire con risorse proprie, solo se il Consorzio possiede la predetta certificazione; se il Consorzio ha indicato in fase di offerta che intende assegnare parte delle prestazioni a una o più consorziate individuate nell’offerta, solo se sia il Consorzio sia la consorziata designata posseggono la predetta certificazione, o in alternativa se il solo Consorzio possiede la predetta certificazione e l’ambito di certificazione del suo sistema gestionale include la verifica che l’erogazione della prestazione da parte della consorziata rispetti gli standard fissati dalla certificazione. </w:t>
      </w:r>
    </w:p>
    <w:p w14:paraId="2C7EB3BA" w14:textId="77777777" w:rsidR="00FD3458" w:rsidRPr="00A5281B" w:rsidRDefault="00FD3458" w:rsidP="002C7909">
      <w:pPr>
        <w:pStyle w:val="NormalWeb"/>
        <w:numPr>
          <w:ilvl w:val="0"/>
          <w:numId w:val="81"/>
        </w:numPr>
        <w:spacing w:before="0" w:beforeAutospacing="0" w:after="0" w:afterAutospacing="0"/>
        <w:ind w:left="714" w:hanging="357"/>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Riduzione del 50% in caso di partecipazione di micro, piccole e medie imprese e di raggruppamenti di operatori economici o consorzi ordinari costituiti esclusivamente da micro, piccole e medie imprese. Tale riduzione non è cumulabile con quella indicata alla lett. a). </w:t>
      </w:r>
    </w:p>
    <w:p w14:paraId="09B79C90" w14:textId="64EC4641" w:rsidR="00FD3458" w:rsidRPr="00A5281B" w:rsidRDefault="00982F4B" w:rsidP="002C7909">
      <w:pPr>
        <w:pStyle w:val="NormalWeb"/>
        <w:numPr>
          <w:ilvl w:val="0"/>
          <w:numId w:val="81"/>
        </w:numPr>
        <w:spacing w:before="0" w:beforeAutospacing="0" w:after="0" w:afterAutospacing="0"/>
        <w:ind w:left="714" w:hanging="357"/>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Riduzione del 20 % in caso di possesso di una o più delle seguenti certificazioni: UNI EN ISO 14001, UNI ISO 45001. </w:t>
      </w:r>
      <w:r w:rsidR="00FD3458" w:rsidRPr="00A5281B">
        <w:rPr>
          <w:rFonts w:asciiTheme="minorHAnsi" w:eastAsia="Calibri" w:hAnsiTheme="minorHAnsi" w:cstheme="minorHAnsi"/>
          <w:sz w:val="22"/>
          <w:szCs w:val="22"/>
        </w:rPr>
        <w:t xml:space="preserve">Tale riduzione è cumulabile con quelle indicate alle lett. a) e b). In caso di partecipazione in forma associata la riduzione si ottiene: </w:t>
      </w:r>
    </w:p>
    <w:p w14:paraId="63FDFCC7" w14:textId="77777777" w:rsidR="00FD3458" w:rsidRPr="00A5281B" w:rsidRDefault="00FD3458" w:rsidP="00FD3458">
      <w:pPr>
        <w:pStyle w:val="NormalWeb"/>
        <w:ind w:left="1440"/>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lastRenderedPageBreak/>
        <w:t xml:space="preserve">−  per i soggetti di cui all’articolo 65, comma 2, lettere e), f), g), h) del Codice se uno dei soggetti che costituiscono il raggruppamento, consorzio ordinario o GEIE, o una delle imprese retiste che partecipano alla gara sia in possesso della certificazione; </w:t>
      </w:r>
    </w:p>
    <w:p w14:paraId="21D74E8A" w14:textId="77777777" w:rsidR="00FD3458" w:rsidRPr="00A5281B" w:rsidRDefault="00FD3458" w:rsidP="00FD3458">
      <w:pPr>
        <w:pStyle w:val="NormalWeb"/>
        <w:ind w:left="1440"/>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  per i consorzi di cui all’articolo 65, comma 2, lettere b), c), d) del Codice se il consorzio o una delle consorziate sia in possesso della certificazione; </w:t>
      </w:r>
    </w:p>
    <w:p w14:paraId="5BECBB5B" w14:textId="77777777" w:rsidR="00FD3458" w:rsidRPr="00A5281B" w:rsidRDefault="00FD3458" w:rsidP="00FD3458">
      <w:pPr>
        <w:pStyle w:val="NormalWeb"/>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Per fruire delle riduzioni di cui all’articolo 106, comma 8 del Codice, il concorrente dichiara nella domanda di partecipazione il possesso delle certificazioni e inserisce copia delle certificazioni possedute qualora non già presenti nel fascicolo virtuale. </w:t>
      </w:r>
    </w:p>
    <w:p w14:paraId="23DC66E1" w14:textId="77777777" w:rsidR="00FD3458" w:rsidRPr="00A5281B" w:rsidRDefault="00FD3458" w:rsidP="00FD3458">
      <w:pPr>
        <w:pStyle w:val="NormalWeb"/>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È sanabile, mediante soccorso istruttorio, la mancata presentazione della garanzia provvisoria solo a condizione che sia stata già costituita prima della presentazione dell’offerta. </w:t>
      </w:r>
    </w:p>
    <w:p w14:paraId="596390E4" w14:textId="77777777" w:rsidR="00FD3458" w:rsidRPr="00A5281B" w:rsidRDefault="00FD3458" w:rsidP="00FD3458">
      <w:pPr>
        <w:pStyle w:val="NormalWeb"/>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Non è sanabile - e quindi è causa di esclusione - la sottoscrizione della garanzia provvisoria da parte di un soggetto non legittimato a rilasciare la garanzia o non autorizzato ad impegnare il garante. </w:t>
      </w:r>
    </w:p>
    <w:p w14:paraId="5BBA5BC9" w14:textId="77777777" w:rsidR="00FD3458" w:rsidRPr="00A5281B" w:rsidRDefault="00FD3458" w:rsidP="00FD3458">
      <w:pPr>
        <w:pStyle w:val="NormalWeb"/>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La garanzia è svincolata automaticamente al momento della sottoscrizione del contratto.</w:t>
      </w:r>
    </w:p>
    <w:p w14:paraId="164867DC" w14:textId="17F5DC8A" w:rsidR="00D44154" w:rsidRPr="00A5281B" w:rsidRDefault="008A0A9F" w:rsidP="008A0A9F">
      <w:pPr>
        <w:pStyle w:val="Heading1"/>
        <w:numPr>
          <w:ilvl w:val="0"/>
          <w:numId w:val="0"/>
        </w:numPr>
        <w:rPr>
          <w:rFonts w:asciiTheme="minorHAnsi" w:hAnsiTheme="minorHAnsi" w:cstheme="minorBidi"/>
          <w:sz w:val="22"/>
          <w:szCs w:val="22"/>
        </w:rPr>
      </w:pPr>
      <w:bookmarkStart w:id="1614" w:name="_Toc147764718"/>
      <w:r>
        <w:rPr>
          <w:rFonts w:asciiTheme="minorHAnsi" w:hAnsiTheme="minorHAnsi" w:cstheme="minorBidi"/>
          <w:sz w:val="22"/>
          <w:szCs w:val="22"/>
        </w:rPr>
        <w:t>1</w:t>
      </w:r>
      <w:r w:rsidR="000329D4">
        <w:rPr>
          <w:rFonts w:asciiTheme="minorHAnsi" w:hAnsiTheme="minorHAnsi" w:cstheme="minorBidi"/>
          <w:sz w:val="22"/>
          <w:szCs w:val="22"/>
        </w:rPr>
        <w:t>2</w:t>
      </w:r>
      <w:r>
        <w:rPr>
          <w:rFonts w:asciiTheme="minorHAnsi" w:hAnsiTheme="minorHAnsi" w:cstheme="minorBidi"/>
          <w:sz w:val="22"/>
          <w:szCs w:val="22"/>
        </w:rPr>
        <w:t xml:space="preserve">. </w:t>
      </w:r>
      <w:r w:rsidR="00D44154" w:rsidRPr="63AACB89">
        <w:rPr>
          <w:rFonts w:asciiTheme="minorHAnsi" w:hAnsiTheme="minorHAnsi" w:cstheme="minorBidi"/>
          <w:sz w:val="22"/>
          <w:szCs w:val="22"/>
        </w:rPr>
        <w:t>SOPRALLUOGO</w:t>
      </w:r>
      <w:r w:rsidR="00D44154" w:rsidRPr="63AACB89">
        <w:rPr>
          <w:rStyle w:val="FootnoteReference"/>
          <w:rFonts w:asciiTheme="minorHAnsi" w:hAnsiTheme="minorHAnsi" w:cstheme="minorBidi"/>
          <w:sz w:val="22"/>
          <w:szCs w:val="22"/>
        </w:rPr>
        <w:footnoteReference w:id="13"/>
      </w:r>
      <w:bookmarkEnd w:id="1614"/>
    </w:p>
    <w:p w14:paraId="72C51472" w14:textId="094C574A" w:rsidR="00D44154" w:rsidRPr="00A5281B" w:rsidRDefault="00D44154" w:rsidP="00D4415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sopralluogo su </w:t>
      </w:r>
      <w:r w:rsidR="00294A83" w:rsidRPr="00A5281B">
        <w:rPr>
          <w:rFonts w:asciiTheme="minorHAnsi" w:hAnsiTheme="minorHAnsi" w:cstheme="minorHAnsi"/>
          <w:i/>
          <w:sz w:val="22"/>
          <w:szCs w:val="22"/>
          <w:lang w:eastAsia="en-US"/>
        </w:rPr>
        <w:t>[</w:t>
      </w:r>
      <w:r w:rsidR="00294A83" w:rsidRPr="00A5281B">
        <w:rPr>
          <w:rFonts w:asciiTheme="minorHAnsi" w:hAnsiTheme="minorHAnsi" w:cstheme="minorHAnsi"/>
          <w:i/>
          <w:sz w:val="22"/>
          <w:szCs w:val="22"/>
          <w:highlight w:val="yellow"/>
          <w:lang w:eastAsia="en-US"/>
        </w:rPr>
        <w:t>completare</w:t>
      </w:r>
      <w:r w:rsidR="00294A83" w:rsidRPr="00A5281B">
        <w:rPr>
          <w:rFonts w:asciiTheme="minorHAnsi" w:hAnsiTheme="minorHAnsi" w:cstheme="minorHAnsi"/>
          <w:i/>
          <w:sz w:val="22"/>
          <w:szCs w:val="22"/>
          <w:lang w:eastAsia="en-US"/>
        </w:rPr>
        <w:t xml:space="preserve">] </w:t>
      </w:r>
      <w:r w:rsidRPr="00A5281B">
        <w:rPr>
          <w:rFonts w:asciiTheme="minorHAnsi" w:hAnsiTheme="minorHAnsi" w:cstheme="minorHAnsi"/>
          <w:iCs/>
          <w:sz w:val="22"/>
          <w:szCs w:val="22"/>
          <w:lang w:eastAsia="en-US"/>
        </w:rPr>
        <w:t>[indicare eventuali aree/locali/ oggetto di sopralluogo interessati a</w:t>
      </w:r>
      <w:r w:rsidR="00DF6E4D" w:rsidRPr="00A5281B">
        <w:rPr>
          <w:rFonts w:asciiTheme="minorHAnsi" w:hAnsiTheme="minorHAnsi" w:cstheme="minorHAnsi"/>
          <w:iCs/>
          <w:sz w:val="22"/>
          <w:szCs w:val="22"/>
          <w:lang w:eastAsia="en-US"/>
        </w:rPr>
        <w:t>l servizio/</w:t>
      </w:r>
      <w:r w:rsidRPr="00A5281B">
        <w:rPr>
          <w:rFonts w:asciiTheme="minorHAnsi" w:hAnsiTheme="minorHAnsi" w:cstheme="minorHAnsi"/>
          <w:iCs/>
          <w:sz w:val="22"/>
          <w:szCs w:val="22"/>
          <w:lang w:eastAsia="en-US"/>
        </w:rPr>
        <w:t>fornitura]</w:t>
      </w:r>
      <w:r w:rsidRPr="00A5281B">
        <w:rPr>
          <w:rFonts w:asciiTheme="minorHAnsi" w:hAnsiTheme="minorHAnsi" w:cstheme="minorHAnsi"/>
          <w:sz w:val="22"/>
          <w:szCs w:val="22"/>
          <w:lang w:eastAsia="en-US"/>
        </w:rPr>
        <w:t xml:space="preserve"> è obbligatorio. Il sopralluogo si rende necessario per </w:t>
      </w:r>
      <w:r w:rsidR="00294A83" w:rsidRPr="00A5281B">
        <w:rPr>
          <w:rFonts w:asciiTheme="minorHAnsi" w:hAnsiTheme="minorHAnsi" w:cstheme="minorHAnsi"/>
          <w:i/>
          <w:sz w:val="22"/>
          <w:szCs w:val="22"/>
          <w:lang w:eastAsia="en-US"/>
        </w:rPr>
        <w:t>[</w:t>
      </w:r>
      <w:r w:rsidR="00294A83" w:rsidRPr="00A5281B">
        <w:rPr>
          <w:rFonts w:asciiTheme="minorHAnsi" w:hAnsiTheme="minorHAnsi" w:cstheme="minorHAnsi"/>
          <w:i/>
          <w:sz w:val="22"/>
          <w:szCs w:val="22"/>
          <w:highlight w:val="yellow"/>
          <w:lang w:eastAsia="en-US"/>
        </w:rPr>
        <w:t>completare</w:t>
      </w:r>
      <w:r w:rsidR="00294A83" w:rsidRPr="00A5281B">
        <w:rPr>
          <w:rFonts w:asciiTheme="minorHAnsi" w:hAnsiTheme="minorHAnsi" w:cstheme="minorHAnsi"/>
          <w:i/>
          <w:sz w:val="22"/>
          <w:szCs w:val="22"/>
          <w:lang w:eastAsia="en-US"/>
        </w:rPr>
        <w:t xml:space="preserve">] </w:t>
      </w:r>
      <w:r w:rsidRPr="00A5281B">
        <w:rPr>
          <w:rFonts w:asciiTheme="minorHAnsi" w:hAnsiTheme="minorHAnsi" w:cstheme="minorHAnsi"/>
          <w:iCs/>
          <w:sz w:val="22"/>
          <w:szCs w:val="22"/>
          <w:lang w:eastAsia="en-US"/>
        </w:rPr>
        <w:t>[inserire la motivazione].</w:t>
      </w:r>
      <w:r w:rsidRPr="00A5281B">
        <w:rPr>
          <w:rFonts w:asciiTheme="minorHAnsi" w:hAnsiTheme="minorHAnsi" w:cstheme="minorHAnsi"/>
          <w:sz w:val="22"/>
          <w:szCs w:val="22"/>
          <w:lang w:eastAsia="en-US"/>
        </w:rPr>
        <w:t xml:space="preserve"> La mancata effettuazione del sopralluogo è causa di esclusione dalla procedura di gara.</w:t>
      </w:r>
    </w:p>
    <w:p w14:paraId="0DAE5C18" w14:textId="77777777" w:rsidR="00D44154" w:rsidRPr="00A5281B" w:rsidRDefault="00D44154" w:rsidP="00D4415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sopralluogo è effettuato accedendo di persona nelle aree oggetto di sopralluogo o a distanza.</w:t>
      </w:r>
    </w:p>
    <w:p w14:paraId="750FAFCD" w14:textId="42CB99C0" w:rsidR="00D44154" w:rsidRPr="00A5281B" w:rsidRDefault="00D44154" w:rsidP="00D44154">
      <w:pPr>
        <w:jc w:val="both"/>
        <w:rPr>
          <w:rFonts w:asciiTheme="minorHAnsi" w:hAnsiTheme="minorHAnsi" w:cstheme="minorHAnsi"/>
          <w:iCs/>
          <w:sz w:val="22"/>
          <w:szCs w:val="22"/>
          <w:lang w:eastAsia="en-US"/>
        </w:rPr>
      </w:pPr>
      <w:r w:rsidRPr="00A5281B">
        <w:rPr>
          <w:rFonts w:asciiTheme="minorHAnsi" w:hAnsiTheme="minorHAnsi" w:cstheme="minorHAnsi"/>
          <w:sz w:val="22"/>
          <w:szCs w:val="22"/>
          <w:lang w:eastAsia="en-US"/>
        </w:rPr>
        <w:t xml:space="preserve">Il sopralluogo può essere effettuato </w:t>
      </w:r>
      <w:r w:rsidR="00294A83" w:rsidRPr="00A5281B">
        <w:rPr>
          <w:rFonts w:asciiTheme="minorHAnsi" w:hAnsiTheme="minorHAnsi" w:cstheme="minorHAnsi"/>
          <w:i/>
          <w:sz w:val="22"/>
          <w:szCs w:val="22"/>
          <w:lang w:eastAsia="en-US"/>
        </w:rPr>
        <w:t>[</w:t>
      </w:r>
      <w:r w:rsidR="00294A83" w:rsidRPr="00A5281B">
        <w:rPr>
          <w:rFonts w:asciiTheme="minorHAnsi" w:hAnsiTheme="minorHAnsi" w:cstheme="minorHAnsi"/>
          <w:i/>
          <w:sz w:val="22"/>
          <w:szCs w:val="22"/>
          <w:highlight w:val="yellow"/>
          <w:lang w:eastAsia="en-US"/>
        </w:rPr>
        <w:t>completare</w:t>
      </w:r>
      <w:r w:rsidR="00294A83" w:rsidRPr="00A5281B">
        <w:rPr>
          <w:rFonts w:asciiTheme="minorHAnsi" w:hAnsiTheme="minorHAnsi" w:cstheme="minorHAnsi"/>
          <w:i/>
          <w:sz w:val="22"/>
          <w:szCs w:val="22"/>
          <w:lang w:eastAsia="en-US"/>
        </w:rPr>
        <w:t xml:space="preserve">] </w:t>
      </w:r>
      <w:r w:rsidRPr="00A5281B">
        <w:rPr>
          <w:rFonts w:asciiTheme="minorHAnsi" w:hAnsiTheme="minorHAnsi" w:cstheme="minorHAnsi"/>
          <w:iCs/>
          <w:sz w:val="22"/>
          <w:szCs w:val="22"/>
          <w:lang w:eastAsia="en-US"/>
        </w:rPr>
        <w:t xml:space="preserve">[indicare o i giorni prestabiliti dalla stazione appaltante e/o la possibilità di concordare i giorni in cui svolgerlo di persona o indicare come effettuare il sopralluogo a distanza, ad esempio collegandosi ad un link inserito nella Piattaforma]. </w:t>
      </w:r>
    </w:p>
    <w:p w14:paraId="75D83651" w14:textId="48AF1963" w:rsidR="00D44154" w:rsidRPr="00A5281B" w:rsidRDefault="00D44154" w:rsidP="00D4415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richiesta di sopralluogo deve essere presentata entro le ore </w:t>
      </w:r>
      <w:r w:rsidRPr="00A5281B">
        <w:rPr>
          <w:rFonts w:asciiTheme="minorHAnsi" w:hAnsiTheme="minorHAnsi" w:cstheme="minorHAnsi"/>
          <w:i/>
          <w:sz w:val="22"/>
          <w:szCs w:val="22"/>
          <w:lang w:eastAsia="en-US"/>
        </w:rPr>
        <w:t>[</w:t>
      </w:r>
      <w:r w:rsidRPr="00A5281B">
        <w:rPr>
          <w:rFonts w:asciiTheme="minorHAnsi" w:hAnsiTheme="minorHAnsi" w:cstheme="minorHAnsi"/>
          <w:i/>
          <w:sz w:val="22"/>
          <w:szCs w:val="22"/>
          <w:highlight w:val="yellow"/>
          <w:lang w:eastAsia="en-US"/>
        </w:rPr>
        <w:t>completare</w:t>
      </w:r>
      <w:r w:rsidRPr="00A5281B">
        <w:rPr>
          <w:rFonts w:asciiTheme="minorHAnsi" w:hAnsiTheme="minorHAnsi" w:cstheme="minorHAnsi"/>
          <w:i/>
          <w:sz w:val="22"/>
          <w:szCs w:val="22"/>
          <w:lang w:eastAsia="en-US"/>
        </w:rPr>
        <w:t>]</w:t>
      </w:r>
      <w:r w:rsidRPr="00A5281B">
        <w:rPr>
          <w:rFonts w:asciiTheme="minorHAnsi" w:hAnsiTheme="minorHAnsi" w:cstheme="minorHAnsi"/>
          <w:sz w:val="22"/>
          <w:szCs w:val="22"/>
          <w:lang w:eastAsia="en-US"/>
        </w:rPr>
        <w:t xml:space="preserve"> del giorno </w:t>
      </w:r>
      <w:r w:rsidRPr="00A5281B">
        <w:rPr>
          <w:rFonts w:asciiTheme="minorHAnsi" w:hAnsiTheme="minorHAnsi" w:cstheme="minorHAnsi"/>
          <w:i/>
          <w:sz w:val="22"/>
          <w:szCs w:val="22"/>
          <w:lang w:eastAsia="en-US"/>
        </w:rPr>
        <w:t>[</w:t>
      </w:r>
      <w:r w:rsidRPr="00A5281B">
        <w:rPr>
          <w:rFonts w:asciiTheme="minorHAnsi" w:hAnsiTheme="minorHAnsi" w:cstheme="minorHAnsi"/>
          <w:i/>
          <w:sz w:val="22"/>
          <w:szCs w:val="22"/>
          <w:highlight w:val="yellow"/>
          <w:lang w:eastAsia="en-US"/>
        </w:rPr>
        <w:t>completare</w:t>
      </w:r>
      <w:r w:rsidRPr="00A5281B">
        <w:rPr>
          <w:rFonts w:asciiTheme="minorHAnsi" w:hAnsiTheme="minorHAnsi" w:cstheme="minorHAnsi"/>
          <w:i/>
          <w:sz w:val="22"/>
          <w:szCs w:val="22"/>
          <w:lang w:eastAsia="en-US"/>
        </w:rPr>
        <w:t>]</w:t>
      </w:r>
      <w:r w:rsidRPr="00A5281B">
        <w:rPr>
          <w:rFonts w:asciiTheme="minorHAnsi" w:hAnsiTheme="minorHAnsi" w:cstheme="minorHAnsi"/>
          <w:sz w:val="22"/>
          <w:szCs w:val="22"/>
          <w:lang w:eastAsia="en-US"/>
        </w:rPr>
        <w:t xml:space="preserve">, tramite la Piattaforma e deve riportare il nominativo e la qualifica della persona incaricata di effettuare il sopralluogo. </w:t>
      </w:r>
    </w:p>
    <w:p w14:paraId="02A8C288" w14:textId="0F13FD63" w:rsidR="00D44154" w:rsidRPr="00A5281B" w:rsidRDefault="00D44154" w:rsidP="00D4415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Data, ora e luogo </w:t>
      </w:r>
      <w:r w:rsidR="00294A83" w:rsidRPr="00A5281B">
        <w:rPr>
          <w:rFonts w:asciiTheme="minorHAnsi" w:hAnsiTheme="minorHAnsi" w:cstheme="minorHAnsi"/>
          <w:i/>
          <w:sz w:val="22"/>
          <w:szCs w:val="22"/>
          <w:lang w:eastAsia="en-US"/>
        </w:rPr>
        <w:t>[</w:t>
      </w:r>
      <w:r w:rsidR="00294A83" w:rsidRPr="00A5281B">
        <w:rPr>
          <w:rFonts w:asciiTheme="minorHAnsi" w:hAnsiTheme="minorHAnsi" w:cstheme="minorHAnsi"/>
          <w:i/>
          <w:sz w:val="22"/>
          <w:szCs w:val="22"/>
          <w:highlight w:val="yellow"/>
          <w:lang w:eastAsia="en-US"/>
        </w:rPr>
        <w:t>completare</w:t>
      </w:r>
      <w:r w:rsidR="00294A83" w:rsidRPr="00A5281B">
        <w:rPr>
          <w:rFonts w:asciiTheme="minorHAnsi" w:hAnsiTheme="minorHAnsi" w:cstheme="minorHAnsi"/>
          <w:i/>
          <w:sz w:val="22"/>
          <w:szCs w:val="22"/>
          <w:lang w:eastAsia="en-US"/>
        </w:rPr>
        <w:t xml:space="preserve">] </w:t>
      </w:r>
      <w:r w:rsidRPr="00A5281B">
        <w:rPr>
          <w:rFonts w:asciiTheme="minorHAnsi" w:hAnsiTheme="minorHAnsi" w:cstheme="minorHAnsi"/>
          <w:iCs/>
          <w:sz w:val="22"/>
          <w:szCs w:val="22"/>
          <w:lang w:eastAsia="en-US"/>
        </w:rPr>
        <w:t>[fisico in caso di sopralluogo effettuato di persona o link in caso di sopralluogo virtuale]</w:t>
      </w:r>
      <w:r w:rsidRPr="00A5281B">
        <w:rPr>
          <w:rFonts w:asciiTheme="minorHAnsi" w:hAnsiTheme="minorHAnsi" w:cstheme="minorHAnsi"/>
          <w:sz w:val="22"/>
          <w:szCs w:val="22"/>
          <w:lang w:eastAsia="en-US"/>
        </w:rPr>
        <w:t xml:space="preserve"> del sopralluogo sono comunicati ai concorrenti con almeno </w:t>
      </w:r>
      <w:r w:rsidR="00454420" w:rsidRPr="00A5281B">
        <w:rPr>
          <w:rFonts w:asciiTheme="minorHAnsi" w:hAnsiTheme="minorHAnsi" w:cstheme="minorHAnsi"/>
          <w:i/>
          <w:sz w:val="22"/>
          <w:szCs w:val="22"/>
          <w:lang w:eastAsia="en-US"/>
        </w:rPr>
        <w:t>[</w:t>
      </w:r>
      <w:r w:rsidR="00454420" w:rsidRPr="00A5281B">
        <w:rPr>
          <w:rFonts w:asciiTheme="minorHAnsi" w:hAnsiTheme="minorHAnsi" w:cstheme="minorHAnsi"/>
          <w:i/>
          <w:sz w:val="22"/>
          <w:szCs w:val="22"/>
          <w:highlight w:val="yellow"/>
          <w:lang w:eastAsia="en-US"/>
        </w:rPr>
        <w:t>completare</w:t>
      </w:r>
      <w:r w:rsidR="00454420" w:rsidRPr="00A5281B">
        <w:rPr>
          <w:rFonts w:asciiTheme="minorHAnsi" w:hAnsiTheme="minorHAnsi" w:cstheme="minorHAnsi"/>
          <w:i/>
          <w:sz w:val="22"/>
          <w:szCs w:val="22"/>
          <w:lang w:eastAsia="en-US"/>
        </w:rPr>
        <w:t>]</w:t>
      </w:r>
      <w:r w:rsidR="00454420" w:rsidRPr="00A5281B">
        <w:rPr>
          <w:rFonts w:asciiTheme="minorHAnsi" w:hAnsiTheme="minorHAnsi" w:cstheme="minorHAnsi"/>
          <w:sz w:val="22"/>
          <w:szCs w:val="22"/>
          <w:lang w:eastAsia="en-US"/>
        </w:rPr>
        <w:t xml:space="preserve"> </w:t>
      </w:r>
      <w:r w:rsidRPr="00A5281B">
        <w:rPr>
          <w:rFonts w:asciiTheme="minorHAnsi" w:hAnsiTheme="minorHAnsi" w:cstheme="minorHAnsi"/>
          <w:sz w:val="22"/>
          <w:szCs w:val="22"/>
          <w:lang w:eastAsia="en-US"/>
        </w:rPr>
        <w:t>giorni di anticipo. Viene rilasciata attestazione di avvenuto svolgimento del sopralluogo.</w:t>
      </w:r>
    </w:p>
    <w:p w14:paraId="1F3B8DAF" w14:textId="77777777" w:rsidR="00D44154" w:rsidRPr="00A5281B" w:rsidRDefault="00D44154" w:rsidP="00D4415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w:t>
      </w:r>
    </w:p>
    <w:p w14:paraId="4AB747D8" w14:textId="77777777" w:rsidR="00D44154" w:rsidRPr="00A5281B" w:rsidRDefault="00D44154" w:rsidP="00D4415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soggetto delegato ad effettuare il sopralluogo non può ricevere l’incarico da più concorrenti. In tal caso la stazione appaltante non rilascia la relativa attestazione ad alcuno dei soggetti deleganti.</w:t>
      </w:r>
    </w:p>
    <w:p w14:paraId="744C0F12" w14:textId="77777777" w:rsidR="00D44154" w:rsidRPr="00A5281B" w:rsidRDefault="00D44154" w:rsidP="00D4415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raggruppamento temporaneo o consorzio ordinario già costituiti, GEIE, aggregazione di retisti, il sopralluogo può essere effettuato da un rappresentante degli operatori economici raggruppati, aggregati in rete o consorziati, purché munito della delega del mandatario/capofila. </w:t>
      </w:r>
    </w:p>
    <w:p w14:paraId="24EB0B12" w14:textId="77777777" w:rsidR="00D44154" w:rsidRPr="00A5281B" w:rsidRDefault="00D44154" w:rsidP="00D4415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raggruppamento temporaneo o consorzio ordinario, aggregazione di retisti non ancora costituiti, il sopralluogo è effettuato da un rappresentante di uno degli operatori economici che costituiranno il raggruppamento o l’aggregazione in rete o il consorzio, purché munito della delega di almeno uno di detti operatori. </w:t>
      </w:r>
    </w:p>
    <w:p w14:paraId="5352E141" w14:textId="63C36B0A" w:rsidR="00BE0064" w:rsidRPr="00A5281B" w:rsidRDefault="00D44154" w:rsidP="00D4415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lastRenderedPageBreak/>
        <w:t xml:space="preserve">In caso di consorzio di cui all’articolo </w:t>
      </w:r>
      <w:r w:rsidR="005E6796" w:rsidRPr="00A5281B">
        <w:rPr>
          <w:rFonts w:asciiTheme="minorHAnsi" w:hAnsiTheme="minorHAnsi" w:cstheme="minorHAnsi"/>
          <w:sz w:val="22"/>
          <w:szCs w:val="22"/>
          <w:lang w:eastAsia="en-US"/>
        </w:rPr>
        <w:t>6</w:t>
      </w:r>
      <w:r w:rsidRPr="00A5281B">
        <w:rPr>
          <w:rFonts w:asciiTheme="minorHAnsi" w:hAnsiTheme="minorHAnsi" w:cstheme="minorHAnsi"/>
          <w:sz w:val="22"/>
          <w:szCs w:val="22"/>
          <w:lang w:eastAsia="en-US"/>
        </w:rPr>
        <w:t>5, comma 2, lettera b)</w:t>
      </w:r>
      <w:r w:rsidR="005E6796" w:rsidRPr="00A5281B">
        <w:rPr>
          <w:rFonts w:asciiTheme="minorHAnsi" w:hAnsiTheme="minorHAnsi" w:cstheme="minorHAnsi"/>
          <w:sz w:val="22"/>
          <w:szCs w:val="22"/>
          <w:lang w:eastAsia="en-US"/>
        </w:rPr>
        <w:t xml:space="preserve">, </w:t>
      </w:r>
      <w:r w:rsidRPr="00A5281B">
        <w:rPr>
          <w:rFonts w:asciiTheme="minorHAnsi" w:hAnsiTheme="minorHAnsi" w:cstheme="minorHAnsi"/>
          <w:sz w:val="22"/>
          <w:szCs w:val="22"/>
          <w:lang w:eastAsia="en-US"/>
        </w:rPr>
        <w:t xml:space="preserve">c) </w:t>
      </w:r>
      <w:r w:rsidR="005E6796" w:rsidRPr="00A5281B">
        <w:rPr>
          <w:rFonts w:asciiTheme="minorHAnsi" w:hAnsiTheme="minorHAnsi" w:cstheme="minorHAnsi"/>
          <w:sz w:val="22"/>
          <w:szCs w:val="22"/>
          <w:lang w:eastAsia="en-US"/>
        </w:rPr>
        <w:t xml:space="preserve">e d) </w:t>
      </w:r>
      <w:r w:rsidRPr="00A5281B">
        <w:rPr>
          <w:rFonts w:asciiTheme="minorHAnsi" w:hAnsiTheme="minorHAnsi" w:cstheme="minorHAnsi"/>
          <w:sz w:val="22"/>
          <w:szCs w:val="22"/>
          <w:lang w:eastAsia="en-US"/>
        </w:rPr>
        <w:t>del Codice il sopralluogo deve essere effettuato da soggetto munito di delega conferita dal consorzio oppure dall’operatore economico consorziato indicato come esecutore.</w:t>
      </w:r>
    </w:p>
    <w:p w14:paraId="21228E46" w14:textId="77777777" w:rsidR="00BE0064" w:rsidRPr="00A5281B" w:rsidRDefault="00BE0064" w:rsidP="00E44724">
      <w:pPr>
        <w:jc w:val="both"/>
        <w:rPr>
          <w:rFonts w:asciiTheme="minorHAnsi" w:hAnsiTheme="minorHAnsi" w:cstheme="minorHAnsi"/>
          <w:sz w:val="22"/>
          <w:szCs w:val="22"/>
          <w:lang w:eastAsia="en-US"/>
        </w:rPr>
      </w:pPr>
    </w:p>
    <w:p w14:paraId="3514E009" w14:textId="65D4C0AA" w:rsidR="00E44724" w:rsidRPr="00A5281B" w:rsidRDefault="008A0A9F" w:rsidP="008A0A9F">
      <w:pPr>
        <w:pStyle w:val="Heading1"/>
        <w:numPr>
          <w:ilvl w:val="0"/>
          <w:numId w:val="0"/>
        </w:numPr>
        <w:rPr>
          <w:rFonts w:asciiTheme="minorHAnsi" w:hAnsiTheme="minorHAnsi" w:cstheme="minorBidi"/>
          <w:sz w:val="22"/>
          <w:szCs w:val="22"/>
        </w:rPr>
      </w:pPr>
      <w:bookmarkStart w:id="1615" w:name="_Toc147764719"/>
      <w:r>
        <w:rPr>
          <w:rFonts w:asciiTheme="minorHAnsi" w:hAnsiTheme="minorHAnsi" w:cstheme="minorBidi"/>
          <w:sz w:val="22"/>
          <w:szCs w:val="22"/>
        </w:rPr>
        <w:t>1</w:t>
      </w:r>
      <w:r w:rsidR="000329D4">
        <w:rPr>
          <w:rFonts w:asciiTheme="minorHAnsi" w:hAnsiTheme="minorHAnsi" w:cstheme="minorBidi"/>
          <w:sz w:val="22"/>
          <w:szCs w:val="22"/>
        </w:rPr>
        <w:t>3</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 xml:space="preserve">PAGAMENTO DEL CONTRIBUTO </w:t>
      </w:r>
      <w:r w:rsidR="00C115E1" w:rsidRPr="7B4A12D5">
        <w:rPr>
          <w:rFonts w:asciiTheme="minorHAnsi" w:hAnsiTheme="minorHAnsi" w:cstheme="minorBidi"/>
          <w:sz w:val="22"/>
          <w:szCs w:val="22"/>
        </w:rPr>
        <w:t>IN</w:t>
      </w:r>
      <w:r w:rsidR="00E44724" w:rsidRPr="7B4A12D5">
        <w:rPr>
          <w:rFonts w:asciiTheme="minorHAnsi" w:hAnsiTheme="minorHAnsi" w:cstheme="minorBidi"/>
          <w:sz w:val="22"/>
          <w:szCs w:val="22"/>
        </w:rPr>
        <w:t xml:space="preserve"> FAVORE DELL’ANAC</w:t>
      </w:r>
      <w:bookmarkStart w:id="1616" w:name="_Toc416423364"/>
      <w:bookmarkStart w:id="1617" w:name="_Toc406754179"/>
      <w:bookmarkStart w:id="1618" w:name="_Toc406058378"/>
      <w:bookmarkStart w:id="1619" w:name="_Toc403471272"/>
      <w:bookmarkStart w:id="1620" w:name="_Toc397422865"/>
      <w:bookmarkStart w:id="1621" w:name="_Toc397346824"/>
      <w:bookmarkStart w:id="1622" w:name="_Toc393706909"/>
      <w:bookmarkStart w:id="1623" w:name="_Toc393700836"/>
      <w:bookmarkStart w:id="1624" w:name="_Toc393283177"/>
      <w:bookmarkStart w:id="1625" w:name="_Toc393272661"/>
      <w:bookmarkStart w:id="1626" w:name="_Toc393272603"/>
      <w:bookmarkStart w:id="1627" w:name="_Toc393187847"/>
      <w:bookmarkStart w:id="1628" w:name="_Toc393112130"/>
      <w:bookmarkStart w:id="1629" w:name="_Toc393110566"/>
      <w:bookmarkStart w:id="1630" w:name="_Toc392577499"/>
      <w:bookmarkStart w:id="1631" w:name="_Toc391036058"/>
      <w:bookmarkStart w:id="1632" w:name="_Toc391035985"/>
      <w:bookmarkStart w:id="1633" w:name="_Toc380501872"/>
      <w:bookmarkStart w:id="1634" w:name="_Toc354038185"/>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7AEBABFC" w14:textId="5B1427BF" w:rsidR="00D44B21" w:rsidRPr="00A5281B" w:rsidRDefault="00E44724" w:rsidP="00D44B21">
      <w:pPr>
        <w:jc w:val="both"/>
        <w:rPr>
          <w:rFonts w:asciiTheme="minorHAnsi" w:hAnsiTheme="minorHAnsi" w:cstheme="minorHAnsi"/>
          <w:iCs/>
          <w:sz w:val="22"/>
          <w:szCs w:val="22"/>
          <w:lang w:eastAsia="en-US"/>
        </w:rPr>
      </w:pPr>
      <w:r w:rsidRPr="00A5281B">
        <w:rPr>
          <w:rFonts w:asciiTheme="minorHAnsi" w:hAnsiTheme="minorHAnsi" w:cstheme="minorHAnsi"/>
          <w:sz w:val="22"/>
          <w:szCs w:val="22"/>
          <w:lang w:eastAsia="en-US"/>
        </w:rPr>
        <w:t xml:space="preserve">I concorrenti effettuano, a pena di esclusione, il pagamento del contributo </w:t>
      </w:r>
      <w:r w:rsidR="00D44B21" w:rsidRPr="00A5281B">
        <w:rPr>
          <w:rFonts w:asciiTheme="minorHAnsi" w:hAnsiTheme="minorHAnsi" w:cstheme="minorHAnsi"/>
          <w:sz w:val="22"/>
          <w:szCs w:val="22"/>
          <w:lang w:eastAsia="en-US"/>
        </w:rPr>
        <w:t xml:space="preserve">previsto dalla legge in favore dell’Autorità Nazionale Anticorruzione per un importo pari a € </w:t>
      </w:r>
      <w:r w:rsidR="00D44B21" w:rsidRPr="00A5281B">
        <w:rPr>
          <w:rFonts w:asciiTheme="minorHAnsi" w:hAnsiTheme="minorHAnsi" w:cstheme="minorHAnsi"/>
          <w:i/>
          <w:sz w:val="22"/>
          <w:szCs w:val="22"/>
          <w:lang w:eastAsia="en-US"/>
        </w:rPr>
        <w:t>[</w:t>
      </w:r>
      <w:r w:rsidR="00D44B21" w:rsidRPr="00A5281B">
        <w:rPr>
          <w:rFonts w:asciiTheme="minorHAnsi" w:hAnsiTheme="minorHAnsi" w:cstheme="minorHAnsi"/>
          <w:i/>
          <w:sz w:val="22"/>
          <w:szCs w:val="22"/>
          <w:highlight w:val="yellow"/>
          <w:lang w:eastAsia="en-US"/>
        </w:rPr>
        <w:t>completare</w:t>
      </w:r>
      <w:r w:rsidR="00D44B21" w:rsidRPr="00A5281B">
        <w:rPr>
          <w:rFonts w:asciiTheme="minorHAnsi" w:hAnsiTheme="minorHAnsi" w:cstheme="minorHAnsi"/>
          <w:i/>
          <w:sz w:val="22"/>
          <w:szCs w:val="22"/>
          <w:lang w:eastAsia="en-US"/>
        </w:rPr>
        <w:t>]</w:t>
      </w:r>
      <w:r w:rsidR="00D44B21" w:rsidRPr="00A5281B">
        <w:rPr>
          <w:rFonts w:asciiTheme="minorHAnsi" w:hAnsiTheme="minorHAnsi" w:cstheme="minorHAnsi"/>
          <w:sz w:val="22"/>
          <w:szCs w:val="22"/>
          <w:lang w:eastAsia="en-US"/>
        </w:rPr>
        <w:t xml:space="preserve"> [inserire] secondo le modalità di cui alla delibera ANAC n. </w:t>
      </w:r>
      <w:r w:rsidR="00D44B21" w:rsidRPr="00A5281B">
        <w:rPr>
          <w:rFonts w:asciiTheme="minorHAnsi" w:hAnsiTheme="minorHAnsi" w:cstheme="minorHAnsi"/>
          <w:i/>
          <w:sz w:val="22"/>
          <w:szCs w:val="22"/>
          <w:lang w:eastAsia="en-US"/>
        </w:rPr>
        <w:t>[</w:t>
      </w:r>
      <w:r w:rsidR="00D44B21" w:rsidRPr="00A5281B">
        <w:rPr>
          <w:rFonts w:asciiTheme="minorHAnsi" w:hAnsiTheme="minorHAnsi" w:cstheme="minorHAnsi"/>
          <w:i/>
          <w:sz w:val="22"/>
          <w:szCs w:val="22"/>
          <w:highlight w:val="yellow"/>
          <w:lang w:eastAsia="en-US"/>
        </w:rPr>
        <w:t>completare</w:t>
      </w:r>
      <w:r w:rsidR="00D44B21" w:rsidRPr="00A5281B">
        <w:rPr>
          <w:rFonts w:asciiTheme="minorHAnsi" w:hAnsiTheme="minorHAnsi" w:cstheme="minorHAnsi"/>
          <w:i/>
          <w:sz w:val="22"/>
          <w:szCs w:val="22"/>
          <w:lang w:eastAsia="en-US"/>
        </w:rPr>
        <w:t>]</w:t>
      </w:r>
      <w:r w:rsidR="00D44B21" w:rsidRPr="00A5281B">
        <w:rPr>
          <w:rFonts w:asciiTheme="minorHAnsi" w:hAnsiTheme="minorHAnsi" w:cstheme="minorHAnsi"/>
          <w:sz w:val="22"/>
          <w:szCs w:val="22"/>
          <w:lang w:eastAsia="en-US"/>
        </w:rPr>
        <w:t xml:space="preserve">  del </w:t>
      </w:r>
      <w:r w:rsidR="00D44B21" w:rsidRPr="00A5281B">
        <w:rPr>
          <w:rFonts w:asciiTheme="minorHAnsi" w:hAnsiTheme="minorHAnsi" w:cstheme="minorHAnsi"/>
          <w:i/>
          <w:sz w:val="22"/>
          <w:szCs w:val="22"/>
          <w:lang w:eastAsia="en-US"/>
        </w:rPr>
        <w:t>[</w:t>
      </w:r>
      <w:r w:rsidR="00D44B21" w:rsidRPr="00A5281B">
        <w:rPr>
          <w:rFonts w:asciiTheme="minorHAnsi" w:hAnsiTheme="minorHAnsi" w:cstheme="minorHAnsi"/>
          <w:i/>
          <w:sz w:val="22"/>
          <w:szCs w:val="22"/>
          <w:highlight w:val="yellow"/>
          <w:lang w:eastAsia="en-US"/>
        </w:rPr>
        <w:t>completare</w:t>
      </w:r>
      <w:r w:rsidR="00D44B21" w:rsidRPr="00A5281B">
        <w:rPr>
          <w:rFonts w:asciiTheme="minorHAnsi" w:hAnsiTheme="minorHAnsi" w:cstheme="minorHAnsi"/>
          <w:i/>
          <w:sz w:val="22"/>
          <w:szCs w:val="22"/>
          <w:lang w:eastAsia="en-US"/>
        </w:rPr>
        <w:t>]</w:t>
      </w:r>
      <w:r w:rsidR="00D44B21" w:rsidRPr="00A5281B">
        <w:rPr>
          <w:rFonts w:asciiTheme="minorHAnsi" w:hAnsiTheme="minorHAnsi" w:cstheme="minorHAnsi"/>
          <w:sz w:val="22"/>
          <w:szCs w:val="22"/>
          <w:lang w:eastAsia="en-US"/>
        </w:rPr>
        <w:t xml:space="preserve">  [ad esempio Delibera numero 621 del 20 dicembre 2022 o successiva delibera pubblicata al seguente https://www.anticorruzione.it/-/gestione-contributi-gara</w:t>
      </w:r>
      <w:r w:rsidR="00D44B21" w:rsidRPr="00A5281B">
        <w:rPr>
          <w:rFonts w:asciiTheme="minorHAnsi" w:hAnsiTheme="minorHAnsi" w:cstheme="minorHAnsi"/>
          <w:iCs/>
          <w:sz w:val="22"/>
          <w:szCs w:val="22"/>
          <w:lang w:eastAsia="en-US"/>
        </w:rPr>
        <w:t>].</w:t>
      </w:r>
    </w:p>
    <w:p w14:paraId="400E3C2C" w14:textId="3E31D6E9" w:rsidR="00E44724" w:rsidRPr="00A5281B" w:rsidRDefault="00E44724" w:rsidP="00E44724">
      <w:pPr>
        <w:jc w:val="both"/>
        <w:rPr>
          <w:rFonts w:asciiTheme="minorHAnsi" w:hAnsiTheme="minorHAnsi" w:cstheme="minorHAnsi"/>
          <w:i/>
          <w:sz w:val="22"/>
          <w:szCs w:val="22"/>
          <w:lang w:eastAsia="en-US"/>
        </w:rPr>
      </w:pPr>
    </w:p>
    <w:p w14:paraId="331CC8D7" w14:textId="77777777" w:rsidR="006D722E" w:rsidRPr="00A5281B" w:rsidRDefault="00E44724" w:rsidP="006D722E">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Indicazioni operative sulle modalità di pagamento del contributo sono disponibili sul sito </w:t>
      </w:r>
      <w:r w:rsidR="006F3122" w:rsidRPr="00A5281B">
        <w:rPr>
          <w:rFonts w:asciiTheme="minorHAnsi" w:hAnsiTheme="minorHAnsi" w:cstheme="minorHAnsi"/>
          <w:sz w:val="22"/>
          <w:szCs w:val="22"/>
          <w:lang w:eastAsia="en-US"/>
        </w:rPr>
        <w:t>dell’ANAC</w:t>
      </w:r>
      <w:r w:rsidRPr="00A5281B">
        <w:rPr>
          <w:rFonts w:asciiTheme="minorHAnsi" w:hAnsiTheme="minorHAnsi" w:cstheme="minorHAnsi"/>
          <w:sz w:val="22"/>
          <w:szCs w:val="22"/>
          <w:lang w:eastAsia="en-US"/>
        </w:rPr>
        <w:t xml:space="preserve"> al seguente link: </w:t>
      </w:r>
      <w:hyperlink r:id="rId20" w:history="1">
        <w:r w:rsidRPr="00A5281B">
          <w:rPr>
            <w:rFonts w:asciiTheme="minorHAnsi" w:hAnsiTheme="minorHAnsi" w:cstheme="minorHAnsi"/>
            <w:color w:val="0563C1"/>
            <w:sz w:val="22"/>
            <w:szCs w:val="22"/>
            <w:u w:val="single"/>
            <w:lang w:eastAsia="en-US"/>
          </w:rPr>
          <w:t>https://www.anticorruzione.it/-/portale-dei-pagamenti-di-anac</w:t>
        </w:r>
      </w:hyperlink>
      <w:r w:rsidRPr="00A5281B">
        <w:rPr>
          <w:rFonts w:asciiTheme="minorHAnsi" w:hAnsiTheme="minorHAnsi" w:cstheme="minorHAnsi"/>
          <w:sz w:val="22"/>
          <w:szCs w:val="22"/>
          <w:lang w:eastAsia="en-US"/>
        </w:rPr>
        <w:t>.</w:t>
      </w:r>
      <w:r w:rsidR="006D722E" w:rsidRPr="00A5281B">
        <w:rPr>
          <w:rFonts w:asciiTheme="minorHAnsi" w:hAnsiTheme="minorHAnsi" w:cstheme="minorHAnsi"/>
          <w:sz w:val="22"/>
          <w:szCs w:val="22"/>
          <w:lang w:eastAsia="en-US"/>
        </w:rPr>
        <w:t xml:space="preserve"> L'importo del contributo è calcolato sul valore stimato d'appalto comprensivo delle eventuali opzioni contrattuali previste nella documentazione di gara. </w:t>
      </w:r>
    </w:p>
    <w:p w14:paraId="3F9EF143" w14:textId="77777777" w:rsidR="00E44724" w:rsidRPr="00A5281B" w:rsidRDefault="00E44724" w:rsidP="00E44724">
      <w:pPr>
        <w:jc w:val="both"/>
        <w:rPr>
          <w:rFonts w:asciiTheme="minorHAnsi" w:hAnsiTheme="minorHAnsi" w:cstheme="minorHAnsi"/>
          <w:sz w:val="22"/>
          <w:szCs w:val="22"/>
          <w:lang w:eastAsia="en-US"/>
        </w:rPr>
      </w:pPr>
    </w:p>
    <w:p w14:paraId="4F9A7034" w14:textId="7CAA2A5F"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stazione appaltante accerta il pagamento del contributo mediante consultazione del </w:t>
      </w:r>
      <w:r w:rsidR="00704232" w:rsidRPr="00A5281B">
        <w:rPr>
          <w:rFonts w:asciiTheme="minorHAnsi" w:hAnsiTheme="minorHAnsi" w:cstheme="minorHAnsi"/>
          <w:sz w:val="22"/>
          <w:szCs w:val="22"/>
          <w:lang w:eastAsia="en-US"/>
        </w:rPr>
        <w:t>Fascicolo Virtuale dell’Operatore Economico (FVOE)</w:t>
      </w:r>
      <w:r w:rsidRPr="00A5281B">
        <w:rPr>
          <w:rFonts w:asciiTheme="minorHAnsi" w:hAnsiTheme="minorHAnsi" w:cstheme="minorHAnsi"/>
          <w:sz w:val="22"/>
          <w:szCs w:val="22"/>
          <w:lang w:eastAsia="en-US"/>
        </w:rPr>
        <w:t xml:space="preserve">. </w:t>
      </w:r>
    </w:p>
    <w:p w14:paraId="43E63785" w14:textId="34B91F6F" w:rsidR="005E6796" w:rsidRPr="00A5281B" w:rsidRDefault="005E6796" w:rsidP="005E6796">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Qualora il pagamento non risulti registrato nel sistema, la stazione appaltante richiede, mediante soccorso istruttorio la presentazione della ricevuta di avvenuto pagamento. L’operatore economico che non adempia alla richiesta nel termine stabilito dalla stazione appaltante è escluso dalla procedura di gara per inammissibilit</w:t>
      </w:r>
      <w:r w:rsidR="005329DE" w:rsidRPr="00A5281B">
        <w:rPr>
          <w:rFonts w:asciiTheme="minorHAnsi" w:hAnsiTheme="minorHAnsi" w:cstheme="minorHAnsi"/>
          <w:sz w:val="22"/>
          <w:szCs w:val="22"/>
          <w:lang w:eastAsia="en-US"/>
        </w:rPr>
        <w:t>à</w:t>
      </w:r>
      <w:r w:rsidRPr="00A5281B">
        <w:rPr>
          <w:rFonts w:asciiTheme="minorHAnsi" w:hAnsiTheme="minorHAnsi" w:cstheme="minorHAnsi"/>
          <w:sz w:val="22"/>
          <w:szCs w:val="22"/>
          <w:lang w:eastAsia="en-US"/>
        </w:rPr>
        <w:t xml:space="preserve"> dell’offerta. </w:t>
      </w:r>
    </w:p>
    <w:p w14:paraId="77894774" w14:textId="77777777" w:rsidR="00E44724" w:rsidRPr="00A5281B" w:rsidRDefault="00E44724" w:rsidP="00E44724">
      <w:pPr>
        <w:jc w:val="both"/>
        <w:rPr>
          <w:rFonts w:asciiTheme="minorHAnsi" w:hAnsiTheme="minorHAnsi" w:cstheme="minorHAnsi"/>
          <w:sz w:val="22"/>
          <w:szCs w:val="22"/>
          <w:lang w:eastAsia="en-US"/>
        </w:rPr>
      </w:pPr>
    </w:p>
    <w:p w14:paraId="3EE33080" w14:textId="7146028F" w:rsidR="006530F4" w:rsidRPr="00A5281B" w:rsidRDefault="008A0A9F" w:rsidP="008A0A9F">
      <w:pPr>
        <w:pStyle w:val="Heading1"/>
        <w:numPr>
          <w:ilvl w:val="0"/>
          <w:numId w:val="0"/>
        </w:numPr>
        <w:rPr>
          <w:rFonts w:asciiTheme="minorHAnsi" w:hAnsiTheme="minorHAnsi" w:cstheme="minorBidi"/>
          <w:sz w:val="22"/>
          <w:szCs w:val="22"/>
        </w:rPr>
      </w:pPr>
      <w:bookmarkStart w:id="1635" w:name="_Ref498595281"/>
      <w:bookmarkStart w:id="1636" w:name="_Toc147764720"/>
      <w:r>
        <w:rPr>
          <w:rFonts w:asciiTheme="minorHAnsi" w:hAnsiTheme="minorHAnsi" w:cstheme="minorBidi"/>
          <w:sz w:val="22"/>
          <w:szCs w:val="22"/>
        </w:rPr>
        <w:t>1</w:t>
      </w:r>
      <w:r w:rsidR="000329D4">
        <w:rPr>
          <w:rFonts w:asciiTheme="minorHAnsi" w:hAnsiTheme="minorHAnsi" w:cstheme="minorBidi"/>
          <w:sz w:val="22"/>
          <w:szCs w:val="22"/>
        </w:rPr>
        <w:t>4</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MODALITÀ DI PRESENTAZIONE DELL’OFFERTA E SOTTOSCRIZIONE DEI DOCUMENTI DI GARA</w:t>
      </w:r>
      <w:bookmarkEnd w:id="1635"/>
      <w:bookmarkEnd w:id="1636"/>
      <w:r w:rsidR="00E44724" w:rsidRPr="7B4A12D5">
        <w:rPr>
          <w:rFonts w:asciiTheme="minorHAnsi" w:hAnsiTheme="minorHAnsi" w:cstheme="minorBidi"/>
          <w:sz w:val="22"/>
          <w:szCs w:val="22"/>
        </w:rPr>
        <w:t xml:space="preserve"> </w:t>
      </w:r>
    </w:p>
    <w:p w14:paraId="22B5B3CF" w14:textId="36DC5CDC" w:rsidR="00E44724" w:rsidRPr="00A5281B" w:rsidRDefault="00E44724" w:rsidP="00E44724">
      <w:pPr>
        <w:widowControl w:val="0"/>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Tutti documenti relativi alla presente procedura devono essere presentati esclusivamente attraverso il Sistema. Non sono considerate valide le offerte presentate attraverso modalità diverse da quelle previste nel presente disciplinare.</w:t>
      </w:r>
    </w:p>
    <w:p w14:paraId="2FBFC00D" w14:textId="77777777" w:rsidR="00E44724" w:rsidRPr="00A5281B" w:rsidRDefault="00E44724" w:rsidP="00E44724">
      <w:pPr>
        <w:widowControl w:val="0"/>
        <w:suppressAutoHyphens/>
        <w:jc w:val="both"/>
        <w:rPr>
          <w:rFonts w:asciiTheme="minorHAnsi" w:hAnsiTheme="minorHAnsi" w:cstheme="minorHAnsi"/>
          <w:sz w:val="22"/>
          <w:szCs w:val="22"/>
          <w:lang w:eastAsia="ar-SA"/>
        </w:rPr>
      </w:pPr>
    </w:p>
    <w:p w14:paraId="6A3780DF" w14:textId="606F6063" w:rsidR="00E44724" w:rsidRPr="00A5281B" w:rsidRDefault="00E44724" w:rsidP="00E44724">
      <w:pPr>
        <w:widowControl w:val="0"/>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Tutti documenti relativi alla presente procedura devono essere sottoscritti</w:t>
      </w:r>
      <w:r w:rsidR="001A59CF" w:rsidRPr="00A5281B">
        <w:rPr>
          <w:rFonts w:asciiTheme="minorHAnsi" w:hAnsiTheme="minorHAnsi" w:cstheme="minorHAnsi"/>
          <w:sz w:val="22"/>
          <w:szCs w:val="22"/>
          <w:lang w:eastAsia="ar-SA"/>
        </w:rPr>
        <w:t xml:space="preserve"> </w:t>
      </w:r>
      <w:r w:rsidRPr="00A5281B">
        <w:rPr>
          <w:rFonts w:asciiTheme="minorHAnsi" w:hAnsiTheme="minorHAnsi" w:cstheme="minorHAnsi"/>
          <w:sz w:val="22"/>
          <w:szCs w:val="22"/>
          <w:lang w:eastAsia="ar-SA"/>
        </w:rPr>
        <w:t>con firma o altra firma elettronica qualificata o firma elettronica avanzata.</w:t>
      </w:r>
    </w:p>
    <w:p w14:paraId="66B6CB6B" w14:textId="77777777" w:rsidR="001A59CF" w:rsidRPr="00A5281B" w:rsidRDefault="001A59CF" w:rsidP="00E44724">
      <w:pPr>
        <w:jc w:val="both"/>
        <w:textAlignment w:val="baseline"/>
        <w:rPr>
          <w:rFonts w:asciiTheme="minorHAnsi" w:hAnsiTheme="minorHAnsi" w:cstheme="minorHAnsi"/>
          <w:sz w:val="22"/>
          <w:szCs w:val="22"/>
          <w:lang w:eastAsia="en-US"/>
        </w:rPr>
      </w:pPr>
    </w:p>
    <w:p w14:paraId="6E57D628" w14:textId="24449973" w:rsidR="00E44724" w:rsidRPr="00A5281B" w:rsidRDefault="00E44724" w:rsidP="00E44724">
      <w:pPr>
        <w:jc w:val="both"/>
        <w:textAlignment w:val="baseline"/>
        <w:rPr>
          <w:rFonts w:asciiTheme="minorHAnsi" w:hAnsiTheme="minorHAnsi" w:cstheme="minorHAnsi"/>
          <w:sz w:val="22"/>
          <w:szCs w:val="22"/>
          <w:lang w:eastAsia="en-US"/>
        </w:rPr>
      </w:pPr>
      <w:r w:rsidRPr="00A5281B">
        <w:rPr>
          <w:rFonts w:asciiTheme="minorHAnsi" w:hAnsiTheme="minorHAnsi" w:cstheme="minorHAnsi"/>
          <w:sz w:val="22"/>
          <w:szCs w:val="22"/>
          <w:lang w:eastAsia="en-US"/>
        </w:rPr>
        <w:t>Si precisa che ciascun operatore economico, per la presentazione dell’offerta, ha a disposizione una capacità pari alla dimensione massima di 20 MB per singolo file, oltre la quale non è garantita la tempestiva ricezione. Nel caso fosse necessario l’invio di file di dimensioni maggiori si suggerisce il frazionamento degli stessi in più file. Per quanto concerne, invece, l’area comunicazioni del Sistema, ciascun operatore ha a disposizione una capacità pari alla dimensione massima di 20 MB per comunicazione. Nel caso fosse necessario inviare comunicazioni con allegati file di dimensioni superiori si suggerisce l’invio di più comunicazioni.</w:t>
      </w:r>
    </w:p>
    <w:p w14:paraId="76BF91BD" w14:textId="77777777" w:rsidR="001A59CF" w:rsidRPr="00A5281B" w:rsidRDefault="001A59CF" w:rsidP="00E44724">
      <w:pPr>
        <w:jc w:val="both"/>
        <w:textAlignment w:val="baseline"/>
        <w:rPr>
          <w:rFonts w:asciiTheme="minorHAnsi" w:hAnsiTheme="minorHAnsi" w:cstheme="minorHAnsi"/>
          <w:sz w:val="22"/>
          <w:szCs w:val="22"/>
          <w:lang w:eastAsia="en-US"/>
        </w:rPr>
      </w:pPr>
    </w:p>
    <w:p w14:paraId="3ABFB2FE" w14:textId="77777777" w:rsidR="00E44724" w:rsidRPr="00A5281B" w:rsidRDefault="00E44724" w:rsidP="00E44724">
      <w:pPr>
        <w:ind w:right="144"/>
        <w:jc w:val="both"/>
        <w:textAlignment w:val="baseline"/>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Le dichiarazioni sostitutive si redigono ai sensi degli articoli 19, 46 e 47 del D.P.R. n. 445/2000. </w:t>
      </w:r>
      <w:r w:rsidRPr="00A5281B">
        <w:rPr>
          <w:rFonts w:asciiTheme="minorHAnsi" w:hAnsiTheme="minorHAnsi" w:cstheme="minorHAnsi"/>
          <w:sz w:val="22"/>
          <w:szCs w:val="22"/>
          <w:lang w:eastAsia="en-US"/>
        </w:rPr>
        <w:t>Per i gli operatori economici non aventi sede legale in uno stato membro dell’Unione europea, le dichiarazioni sostitutive sono rese mediante documentazione idonea equivalente secondo la legislazione dello Stato di appartenenza.</w:t>
      </w:r>
    </w:p>
    <w:p w14:paraId="352F6E91" w14:textId="77777777" w:rsidR="001A59CF" w:rsidRPr="00A5281B" w:rsidRDefault="001A59CF" w:rsidP="00E44724">
      <w:pPr>
        <w:ind w:right="144"/>
        <w:jc w:val="both"/>
        <w:textAlignment w:val="baseline"/>
        <w:rPr>
          <w:rFonts w:asciiTheme="minorHAnsi" w:hAnsiTheme="minorHAnsi" w:cstheme="minorHAnsi"/>
          <w:sz w:val="22"/>
          <w:szCs w:val="22"/>
          <w:lang w:eastAsia="ar-SA"/>
        </w:rPr>
      </w:pPr>
    </w:p>
    <w:p w14:paraId="67429ADB" w14:textId="252502DF" w:rsidR="00E44724" w:rsidRPr="00A5281B" w:rsidRDefault="00E44724" w:rsidP="00E44724">
      <w:pPr>
        <w:ind w:right="144"/>
        <w:jc w:val="both"/>
        <w:textAlignment w:val="baseline"/>
        <w:rPr>
          <w:rFonts w:asciiTheme="minorHAnsi" w:hAnsiTheme="minorHAnsi" w:cstheme="minorHAnsi"/>
          <w:sz w:val="22"/>
          <w:szCs w:val="22"/>
          <w:lang w:eastAsia="ar-SA"/>
        </w:rPr>
      </w:pPr>
      <w:r w:rsidRPr="00A5281B">
        <w:rPr>
          <w:rFonts w:asciiTheme="minorHAnsi" w:hAnsiTheme="minorHAnsi" w:cstheme="minorHAnsi"/>
          <w:sz w:val="22"/>
          <w:szCs w:val="22"/>
          <w:lang w:eastAsia="ar-SA"/>
        </w:rPr>
        <w:t>La documentazion</w:t>
      </w:r>
      <w:r w:rsidR="00044189" w:rsidRPr="00A5281B">
        <w:rPr>
          <w:rFonts w:asciiTheme="minorHAnsi" w:hAnsiTheme="minorHAnsi" w:cstheme="minorHAnsi"/>
          <w:sz w:val="22"/>
          <w:szCs w:val="22"/>
          <w:lang w:eastAsia="ar-SA"/>
        </w:rPr>
        <w:t xml:space="preserve">e presentata in copia viene prodotta </w:t>
      </w:r>
      <w:r w:rsidRPr="00A5281B">
        <w:rPr>
          <w:rFonts w:asciiTheme="minorHAnsi" w:hAnsiTheme="minorHAnsi" w:cstheme="minorHAnsi"/>
          <w:sz w:val="22"/>
          <w:szCs w:val="22"/>
          <w:lang w:eastAsia="ar-SA"/>
        </w:rPr>
        <w:t>ai sensi</w:t>
      </w:r>
      <w:r w:rsidR="00044189" w:rsidRPr="00A5281B">
        <w:rPr>
          <w:rFonts w:asciiTheme="minorHAnsi" w:hAnsiTheme="minorHAnsi" w:cstheme="minorHAnsi"/>
          <w:sz w:val="22"/>
          <w:szCs w:val="22"/>
          <w:lang w:eastAsia="ar-SA"/>
        </w:rPr>
        <w:t xml:space="preserve"> </w:t>
      </w:r>
      <w:r w:rsidRPr="00A5281B">
        <w:rPr>
          <w:rFonts w:asciiTheme="minorHAnsi" w:hAnsiTheme="minorHAnsi" w:cstheme="minorHAnsi"/>
          <w:sz w:val="22"/>
          <w:szCs w:val="22"/>
          <w:lang w:eastAsia="ar-SA"/>
        </w:rPr>
        <w:t>del Decreto Legislativo n. 82</w:t>
      </w:r>
      <w:r w:rsidR="00044189" w:rsidRPr="00A5281B">
        <w:rPr>
          <w:rFonts w:asciiTheme="minorHAnsi" w:hAnsiTheme="minorHAnsi" w:cstheme="minorHAnsi"/>
          <w:sz w:val="22"/>
          <w:szCs w:val="22"/>
          <w:lang w:eastAsia="ar-SA"/>
        </w:rPr>
        <w:t>/05</w:t>
      </w:r>
      <w:r w:rsidRPr="00A5281B">
        <w:rPr>
          <w:rFonts w:asciiTheme="minorHAnsi" w:hAnsiTheme="minorHAnsi" w:cstheme="minorHAnsi"/>
          <w:sz w:val="22"/>
          <w:szCs w:val="22"/>
          <w:lang w:eastAsia="ar-SA"/>
        </w:rPr>
        <w:t xml:space="preserve">. </w:t>
      </w:r>
    </w:p>
    <w:p w14:paraId="013BA292" w14:textId="77777777" w:rsidR="00E44724" w:rsidRPr="00A5281B" w:rsidRDefault="00E44724" w:rsidP="00E44724">
      <w:pPr>
        <w:ind w:right="144"/>
        <w:jc w:val="both"/>
        <w:textAlignment w:val="baseline"/>
        <w:rPr>
          <w:rFonts w:asciiTheme="minorHAnsi" w:hAnsiTheme="minorHAnsi" w:cstheme="minorHAnsi"/>
          <w:sz w:val="22"/>
          <w:szCs w:val="22"/>
          <w:lang w:eastAsia="ar-SA"/>
        </w:rPr>
      </w:pPr>
    </w:p>
    <w:p w14:paraId="67D87ACD" w14:textId="6127D651" w:rsidR="00E44724" w:rsidRPr="00A5281B" w:rsidRDefault="00E44724" w:rsidP="00E44724">
      <w:pPr>
        <w:tabs>
          <w:tab w:val="left" w:pos="360"/>
        </w:tabs>
        <w:jc w:val="both"/>
        <w:rPr>
          <w:rFonts w:asciiTheme="minorHAnsi" w:hAnsiTheme="minorHAnsi" w:cstheme="minorHAnsi"/>
          <w:sz w:val="22"/>
          <w:szCs w:val="22"/>
          <w:lang w:eastAsia="en-US"/>
        </w:rPr>
      </w:pPr>
      <w:r w:rsidRPr="00A5281B">
        <w:rPr>
          <w:rFonts w:asciiTheme="minorHAnsi" w:hAnsiTheme="minorHAnsi" w:cstheme="minorHAnsi"/>
          <w:bCs/>
          <w:iCs/>
          <w:sz w:val="22"/>
          <w:szCs w:val="22"/>
          <w:lang w:eastAsia="en-US"/>
        </w:rPr>
        <w:t>L’offerta deve pervenire</w:t>
      </w:r>
      <w:r w:rsidRPr="00A5281B">
        <w:rPr>
          <w:rFonts w:asciiTheme="minorHAnsi" w:hAnsiTheme="minorHAnsi" w:cstheme="minorHAnsi"/>
          <w:sz w:val="22"/>
          <w:szCs w:val="22"/>
          <w:lang w:eastAsia="en-US"/>
        </w:rPr>
        <w:t xml:space="preserve"> entro e non oltre le ore </w:t>
      </w:r>
      <w:r w:rsidR="001A59CF" w:rsidRPr="00A5281B">
        <w:rPr>
          <w:rFonts w:asciiTheme="minorHAnsi" w:hAnsiTheme="minorHAnsi" w:cstheme="minorHAnsi"/>
          <w:i/>
          <w:sz w:val="22"/>
          <w:szCs w:val="22"/>
          <w:lang w:eastAsia="en-US"/>
        </w:rPr>
        <w:t>[</w:t>
      </w:r>
      <w:r w:rsidR="001A59CF" w:rsidRPr="00A5281B">
        <w:rPr>
          <w:rFonts w:asciiTheme="minorHAnsi" w:hAnsiTheme="minorHAnsi" w:cstheme="minorHAnsi"/>
          <w:i/>
          <w:sz w:val="22"/>
          <w:szCs w:val="22"/>
          <w:highlight w:val="yellow"/>
          <w:lang w:eastAsia="en-US"/>
        </w:rPr>
        <w:t>completare</w:t>
      </w:r>
      <w:r w:rsidR="001A59CF" w:rsidRPr="00A5281B">
        <w:rPr>
          <w:rFonts w:asciiTheme="minorHAnsi" w:hAnsiTheme="minorHAnsi" w:cstheme="minorHAnsi"/>
          <w:i/>
          <w:sz w:val="22"/>
          <w:szCs w:val="22"/>
          <w:lang w:eastAsia="en-US"/>
        </w:rPr>
        <w:t>]</w:t>
      </w:r>
      <w:r w:rsidRPr="00A5281B">
        <w:rPr>
          <w:rFonts w:asciiTheme="minorHAnsi" w:hAnsiTheme="minorHAnsi" w:cstheme="minorHAnsi"/>
          <w:sz w:val="22"/>
          <w:szCs w:val="22"/>
          <w:lang w:eastAsia="en-US"/>
        </w:rPr>
        <w:t xml:space="preserve"> del giorno </w:t>
      </w:r>
      <w:r w:rsidR="00EA485F" w:rsidRPr="00A5281B">
        <w:rPr>
          <w:rFonts w:asciiTheme="minorHAnsi" w:hAnsiTheme="minorHAnsi" w:cstheme="minorHAnsi"/>
          <w:i/>
          <w:sz w:val="22"/>
          <w:szCs w:val="22"/>
          <w:lang w:eastAsia="en-US"/>
        </w:rPr>
        <w:t>[</w:t>
      </w:r>
      <w:r w:rsidR="00EA485F" w:rsidRPr="00A5281B">
        <w:rPr>
          <w:rFonts w:asciiTheme="minorHAnsi" w:hAnsiTheme="minorHAnsi" w:cstheme="minorHAnsi"/>
          <w:i/>
          <w:sz w:val="22"/>
          <w:szCs w:val="22"/>
          <w:highlight w:val="yellow"/>
          <w:lang w:eastAsia="en-US"/>
        </w:rPr>
        <w:t>completare</w:t>
      </w:r>
      <w:r w:rsidR="00EA485F" w:rsidRPr="00A5281B">
        <w:rPr>
          <w:rFonts w:asciiTheme="minorHAnsi" w:hAnsiTheme="minorHAnsi" w:cstheme="minorHAnsi"/>
          <w:i/>
          <w:sz w:val="22"/>
          <w:szCs w:val="22"/>
          <w:lang w:eastAsia="en-US"/>
        </w:rPr>
        <w:t>]</w:t>
      </w:r>
      <w:r w:rsidR="00EA485F" w:rsidRPr="00A5281B">
        <w:rPr>
          <w:rFonts w:asciiTheme="minorHAnsi" w:hAnsiTheme="minorHAnsi" w:cstheme="minorHAnsi"/>
          <w:sz w:val="22"/>
          <w:szCs w:val="22"/>
          <w:lang w:eastAsia="en-US"/>
        </w:rPr>
        <w:t xml:space="preserve"> </w:t>
      </w:r>
      <w:r w:rsidRPr="00A5281B">
        <w:rPr>
          <w:rFonts w:asciiTheme="minorHAnsi" w:hAnsiTheme="minorHAnsi" w:cstheme="minorHAnsi"/>
          <w:sz w:val="22"/>
          <w:szCs w:val="22"/>
          <w:lang w:eastAsia="en-US"/>
        </w:rPr>
        <w:t xml:space="preserve">a pena di irricevibilità. </w:t>
      </w:r>
    </w:p>
    <w:p w14:paraId="76EBFA6A" w14:textId="77777777" w:rsidR="00E44724" w:rsidRPr="00A5281B" w:rsidRDefault="00E44724" w:rsidP="00E44724">
      <w:pPr>
        <w:widowControl w:val="0"/>
        <w:suppressAutoHyphens/>
        <w:jc w:val="both"/>
        <w:rPr>
          <w:rFonts w:asciiTheme="minorHAnsi" w:hAnsiTheme="minorHAnsi" w:cstheme="minorHAnsi"/>
          <w:b/>
          <w:sz w:val="22"/>
          <w:szCs w:val="22"/>
          <w:lang w:eastAsia="ar-SA"/>
        </w:rPr>
      </w:pPr>
    </w:p>
    <w:p w14:paraId="55F2A80C" w14:textId="77777777" w:rsidR="00E44724" w:rsidRPr="00A5281B" w:rsidRDefault="00E44724" w:rsidP="00E44724">
      <w:pPr>
        <w:widowControl w:val="0"/>
        <w:suppressAutoHyphens/>
        <w:jc w:val="both"/>
        <w:rPr>
          <w:rFonts w:asciiTheme="minorHAnsi" w:hAnsiTheme="minorHAnsi" w:cstheme="minorHAnsi"/>
          <w:sz w:val="22"/>
          <w:szCs w:val="22"/>
          <w:lang w:eastAsia="ar-SA"/>
        </w:rPr>
      </w:pPr>
      <w:r w:rsidRPr="00A5281B">
        <w:rPr>
          <w:rFonts w:asciiTheme="minorHAnsi" w:hAnsiTheme="minorHAnsi" w:cstheme="minorHAnsi"/>
          <w:b/>
          <w:sz w:val="22"/>
          <w:szCs w:val="22"/>
          <w:lang w:eastAsia="ar-SA"/>
        </w:rPr>
        <w:t>Il Sistema non accetta</w:t>
      </w:r>
      <w:r w:rsidRPr="00A5281B">
        <w:rPr>
          <w:rFonts w:asciiTheme="minorHAnsi" w:hAnsiTheme="minorHAnsi" w:cstheme="minorHAnsi"/>
          <w:sz w:val="22"/>
          <w:szCs w:val="22"/>
          <w:lang w:eastAsia="ar-SA"/>
        </w:rPr>
        <w:t>:</w:t>
      </w:r>
    </w:p>
    <w:p w14:paraId="5925B1CB" w14:textId="77777777" w:rsidR="00E44724" w:rsidRPr="00A5281B" w:rsidRDefault="00E44724" w:rsidP="002C7909">
      <w:pPr>
        <w:widowControl w:val="0"/>
        <w:numPr>
          <w:ilvl w:val="0"/>
          <w:numId w:val="56"/>
        </w:numPr>
        <w:contextualSpacing/>
        <w:jc w:val="both"/>
        <w:rPr>
          <w:rFonts w:asciiTheme="minorHAnsi" w:hAnsiTheme="minorHAnsi" w:cstheme="minorHAnsi"/>
          <w:b/>
          <w:sz w:val="22"/>
          <w:szCs w:val="22"/>
          <w:lang w:eastAsia="ar-SA"/>
        </w:rPr>
      </w:pPr>
      <w:r w:rsidRPr="00A5281B">
        <w:rPr>
          <w:rFonts w:asciiTheme="minorHAnsi" w:hAnsiTheme="minorHAnsi" w:cstheme="minorHAnsi"/>
          <w:b/>
          <w:sz w:val="22"/>
          <w:szCs w:val="22"/>
          <w:lang w:eastAsia="ar-SA"/>
        </w:rPr>
        <w:t>offerte presentate dopo la data e l’orario stabiliti come termine ultimo di presentazione dell’offerta;</w:t>
      </w:r>
    </w:p>
    <w:p w14:paraId="1622A5FF" w14:textId="5055D809" w:rsidR="00E44724" w:rsidRPr="00A5281B" w:rsidRDefault="00E44724" w:rsidP="002C7909">
      <w:pPr>
        <w:widowControl w:val="0"/>
        <w:numPr>
          <w:ilvl w:val="0"/>
          <w:numId w:val="56"/>
        </w:numPr>
        <w:contextualSpacing/>
        <w:jc w:val="both"/>
        <w:rPr>
          <w:rFonts w:asciiTheme="minorHAnsi" w:hAnsiTheme="minorHAnsi" w:cstheme="minorHAnsi"/>
          <w:sz w:val="22"/>
          <w:szCs w:val="22"/>
          <w:lang w:eastAsia="ar-SA"/>
        </w:rPr>
      </w:pPr>
      <w:r w:rsidRPr="00A5281B">
        <w:rPr>
          <w:rFonts w:asciiTheme="minorHAnsi" w:hAnsiTheme="minorHAnsi" w:cstheme="minorHAnsi"/>
          <w:b/>
          <w:sz w:val="22"/>
          <w:szCs w:val="22"/>
          <w:lang w:eastAsia="ar-SA"/>
        </w:rPr>
        <w:lastRenderedPageBreak/>
        <w:t>offerte carenti di uno o più documenti la cui presenza è obbligatoria per il Sistema</w:t>
      </w:r>
      <w:r w:rsidR="00EA485F" w:rsidRPr="00A5281B">
        <w:rPr>
          <w:rFonts w:asciiTheme="minorHAnsi" w:hAnsiTheme="minorHAnsi" w:cstheme="minorHAnsi"/>
          <w:b/>
          <w:sz w:val="22"/>
          <w:szCs w:val="22"/>
          <w:lang w:eastAsia="ar-SA"/>
        </w:rPr>
        <w:t>.</w:t>
      </w:r>
    </w:p>
    <w:p w14:paraId="4A46D4AB" w14:textId="77777777" w:rsidR="00E44724" w:rsidRPr="00A5281B" w:rsidRDefault="00E44724" w:rsidP="00E44724">
      <w:pPr>
        <w:widowControl w:val="0"/>
        <w:suppressAutoHyphens/>
        <w:jc w:val="both"/>
        <w:rPr>
          <w:rFonts w:asciiTheme="minorHAnsi" w:hAnsiTheme="minorHAnsi" w:cstheme="minorHAnsi"/>
          <w:sz w:val="22"/>
          <w:szCs w:val="22"/>
          <w:lang w:eastAsia="ar-SA"/>
        </w:rPr>
      </w:pPr>
    </w:p>
    <w:p w14:paraId="1A598455" w14:textId="77777777" w:rsidR="00E44724" w:rsidRPr="00A5281B" w:rsidRDefault="00E44724" w:rsidP="00E44724">
      <w:pPr>
        <w:widowControl w:val="0"/>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Della data e dell’ora di arrivo dell’offerta fa fede l’orario registrato dal Sistema.</w:t>
      </w:r>
    </w:p>
    <w:p w14:paraId="77366D0B" w14:textId="77777777" w:rsidR="00E44724" w:rsidRPr="00A5281B" w:rsidRDefault="00E44724" w:rsidP="00E44724">
      <w:pPr>
        <w:widowControl w:val="0"/>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7E0239BA" w14:textId="0345E876"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Le</w:t>
      </w:r>
      <w:r w:rsidR="00EA485F" w:rsidRPr="00A5281B">
        <w:rPr>
          <w:rFonts w:asciiTheme="minorHAnsi" w:hAnsiTheme="minorHAnsi" w:cstheme="minorHAnsi"/>
          <w:sz w:val="22"/>
          <w:szCs w:val="22"/>
          <w:lang w:eastAsia="en-US"/>
        </w:rPr>
        <w:t xml:space="preserve"> operazioni di inserimento sul S</w:t>
      </w:r>
      <w:r w:rsidRPr="00A5281B">
        <w:rPr>
          <w:rFonts w:asciiTheme="minorHAnsi" w:hAnsiTheme="minorHAnsi" w:cstheme="minorHAnsi"/>
          <w:sz w:val="22"/>
          <w:szCs w:val="22"/>
          <w:lang w:eastAsia="en-US"/>
        </w:rPr>
        <w:t>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366D82CA" w14:textId="5479D63D"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Qualora si verifichi un mancato funzionamento o un malfunzionamento del Sistema si applica quanto previsto al paragrafo § </w:t>
      </w:r>
      <w:r w:rsidR="00830883">
        <w:rPr>
          <w:rFonts w:asciiTheme="minorHAnsi" w:hAnsiTheme="minorHAnsi" w:cstheme="minorHAnsi"/>
          <w:sz w:val="22"/>
          <w:szCs w:val="22"/>
          <w:lang w:eastAsia="en-US"/>
        </w:rPr>
        <w:t>2.1.</w:t>
      </w:r>
      <w:r w:rsidRPr="00A5281B">
        <w:rPr>
          <w:rFonts w:asciiTheme="minorHAnsi" w:hAnsiTheme="minorHAnsi" w:cstheme="minorHAnsi"/>
          <w:sz w:val="22"/>
          <w:szCs w:val="22"/>
          <w:lang w:eastAsia="en-US"/>
        </w:rPr>
        <w:t xml:space="preserve"> I file inviati attraverso il sistema dovranno necessariamente essere prodotti in formato .pdf</w:t>
      </w:r>
      <w:r w:rsidRPr="00A5281B">
        <w:rPr>
          <w:rFonts w:asciiTheme="minorHAnsi" w:hAnsiTheme="minorHAnsi" w:cstheme="minorHAnsi"/>
          <w:bCs/>
          <w:i/>
          <w:iCs/>
          <w:color w:val="0033CC"/>
          <w:sz w:val="22"/>
          <w:szCs w:val="22"/>
        </w:rPr>
        <w:t>.</w:t>
      </w:r>
    </w:p>
    <w:p w14:paraId="223F60B8" w14:textId="77777777" w:rsidR="00E44724" w:rsidRPr="00A5281B" w:rsidRDefault="00E44724" w:rsidP="00E44724">
      <w:pPr>
        <w:jc w:val="both"/>
        <w:rPr>
          <w:rFonts w:asciiTheme="minorHAnsi" w:hAnsiTheme="minorHAnsi" w:cstheme="minorHAnsi"/>
          <w:sz w:val="22"/>
          <w:szCs w:val="22"/>
          <w:lang w:eastAsia="en-US"/>
        </w:rPr>
      </w:pPr>
    </w:p>
    <w:p w14:paraId="325E4796" w14:textId="2C8E9DA1" w:rsidR="006530F4" w:rsidRPr="00A5281B" w:rsidRDefault="008A0A9F" w:rsidP="008A0A9F">
      <w:pPr>
        <w:pStyle w:val="Heading2"/>
        <w:numPr>
          <w:ilvl w:val="0"/>
          <w:numId w:val="0"/>
        </w:numPr>
      </w:pPr>
      <w:bookmarkStart w:id="1637" w:name="_Toc147764721"/>
      <w:r>
        <w:t>1</w:t>
      </w:r>
      <w:r w:rsidR="000329D4">
        <w:t>4</w:t>
      </w:r>
      <w:r>
        <w:t xml:space="preserve">.1 </w:t>
      </w:r>
      <w:r w:rsidR="00E44724">
        <w:t>Regole per la presentazione dell’offerta</w:t>
      </w:r>
      <w:bookmarkEnd w:id="1637"/>
    </w:p>
    <w:p w14:paraId="40790CB2" w14:textId="74454C18" w:rsidR="00E44724" w:rsidRPr="00A5281B" w:rsidRDefault="00E44724" w:rsidP="00E44724">
      <w:pPr>
        <w:widowControl w:val="0"/>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Fermo restando le indicazioni tecniche riportate al paragrafo § </w:t>
      </w:r>
      <w:r w:rsidR="00830883">
        <w:rPr>
          <w:rFonts w:asciiTheme="minorHAnsi" w:hAnsiTheme="minorHAnsi" w:cstheme="minorHAnsi"/>
          <w:sz w:val="22"/>
          <w:szCs w:val="22"/>
          <w:lang w:eastAsia="ar-SA"/>
        </w:rPr>
        <w:t xml:space="preserve">2 </w:t>
      </w:r>
      <w:r w:rsidRPr="00A5281B">
        <w:rPr>
          <w:rFonts w:asciiTheme="minorHAnsi" w:hAnsiTheme="minorHAnsi" w:cstheme="minorHAnsi"/>
          <w:sz w:val="22"/>
          <w:szCs w:val="22"/>
          <w:lang w:eastAsia="ar-SA"/>
        </w:rPr>
        <w:t xml:space="preserve">e nelle Regole del sistema di </w:t>
      </w:r>
      <w:r w:rsidRPr="00A5281B">
        <w:rPr>
          <w:rFonts w:asciiTheme="minorHAnsi" w:hAnsiTheme="minorHAnsi" w:cstheme="minorHAnsi"/>
          <w:i/>
          <w:sz w:val="22"/>
          <w:szCs w:val="22"/>
          <w:lang w:eastAsia="ar-SA"/>
        </w:rPr>
        <w:t>e-procurement</w:t>
      </w:r>
      <w:r w:rsidR="00F33A24" w:rsidRPr="00A5281B">
        <w:rPr>
          <w:rFonts w:asciiTheme="minorHAnsi" w:hAnsiTheme="minorHAnsi" w:cstheme="minorHAnsi"/>
          <w:sz w:val="22"/>
          <w:szCs w:val="22"/>
          <w:lang w:eastAsia="ar-SA"/>
        </w:rPr>
        <w:t xml:space="preserve"> della pubblica amministrazione, parte della documentazione di gara, </w:t>
      </w:r>
      <w:r w:rsidRPr="00A5281B">
        <w:rPr>
          <w:rFonts w:asciiTheme="minorHAnsi" w:hAnsiTheme="minorHAnsi" w:cstheme="minorHAnsi"/>
          <w:sz w:val="22"/>
          <w:szCs w:val="22"/>
          <w:lang w:eastAsia="ar-SA"/>
        </w:rPr>
        <w:t>di seguito sono indicate le modalità di caricamento dell’offerta a Sistema.</w:t>
      </w:r>
    </w:p>
    <w:p w14:paraId="7EE8D610" w14:textId="77777777" w:rsidR="00E44724" w:rsidRPr="00A5281B" w:rsidRDefault="00E44724" w:rsidP="00E44724">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L’“</w:t>
      </w:r>
      <w:r w:rsidRPr="00A5281B">
        <w:rPr>
          <w:rFonts w:asciiTheme="minorHAnsi" w:hAnsiTheme="minorHAnsi" w:cstheme="minorHAnsi"/>
          <w:b/>
          <w:i/>
          <w:sz w:val="22"/>
          <w:szCs w:val="22"/>
          <w:lang w:eastAsia="ar-SA"/>
        </w:rPr>
        <w:t>OFFERTA</w:t>
      </w:r>
      <w:r w:rsidRPr="00A5281B">
        <w:rPr>
          <w:rFonts w:asciiTheme="minorHAnsi" w:hAnsiTheme="minorHAnsi" w:cstheme="minorHAnsi"/>
          <w:sz w:val="22"/>
          <w:szCs w:val="22"/>
          <w:lang w:eastAsia="ar-SA"/>
        </w:rPr>
        <w:t xml:space="preserve">” è composta da: </w:t>
      </w:r>
    </w:p>
    <w:p w14:paraId="45691601" w14:textId="77777777" w:rsidR="00E44724" w:rsidRPr="00A5281B" w:rsidRDefault="00E44724" w:rsidP="002C7909">
      <w:pPr>
        <w:widowControl w:val="0"/>
        <w:numPr>
          <w:ilvl w:val="0"/>
          <w:numId w:val="62"/>
        </w:numPr>
        <w:suppressAutoHyphens/>
        <w:jc w:val="both"/>
        <w:rPr>
          <w:rFonts w:asciiTheme="minorHAnsi" w:hAnsiTheme="minorHAnsi" w:cstheme="minorHAnsi"/>
          <w:i/>
          <w:sz w:val="22"/>
          <w:szCs w:val="22"/>
          <w:lang w:eastAsia="ar-SA"/>
        </w:rPr>
      </w:pPr>
      <w:r w:rsidRPr="00A5281B">
        <w:rPr>
          <w:rFonts w:asciiTheme="minorHAnsi" w:hAnsiTheme="minorHAnsi" w:cstheme="minorHAnsi"/>
          <w:b/>
          <w:sz w:val="22"/>
          <w:szCs w:val="22"/>
          <w:lang w:eastAsia="ar-SA"/>
        </w:rPr>
        <w:t>Documentazione amministrativa</w:t>
      </w:r>
      <w:r w:rsidRPr="00A5281B">
        <w:rPr>
          <w:rFonts w:asciiTheme="minorHAnsi" w:hAnsiTheme="minorHAnsi" w:cstheme="minorHAnsi"/>
          <w:sz w:val="22"/>
          <w:szCs w:val="22"/>
          <w:lang w:eastAsia="ar-SA"/>
        </w:rPr>
        <w:t>;</w:t>
      </w:r>
    </w:p>
    <w:p w14:paraId="6B7DF74E" w14:textId="77777777" w:rsidR="00E44724" w:rsidRPr="00A5281B" w:rsidRDefault="00E44724" w:rsidP="002C7909">
      <w:pPr>
        <w:widowControl w:val="0"/>
        <w:numPr>
          <w:ilvl w:val="0"/>
          <w:numId w:val="62"/>
        </w:numPr>
        <w:suppressAutoHyphens/>
        <w:jc w:val="both"/>
        <w:rPr>
          <w:rFonts w:asciiTheme="minorHAnsi" w:hAnsiTheme="minorHAnsi" w:cstheme="minorHAnsi"/>
          <w:sz w:val="22"/>
          <w:szCs w:val="22"/>
          <w:lang w:eastAsia="ar-SA"/>
        </w:rPr>
      </w:pPr>
      <w:r w:rsidRPr="00A5281B">
        <w:rPr>
          <w:rFonts w:asciiTheme="minorHAnsi" w:hAnsiTheme="minorHAnsi" w:cstheme="minorHAnsi"/>
          <w:b/>
          <w:sz w:val="22"/>
          <w:szCs w:val="22"/>
          <w:lang w:eastAsia="ar-SA"/>
        </w:rPr>
        <w:t>Offerta tecnica</w:t>
      </w:r>
      <w:r w:rsidRPr="00A5281B">
        <w:rPr>
          <w:rFonts w:asciiTheme="minorHAnsi" w:hAnsiTheme="minorHAnsi" w:cstheme="minorHAnsi"/>
          <w:sz w:val="22"/>
          <w:szCs w:val="22"/>
          <w:lang w:eastAsia="ar-SA"/>
        </w:rPr>
        <w:t xml:space="preserve">; </w:t>
      </w:r>
    </w:p>
    <w:p w14:paraId="5A856E76" w14:textId="77777777" w:rsidR="00E44724" w:rsidRPr="00A5281B" w:rsidRDefault="00E44724" w:rsidP="002C7909">
      <w:pPr>
        <w:widowControl w:val="0"/>
        <w:numPr>
          <w:ilvl w:val="0"/>
          <w:numId w:val="62"/>
        </w:numPr>
        <w:suppressAutoHyphens/>
        <w:jc w:val="both"/>
        <w:rPr>
          <w:rFonts w:asciiTheme="minorHAnsi" w:hAnsiTheme="minorHAnsi" w:cstheme="minorHAnsi"/>
          <w:sz w:val="22"/>
          <w:szCs w:val="22"/>
          <w:lang w:eastAsia="ar-SA"/>
        </w:rPr>
      </w:pPr>
      <w:r w:rsidRPr="00A5281B">
        <w:rPr>
          <w:rFonts w:asciiTheme="minorHAnsi" w:hAnsiTheme="minorHAnsi" w:cstheme="minorHAnsi"/>
          <w:b/>
          <w:sz w:val="22"/>
          <w:szCs w:val="22"/>
          <w:lang w:eastAsia="ar-SA"/>
        </w:rPr>
        <w:t>Offerta economica</w:t>
      </w:r>
      <w:r w:rsidRPr="00A5281B">
        <w:rPr>
          <w:rFonts w:asciiTheme="minorHAnsi" w:hAnsiTheme="minorHAnsi" w:cstheme="minorHAnsi"/>
          <w:sz w:val="22"/>
          <w:szCs w:val="22"/>
          <w:lang w:eastAsia="ar-SA"/>
        </w:rPr>
        <w:t>;</w:t>
      </w:r>
    </w:p>
    <w:p w14:paraId="5328A4F3" w14:textId="77777777" w:rsidR="006530F4" w:rsidRPr="00A5281B" w:rsidRDefault="006530F4" w:rsidP="00E44724">
      <w:pPr>
        <w:widowControl w:val="0"/>
        <w:tabs>
          <w:tab w:val="num" w:pos="0"/>
        </w:tabs>
        <w:jc w:val="both"/>
        <w:rPr>
          <w:rFonts w:asciiTheme="minorHAnsi" w:hAnsiTheme="minorHAnsi" w:cstheme="minorHAnsi"/>
          <w:sz w:val="22"/>
          <w:szCs w:val="22"/>
          <w:lang w:eastAsia="en-US"/>
        </w:rPr>
      </w:pPr>
    </w:p>
    <w:p w14:paraId="4BEB79E9" w14:textId="65ED141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L’operatore economico ha facoltà di inserire a Sistema offerte successive che sostituiscono la precedente, ovvero ritirare l’offerta presentata, nel periodo di tempo compreso tra la data e ora di inizio e la data e ora di chiusura della fase di presentazione delle offerte,</w:t>
      </w:r>
      <w:r w:rsidRPr="00A5281B">
        <w:rPr>
          <w:rFonts w:asciiTheme="minorHAnsi" w:hAnsiTheme="minorHAnsi" w:cstheme="minorHAnsi"/>
          <w:color w:val="FF0000"/>
          <w:sz w:val="22"/>
          <w:szCs w:val="22"/>
          <w:lang w:eastAsia="en-US"/>
        </w:rPr>
        <w:t xml:space="preserve"> </w:t>
      </w:r>
      <w:r w:rsidRPr="00A5281B">
        <w:rPr>
          <w:rFonts w:asciiTheme="minorHAnsi" w:hAnsiTheme="minorHAnsi" w:cstheme="minorHAnsi"/>
          <w:sz w:val="22"/>
          <w:szCs w:val="22"/>
          <w:lang w:eastAsia="en-US"/>
        </w:rPr>
        <w:t>il Sistema invierà all’operatore economico una comunicazione nell’area riservata del Sistema contenente un report con data certa riepilogativo dell’offerta; la stazione appaltante considera esclusivamente l’ultima offerta presentata.</w:t>
      </w:r>
    </w:p>
    <w:p w14:paraId="23B0BFB4"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Si precisa inoltre che:</w:t>
      </w:r>
    </w:p>
    <w:p w14:paraId="4EB730FC" w14:textId="77777777" w:rsidR="00E44724" w:rsidRPr="00A5281B" w:rsidRDefault="00E44724" w:rsidP="002C7909">
      <w:pPr>
        <w:widowControl w:val="0"/>
        <w:numPr>
          <w:ilvl w:val="0"/>
          <w:numId w:val="75"/>
        </w:numPr>
        <w:contextualSpacing/>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l’offerta è vincolante per il concorrente;</w:t>
      </w:r>
    </w:p>
    <w:p w14:paraId="64DF1028" w14:textId="77777777" w:rsidR="00E44724" w:rsidRPr="00A5281B" w:rsidRDefault="00E44724" w:rsidP="002C7909">
      <w:pPr>
        <w:widowControl w:val="0"/>
        <w:numPr>
          <w:ilvl w:val="0"/>
          <w:numId w:val="75"/>
        </w:numPr>
        <w:contextualSpacing/>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con la trasmissione dell’offerta, il concorrente accetta tutta la documentazione di gara, allegati e chiarimenti inclusi.</w:t>
      </w:r>
    </w:p>
    <w:p w14:paraId="6C8FA195" w14:textId="594CDC03" w:rsidR="00010DCF"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Sistema consente al concorrente di visualizzare l’avvenuta trasmissione della domanda.</w:t>
      </w:r>
    </w:p>
    <w:p w14:paraId="11E27490" w14:textId="42C07685"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concorrente dovrà produrre la documentazione di cui sopra a Sistema nelle varie sezioni.</w:t>
      </w:r>
    </w:p>
    <w:p w14:paraId="379E6E09"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Si raccomanda di inserire i documenti richiesti nella sezione pertinente ed in particolare, di non indicare o comunque fornire i dati dell’offerta economica in sezione diversa da quella relativa alla stessa, pena l’esclusione dalla procedura.</w:t>
      </w:r>
    </w:p>
    <w:p w14:paraId="53F0322D" w14:textId="79CCCB8A"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Sul sito </w:t>
      </w:r>
      <w:hyperlink r:id="rId21" w:history="1">
        <w:r w:rsidRPr="00A5281B">
          <w:rPr>
            <w:rFonts w:asciiTheme="minorHAnsi" w:hAnsiTheme="minorHAnsi" w:cstheme="minorHAnsi"/>
            <w:color w:val="0000FF"/>
            <w:sz w:val="22"/>
            <w:szCs w:val="22"/>
            <w:u w:val="single"/>
            <w:lang w:eastAsia="en-US"/>
          </w:rPr>
          <w:t>www.acquistinretepa.it</w:t>
        </w:r>
      </w:hyperlink>
      <w:r w:rsidRPr="00A5281B">
        <w:rPr>
          <w:rFonts w:asciiTheme="minorHAnsi" w:hAnsiTheme="minorHAnsi" w:cstheme="minorHAnsi"/>
          <w:sz w:val="22"/>
          <w:szCs w:val="22"/>
          <w:lang w:eastAsia="en-US"/>
        </w:rPr>
        <w:t>, nell’apposita sezione relativa alla presente procedura, la presentazione dell’</w:t>
      </w:r>
      <w:r w:rsidRPr="00A5281B">
        <w:rPr>
          <w:rFonts w:asciiTheme="minorHAnsi" w:hAnsiTheme="minorHAnsi" w:cstheme="minorHAnsi"/>
          <w:b/>
          <w:sz w:val="22"/>
          <w:szCs w:val="22"/>
          <w:lang w:eastAsia="en-US"/>
        </w:rPr>
        <w:t>OFFERTA</w:t>
      </w:r>
      <w:r w:rsidRPr="00A5281B">
        <w:rPr>
          <w:rFonts w:asciiTheme="minorHAnsi" w:hAnsiTheme="minorHAnsi" w:cstheme="minorHAnsi"/>
          <w:sz w:val="22"/>
          <w:szCs w:val="22"/>
          <w:lang w:eastAsia="en-US"/>
        </w:rPr>
        <w:t xml:space="preserve"> dovrà avvenire attraverso l’esecuzione di una procedura che consente di predisporre ed inviare i documenti di cui l’</w:t>
      </w:r>
      <w:r w:rsidRPr="00A5281B">
        <w:rPr>
          <w:rFonts w:asciiTheme="minorHAnsi" w:hAnsiTheme="minorHAnsi" w:cstheme="minorHAnsi"/>
          <w:b/>
          <w:sz w:val="22"/>
          <w:szCs w:val="22"/>
          <w:lang w:eastAsia="en-US"/>
        </w:rPr>
        <w:t>OFFERTA</w:t>
      </w:r>
      <w:r w:rsidRPr="00A5281B">
        <w:rPr>
          <w:rFonts w:asciiTheme="minorHAnsi" w:hAnsiTheme="minorHAnsi" w:cstheme="minorHAnsi"/>
          <w:sz w:val="22"/>
          <w:szCs w:val="22"/>
          <w:lang w:eastAsia="en-US"/>
        </w:rPr>
        <w:t xml:space="preserve"> si compone ossia: </w:t>
      </w:r>
      <w:r w:rsidRPr="00A5281B">
        <w:rPr>
          <w:rFonts w:asciiTheme="minorHAnsi" w:hAnsiTheme="minorHAnsi" w:cstheme="minorHAnsi"/>
          <w:b/>
          <w:i/>
          <w:sz w:val="22"/>
          <w:szCs w:val="22"/>
          <w:u w:val="single"/>
          <w:lang w:eastAsia="en-US"/>
        </w:rPr>
        <w:t>Documentazione amministrativa</w:t>
      </w:r>
      <w:r w:rsidRPr="00A5281B">
        <w:rPr>
          <w:rFonts w:asciiTheme="minorHAnsi" w:hAnsiTheme="minorHAnsi" w:cstheme="minorHAnsi"/>
          <w:i/>
          <w:sz w:val="22"/>
          <w:szCs w:val="22"/>
          <w:lang w:eastAsia="en-US"/>
        </w:rPr>
        <w:t>,</w:t>
      </w:r>
      <w:r w:rsidRPr="00A5281B">
        <w:rPr>
          <w:rFonts w:asciiTheme="minorHAnsi" w:hAnsiTheme="minorHAnsi" w:cstheme="minorHAnsi"/>
          <w:sz w:val="22"/>
          <w:szCs w:val="22"/>
          <w:lang w:eastAsia="en-US"/>
        </w:rPr>
        <w:t xml:space="preserve"> </w:t>
      </w:r>
      <w:r w:rsidRPr="00A5281B">
        <w:rPr>
          <w:rFonts w:asciiTheme="minorHAnsi" w:hAnsiTheme="minorHAnsi" w:cstheme="minorHAnsi"/>
          <w:b/>
          <w:i/>
          <w:sz w:val="22"/>
          <w:szCs w:val="22"/>
          <w:u w:val="single"/>
          <w:lang w:eastAsia="en-US"/>
        </w:rPr>
        <w:t>Offerta tecnica</w:t>
      </w:r>
      <w:r w:rsidRPr="00A5281B">
        <w:rPr>
          <w:rFonts w:asciiTheme="minorHAnsi" w:hAnsiTheme="minorHAnsi" w:cstheme="minorHAnsi"/>
          <w:sz w:val="22"/>
          <w:szCs w:val="22"/>
          <w:lang w:eastAsia="en-US"/>
        </w:rPr>
        <w:t xml:space="preserve">, </w:t>
      </w:r>
      <w:r w:rsidRPr="00A5281B">
        <w:rPr>
          <w:rFonts w:asciiTheme="minorHAnsi" w:hAnsiTheme="minorHAnsi" w:cstheme="minorHAnsi"/>
          <w:b/>
          <w:i/>
          <w:sz w:val="22"/>
          <w:szCs w:val="22"/>
          <w:u w:val="single"/>
          <w:lang w:eastAsia="en-US"/>
        </w:rPr>
        <w:t>Offerta economica</w:t>
      </w:r>
      <w:r w:rsidRPr="00A5281B">
        <w:rPr>
          <w:rFonts w:asciiTheme="minorHAnsi" w:hAnsiTheme="minorHAnsi" w:cstheme="minorHAnsi"/>
          <w:sz w:val="22"/>
          <w:szCs w:val="22"/>
          <w:lang w:eastAsia="en-US"/>
        </w:rPr>
        <w:t>.</w:t>
      </w:r>
    </w:p>
    <w:p w14:paraId="40C1B932" w14:textId="77777777" w:rsidR="00E44724" w:rsidRPr="00A5281B" w:rsidRDefault="00E44724" w:rsidP="00E44724">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Si precisa che, prima dell’invio, tutti i file che compongono l’offerta, che non siano già in formato .pdf, devono essere tutti convertiti in formato .pdf. </w:t>
      </w:r>
    </w:p>
    <w:p w14:paraId="62EA8CA0" w14:textId="77777777" w:rsidR="00E44724" w:rsidRPr="00A5281B" w:rsidRDefault="00E44724" w:rsidP="00E44724">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La preparazione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5B21D1AE" w14:textId="77777777" w:rsidR="00E44724" w:rsidRPr="00A5281B" w:rsidRDefault="00E44724" w:rsidP="00E44724">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Si raccomanda al concorrente di verificare la rispondenza tra i dati imputati a Sistema e quelli riportati nella documentazione prodotta in OFFERTA.</w:t>
      </w:r>
    </w:p>
    <w:p w14:paraId="3B75EE35" w14:textId="77777777" w:rsidR="00E44724" w:rsidRPr="00A5281B" w:rsidRDefault="00E44724" w:rsidP="00E44724">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lastRenderedPageBreak/>
        <w:t xml:space="preserve">È sempre possibile modificare </w:t>
      </w:r>
      <w:r w:rsidRPr="00A5281B">
        <w:rPr>
          <w:rFonts w:asciiTheme="minorHAnsi" w:hAnsiTheme="minorHAnsi" w:cstheme="minorHAnsi"/>
          <w:sz w:val="22"/>
          <w:szCs w:val="22"/>
          <w:lang w:eastAsia="en-US"/>
        </w:rPr>
        <w:t>le informazioni inserite</w:t>
      </w:r>
      <w:r w:rsidRPr="00A5281B">
        <w:rPr>
          <w:rFonts w:asciiTheme="minorHAnsi" w:hAnsiTheme="minorHAnsi" w:cstheme="minorHAnsi"/>
          <w:sz w:val="22"/>
          <w:szCs w:val="22"/>
          <w:lang w:eastAsia="ar-SA"/>
        </w:rPr>
        <w:t xml:space="preserve">: in tale caso si consiglia di prestare la massima attenzione, in quanto le modifiche effettuate </w:t>
      </w:r>
      <w:r w:rsidRPr="00A5281B">
        <w:rPr>
          <w:rFonts w:asciiTheme="minorHAnsi" w:hAnsiTheme="minorHAnsi" w:cstheme="minorHAnsi"/>
          <w:sz w:val="22"/>
          <w:szCs w:val="22"/>
          <w:lang w:eastAsia="en-US"/>
        </w:rPr>
        <w:t>potrebbero invalidare fasi della procedura già completate</w:t>
      </w:r>
      <w:r w:rsidRPr="00A5281B">
        <w:rPr>
          <w:rFonts w:asciiTheme="minorHAnsi" w:hAnsiTheme="minorHAnsi" w:cstheme="minorHAnsi"/>
          <w:sz w:val="22"/>
          <w:szCs w:val="22"/>
          <w:lang w:eastAsia="ar-SA"/>
        </w:rPr>
        <w:t xml:space="preserve">. È in ogni caso onere e responsabilità del concorrente aggiornare costantemente il </w:t>
      </w:r>
      <w:r w:rsidRPr="00A5281B">
        <w:rPr>
          <w:rFonts w:asciiTheme="minorHAnsi" w:hAnsiTheme="minorHAnsi" w:cstheme="minorHAnsi"/>
          <w:sz w:val="22"/>
          <w:szCs w:val="22"/>
          <w:lang w:eastAsia="en-US"/>
        </w:rPr>
        <w:t>contenuto dell’OFFERTA</w:t>
      </w:r>
      <w:r w:rsidRPr="00A5281B">
        <w:rPr>
          <w:rFonts w:asciiTheme="minorHAnsi" w:hAnsiTheme="minorHAnsi" w:cstheme="minorHAnsi"/>
          <w:sz w:val="22"/>
          <w:szCs w:val="22"/>
          <w:lang w:eastAsia="ar-SA"/>
        </w:rPr>
        <w:t>.</w:t>
      </w:r>
    </w:p>
    <w:p w14:paraId="3640339B" w14:textId="77777777" w:rsidR="00E44724" w:rsidRPr="00A5281B" w:rsidRDefault="00E44724" w:rsidP="00E44724">
      <w:pPr>
        <w:widowControl w:val="0"/>
        <w:tabs>
          <w:tab w:val="num" w:pos="0"/>
        </w:tabs>
        <w:suppressAutoHyphens/>
        <w:jc w:val="both"/>
        <w:rPr>
          <w:rFonts w:asciiTheme="minorHAnsi" w:hAnsiTheme="minorHAnsi" w:cstheme="minorHAnsi"/>
          <w:sz w:val="22"/>
          <w:szCs w:val="22"/>
          <w:u w:val="single"/>
          <w:lang w:eastAsia="ar-SA"/>
        </w:rPr>
      </w:pPr>
      <w:r w:rsidRPr="00A5281B">
        <w:rPr>
          <w:rFonts w:asciiTheme="minorHAnsi" w:hAnsiTheme="minorHAnsi" w:cstheme="minorHAnsi"/>
          <w:sz w:val="22"/>
          <w:szCs w:val="22"/>
          <w:u w:val="single"/>
          <w:lang w:eastAsia="ar-SA"/>
        </w:rPr>
        <w:t xml:space="preserve">L’invio dell’OFFERTA, in ogni caso, avviene solo con la selezione dell’apposita funzione di “invio” della medesima. </w:t>
      </w:r>
    </w:p>
    <w:p w14:paraId="58089EAB" w14:textId="77777777" w:rsidR="00E44724" w:rsidRPr="00A5281B" w:rsidRDefault="00E44724" w:rsidP="00E44724">
      <w:pPr>
        <w:widowControl w:val="0"/>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All’invio dell’offerta il concorrente riceverà una comunicazione nell’area riservata del Sistema contenente un report in allegato che riepilogherà i dati di offerta e certificherà la data e l’ora di avvenuto invio dell’offerta medesima.</w:t>
      </w:r>
    </w:p>
    <w:p w14:paraId="5DBBEC66" w14:textId="77777777" w:rsidR="00E44724" w:rsidRPr="00A5281B" w:rsidRDefault="00E44724" w:rsidP="00E44724">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ove per ritardo o disguidi tecnici o di altra natura, ovvero per qualsiasi motivo, l’OFFERTA non pervenga entro il previsto termine perentorio di scadenza.</w:t>
      </w:r>
    </w:p>
    <w:p w14:paraId="62E87CBF" w14:textId="7F6F9D1A" w:rsidR="00BE34E1" w:rsidRPr="00A5281B" w:rsidRDefault="00BE34E1" w:rsidP="00BE34E1">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Ai sensi dell’art. 101 comma 4</w:t>
      </w:r>
      <w:r w:rsidR="009F70B4" w:rsidRPr="00A5281B">
        <w:rPr>
          <w:rFonts w:asciiTheme="minorHAnsi" w:hAnsiTheme="minorHAnsi" w:cstheme="minorHAnsi"/>
          <w:sz w:val="22"/>
          <w:szCs w:val="22"/>
          <w:lang w:eastAsia="ar-SA"/>
        </w:rPr>
        <w:t xml:space="preserve"> del codice</w:t>
      </w:r>
      <w:r w:rsidRPr="00A5281B">
        <w:rPr>
          <w:rFonts w:asciiTheme="minorHAnsi" w:hAnsiTheme="minorHAnsi" w:cstheme="minorHAnsi"/>
          <w:sz w:val="22"/>
          <w:szCs w:val="22"/>
          <w:lang w:eastAsia="ar-SA"/>
        </w:rPr>
        <w:t>, fino al giorno fissato per la loro apertura, l’operatore economico, con le stesse modalità di presentazione della domanda di partecipazione, può richiedere la rettifica di un errore materiale contenuto nell’offerta tecnica o nell’offerta economica di cui si sia avveduto dopo la scadenza del termine per la loro presentazione a condizione che la rettifica non comporti la presentazione di una nuova offerta, o comunque la sua modifica sostanziale, e che resti comunque assicurato l’anonimato.</w:t>
      </w:r>
    </w:p>
    <w:p w14:paraId="0C0697D0" w14:textId="77777777" w:rsidR="00BE34E1" w:rsidRPr="00A5281B" w:rsidRDefault="00BE34E1" w:rsidP="00BE34E1">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In ogni caso, fatti salvi i limiti inderogabili di legge, il concorrente esonera Consip S.p.a. e il Gestore del Sistema da qualsiasi responsabilità per malfunzionamenti di qualsiasi natura, mancato funzionamento o interruzioni di funzionamento del Sistema. Consip S.p.A. si riserva, comunque, di adottare i provvedimenti che riterrà necessari nel caso di malfunzionamento del Sistema.</w:t>
      </w:r>
    </w:p>
    <w:p w14:paraId="0AE2ACE0" w14:textId="77777777" w:rsidR="00E44724" w:rsidRPr="00A5281B" w:rsidRDefault="00E44724" w:rsidP="00E44724">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Il concorrente è consapevole, ed accetta con la presentazione dell’OFFERTA, che il Sistema può rinominare in sola visualizzazione i </w:t>
      </w:r>
      <w:r w:rsidRPr="00A5281B">
        <w:rPr>
          <w:rFonts w:asciiTheme="minorHAnsi" w:hAnsiTheme="minorHAnsi" w:cstheme="minorHAnsi"/>
          <w:i/>
          <w:sz w:val="22"/>
          <w:szCs w:val="22"/>
          <w:lang w:eastAsia="ar-SA"/>
        </w:rPr>
        <w:t>file</w:t>
      </w:r>
      <w:r w:rsidRPr="00A5281B">
        <w:rPr>
          <w:rFonts w:asciiTheme="minorHAnsi" w:hAnsiTheme="minorHAnsi" w:cstheme="minorHAnsi"/>
          <w:sz w:val="22"/>
          <w:szCs w:val="22"/>
          <w:lang w:eastAsia="ar-SA"/>
        </w:rPr>
        <w:t xml:space="preserve"> che il medesimo concorrente presenta attraverso il Sistema; detta modifica non riguarda il contenuto del documento, né il nome originario che restano, in ogni caso, inalterati.</w:t>
      </w:r>
    </w:p>
    <w:p w14:paraId="350ECD11" w14:textId="77777777" w:rsidR="00E44724" w:rsidRPr="00A5281B" w:rsidRDefault="00E44724" w:rsidP="00E44724">
      <w:pPr>
        <w:widowControl w:val="0"/>
        <w:tabs>
          <w:tab w:val="num" w:pos="0"/>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Oltre a quanto previsto nel presente documento, restano salve le indicazioni operative ed esplicative presenti a Sistema, nelle pagine internet relative alla procedura di presentazione dell’offerta.</w:t>
      </w:r>
    </w:p>
    <w:p w14:paraId="131A417E" w14:textId="77777777" w:rsidR="00F33A24" w:rsidRPr="00A5281B" w:rsidRDefault="00F33A24" w:rsidP="00E44724">
      <w:pPr>
        <w:widowControl w:val="0"/>
        <w:tabs>
          <w:tab w:val="num" w:pos="0"/>
        </w:tabs>
        <w:suppressAutoHyphens/>
        <w:jc w:val="both"/>
        <w:rPr>
          <w:rFonts w:asciiTheme="minorHAnsi" w:hAnsiTheme="minorHAnsi" w:cstheme="minorHAnsi"/>
          <w:sz w:val="22"/>
          <w:szCs w:val="22"/>
          <w:lang w:eastAsia="ar-SA"/>
        </w:rPr>
      </w:pPr>
      <w:bookmarkStart w:id="1638" w:name="__RefHeading__14566_575623012"/>
      <w:bookmarkStart w:id="1639" w:name="__RefHeading__14568_575623012"/>
      <w:bookmarkEnd w:id="1638"/>
      <w:bookmarkEnd w:id="1639"/>
    </w:p>
    <w:p w14:paraId="3E465637" w14:textId="69BA4544"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Tutta la documentazione da produrre deve essere in lingua italiana. Si precisa che in caso di produzione di documentazione redatta in lingua diversa dall’italiano quest’ultima dovrà essere corredata da traduzione giurata.</w:t>
      </w:r>
    </w:p>
    <w:p w14:paraId="2B6660E9" w14:textId="5FE29AF4"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Relazione Tecnica, parte dell’Offerta tecnica, e i documenti a comprova del possesso dei requisiti di partecipazione possono essere presentati senza bisogno di traduzione se redatti in inglese. In tutti gli altri casi i documenti devono essere corredati da traduzione giurata in lingua italiana.</w:t>
      </w:r>
    </w:p>
    <w:p w14:paraId="135F785B" w14:textId="77777777" w:rsidR="00F33A24" w:rsidRPr="00A5281B" w:rsidRDefault="00F33A24" w:rsidP="00E44724">
      <w:pPr>
        <w:widowControl w:val="0"/>
        <w:tabs>
          <w:tab w:val="num" w:pos="0"/>
        </w:tabs>
        <w:jc w:val="both"/>
        <w:rPr>
          <w:rFonts w:asciiTheme="minorHAnsi" w:hAnsiTheme="minorHAnsi" w:cstheme="minorHAnsi"/>
          <w:sz w:val="22"/>
          <w:szCs w:val="22"/>
          <w:lang w:eastAsia="en-US"/>
        </w:rPr>
      </w:pPr>
    </w:p>
    <w:p w14:paraId="11A097D3" w14:textId="7AA1DF4A"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caso di mancanza, incompletezza o irregolarità della traduzione della documentazione amministrativa, si applica l’articolo </w:t>
      </w:r>
      <w:r w:rsidR="00DF6E4D" w:rsidRPr="00A5281B">
        <w:rPr>
          <w:rFonts w:asciiTheme="minorHAnsi" w:hAnsiTheme="minorHAnsi" w:cstheme="minorHAnsi"/>
          <w:sz w:val="22"/>
          <w:szCs w:val="22"/>
          <w:lang w:eastAsia="en-US"/>
        </w:rPr>
        <w:t xml:space="preserve">101 </w:t>
      </w:r>
      <w:r w:rsidRPr="00A5281B">
        <w:rPr>
          <w:rFonts w:asciiTheme="minorHAnsi" w:hAnsiTheme="minorHAnsi" w:cstheme="minorHAnsi"/>
          <w:sz w:val="22"/>
          <w:szCs w:val="22"/>
          <w:lang w:eastAsia="en-US"/>
        </w:rPr>
        <w:t>del Codice.</w:t>
      </w:r>
    </w:p>
    <w:p w14:paraId="58ED3093" w14:textId="064E925A" w:rsidR="00E44724" w:rsidRPr="00A5281B" w:rsidRDefault="00E44724" w:rsidP="00E44724">
      <w:pPr>
        <w:widowControl w:val="0"/>
        <w:tabs>
          <w:tab w:val="num" w:pos="0"/>
        </w:tabs>
        <w:jc w:val="both"/>
        <w:rPr>
          <w:rFonts w:asciiTheme="minorHAnsi" w:eastAsia="Calibri" w:hAnsiTheme="minorHAnsi" w:cstheme="minorHAnsi"/>
          <w:sz w:val="22"/>
          <w:szCs w:val="22"/>
          <w:lang w:eastAsia="en-US"/>
        </w:rPr>
      </w:pPr>
      <w:r w:rsidRPr="00A5281B">
        <w:rPr>
          <w:rFonts w:asciiTheme="minorHAnsi" w:eastAsia="Calibri" w:hAnsiTheme="minorHAnsi" w:cstheme="minorHAnsi"/>
          <w:sz w:val="22"/>
          <w:szCs w:val="22"/>
          <w:u w:val="single"/>
          <w:lang w:eastAsia="en-US"/>
        </w:rPr>
        <w:t xml:space="preserve">L’offerta vincola il concorrente per giorni </w:t>
      </w:r>
      <w:r w:rsidR="00BB169A">
        <w:rPr>
          <w:rFonts w:asciiTheme="minorHAnsi" w:eastAsia="Calibri" w:hAnsiTheme="minorHAnsi" w:cstheme="minorHAnsi"/>
          <w:sz w:val="22"/>
          <w:szCs w:val="22"/>
          <w:u w:val="single"/>
          <w:lang w:eastAsia="en-US"/>
        </w:rPr>
        <w:t>180</w:t>
      </w:r>
      <w:r w:rsidRPr="00A5281B">
        <w:rPr>
          <w:rFonts w:asciiTheme="minorHAnsi" w:eastAsia="Calibri" w:hAnsiTheme="minorHAnsi" w:cstheme="minorHAnsi"/>
          <w:i/>
          <w:iCs/>
          <w:sz w:val="22"/>
          <w:szCs w:val="22"/>
          <w:u w:val="single"/>
          <w:lang w:eastAsia="en-US"/>
        </w:rPr>
        <w:t xml:space="preserve"> </w:t>
      </w:r>
      <w:r w:rsidRPr="00A5281B">
        <w:rPr>
          <w:rFonts w:asciiTheme="minorHAnsi" w:eastAsia="Calibri" w:hAnsiTheme="minorHAnsi" w:cstheme="minorHAnsi"/>
          <w:sz w:val="22"/>
          <w:szCs w:val="22"/>
          <w:u w:val="single"/>
          <w:lang w:eastAsia="en-US"/>
        </w:rPr>
        <w:t>dalla scadenza</w:t>
      </w:r>
      <w:r w:rsidRPr="00A5281B">
        <w:rPr>
          <w:rFonts w:asciiTheme="minorHAnsi" w:eastAsia="Calibri" w:hAnsiTheme="minorHAnsi" w:cstheme="minorHAnsi"/>
          <w:i/>
          <w:iCs/>
          <w:sz w:val="22"/>
          <w:szCs w:val="22"/>
          <w:u w:val="single"/>
          <w:lang w:eastAsia="en-US"/>
        </w:rPr>
        <w:t xml:space="preserve"> </w:t>
      </w:r>
      <w:r w:rsidRPr="00A5281B">
        <w:rPr>
          <w:rFonts w:asciiTheme="minorHAnsi" w:eastAsia="Calibri" w:hAnsiTheme="minorHAnsi" w:cstheme="minorHAnsi"/>
          <w:sz w:val="22"/>
          <w:szCs w:val="22"/>
          <w:u w:val="single"/>
          <w:lang w:eastAsia="en-US"/>
        </w:rPr>
        <w:t>del termine indicato per la presentazione dell’offerta</w:t>
      </w:r>
      <w:r w:rsidRPr="00A5281B">
        <w:rPr>
          <w:rFonts w:asciiTheme="minorHAnsi" w:eastAsia="Calibri" w:hAnsiTheme="minorHAnsi" w:cstheme="minorHAnsi"/>
          <w:sz w:val="22"/>
          <w:szCs w:val="22"/>
          <w:lang w:eastAsia="en-US"/>
        </w:rPr>
        <w:t xml:space="preserve">. </w:t>
      </w:r>
    </w:p>
    <w:p w14:paraId="1E6D56B7"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Nel caso in cui alla data di scadenza della validità delle offerte le operazioni di gara siano ancora in corso, la stazione appaltante potrà richiedere agli offerenti, di confermare la validità dell’offerta sino alla data indicata e di produrre un apposito documento attestante la validità della garanzia prestata in sede di gara fino alla medesima data.</w:t>
      </w:r>
    </w:p>
    <w:p w14:paraId="63A45FC1"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mancato riscontro alla richiesta della stazione appaltante entro il termine ultimo fissato da quest’ultima è considerato come rinuncia del concorrente alla partecipazione alla gara.</w:t>
      </w:r>
    </w:p>
    <w:p w14:paraId="33FA4E93" w14:textId="77777777" w:rsidR="00E44724" w:rsidRPr="00A5281B" w:rsidRDefault="00E44724" w:rsidP="00E44724">
      <w:pPr>
        <w:widowControl w:val="0"/>
        <w:tabs>
          <w:tab w:val="num" w:pos="0"/>
        </w:tabs>
        <w:jc w:val="both"/>
        <w:rPr>
          <w:rFonts w:asciiTheme="minorHAnsi" w:hAnsiTheme="minorHAnsi" w:cstheme="minorHAnsi"/>
          <w:sz w:val="22"/>
          <w:szCs w:val="22"/>
          <w:lang w:eastAsia="en-US"/>
        </w:rPr>
      </w:pPr>
    </w:p>
    <w:p w14:paraId="24A5209D" w14:textId="5A8701B7" w:rsidR="00E44724" w:rsidRPr="00A5281B" w:rsidRDefault="008A0A9F" w:rsidP="008A0A9F">
      <w:pPr>
        <w:pStyle w:val="Heading1"/>
        <w:numPr>
          <w:ilvl w:val="0"/>
          <w:numId w:val="0"/>
        </w:numPr>
        <w:rPr>
          <w:rFonts w:asciiTheme="minorHAnsi" w:hAnsiTheme="minorHAnsi" w:cstheme="minorBidi"/>
          <w:sz w:val="22"/>
          <w:szCs w:val="22"/>
        </w:rPr>
      </w:pPr>
      <w:bookmarkStart w:id="1640" w:name="_Ref121925531"/>
      <w:bookmarkStart w:id="1641" w:name="_Toc147764722"/>
      <w:r>
        <w:rPr>
          <w:rFonts w:asciiTheme="minorHAnsi" w:hAnsiTheme="minorHAnsi" w:cstheme="minorBidi"/>
          <w:sz w:val="22"/>
          <w:szCs w:val="22"/>
        </w:rPr>
        <w:lastRenderedPageBreak/>
        <w:t>1</w:t>
      </w:r>
      <w:r w:rsidR="000329D4">
        <w:rPr>
          <w:rFonts w:asciiTheme="minorHAnsi" w:hAnsiTheme="minorHAnsi" w:cstheme="minorBidi"/>
          <w:sz w:val="22"/>
          <w:szCs w:val="22"/>
        </w:rPr>
        <w:t>5</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SOCCORSO ISTRUTTORIO</w:t>
      </w:r>
      <w:bookmarkEnd w:id="1640"/>
      <w:bookmarkEnd w:id="1641"/>
    </w:p>
    <w:p w14:paraId="4F572B18" w14:textId="77777777" w:rsidR="0015796D" w:rsidRPr="00A5281B" w:rsidRDefault="0015796D" w:rsidP="00C21459">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Con la procedura di soccorso istruttorio di cui all’articolo 101 del Codice, possono essere le carenze della documentazione trasmessa con la domanda di partecipazione ma non quelle della documentazione che compone l’offerta tecnica e l’offerta economica. </w:t>
      </w:r>
    </w:p>
    <w:p w14:paraId="5E1D081E" w14:textId="77777777" w:rsidR="0015796D" w:rsidRPr="00A5281B" w:rsidRDefault="0015796D" w:rsidP="0015796D">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Con la medesima procedura può essere sanata ogni omissione, inesattezza o irregolarità della domanda di partecipazione e di ogni altro documento richiesto per la partecipazione alla procedura di gara, con esclusione della documentazione che compone l’offerta tecnica e l’offerta economica. Non sono sanabili le omissioni, le inesattezze e irregolarità che rendono assolutamente incerta l’identità del concorrente. </w:t>
      </w:r>
    </w:p>
    <w:p w14:paraId="15999803" w14:textId="7E9E7502" w:rsidR="0015796D" w:rsidRPr="00A5281B" w:rsidRDefault="0015796D" w:rsidP="0015796D">
      <w:pPr>
        <w:pStyle w:val="NormalWeb"/>
        <w:jc w:val="both"/>
        <w:rPr>
          <w:rFonts w:asciiTheme="minorHAnsi" w:hAnsiTheme="minorHAnsi" w:cstheme="minorHAnsi"/>
          <w:sz w:val="22"/>
          <w:szCs w:val="22"/>
        </w:rPr>
      </w:pPr>
      <w:r w:rsidRPr="00A5281B">
        <w:rPr>
          <w:rFonts w:asciiTheme="minorHAnsi" w:hAnsiTheme="minorHAnsi" w:cstheme="minorHAnsi"/>
          <w:sz w:val="22"/>
          <w:szCs w:val="22"/>
        </w:rPr>
        <w:t>In particolare:</w:t>
      </w:r>
    </w:p>
    <w:p w14:paraId="2CA322A7" w14:textId="77777777" w:rsidR="00E44724" w:rsidRPr="00A5281B" w:rsidRDefault="00E44724" w:rsidP="002C7909">
      <w:pPr>
        <w:widowControl w:val="0"/>
        <w:numPr>
          <w:ilvl w:val="0"/>
          <w:numId w:val="74"/>
        </w:numPr>
        <w:contextualSpacing/>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il mancato possesso dei prescritti requisiti di partecipazione non è sanabile mediante soccorso istruttorio ed è causa di esclusione dalla procedura di gara;</w:t>
      </w:r>
    </w:p>
    <w:p w14:paraId="097528D4" w14:textId="77777777" w:rsidR="00E44724" w:rsidRPr="00A5281B" w:rsidRDefault="00E44724" w:rsidP="002C7909">
      <w:pPr>
        <w:widowControl w:val="0"/>
        <w:numPr>
          <w:ilvl w:val="0"/>
          <w:numId w:val="74"/>
        </w:numPr>
        <w:contextualSpacing/>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l’omessa o incompleta nonché irregolare presentazione delle dichiarazioni sul possesso dei requisiti di partecipazione e ogni altra mancanza, incompletezza o irregolarità del DGUE e della domanda, sono sanabili, ad eccezione delle false dichiarazioni;</w:t>
      </w:r>
    </w:p>
    <w:p w14:paraId="6EABFD6B" w14:textId="64802BD6" w:rsidR="00E44724" w:rsidRPr="00A5281B" w:rsidRDefault="00E44724" w:rsidP="002C7909">
      <w:pPr>
        <w:widowControl w:val="0"/>
        <w:numPr>
          <w:ilvl w:val="0"/>
          <w:numId w:val="74"/>
        </w:numPr>
        <w:contextualSpacing/>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la mancata produzione del contratto </w:t>
      </w:r>
      <w:r w:rsidR="00C115E1" w:rsidRPr="00A5281B">
        <w:rPr>
          <w:rFonts w:asciiTheme="minorHAnsi" w:eastAsia="Calibri" w:hAnsiTheme="minorHAnsi" w:cstheme="minorHAnsi"/>
          <w:sz w:val="22"/>
          <w:szCs w:val="22"/>
        </w:rPr>
        <w:t>di avvalimento</w:t>
      </w:r>
      <w:r w:rsidR="0015796D" w:rsidRPr="00A5281B">
        <w:rPr>
          <w:rFonts w:asciiTheme="minorHAnsi" w:eastAsia="Calibri" w:hAnsiTheme="minorHAnsi" w:cstheme="minorHAnsi"/>
          <w:sz w:val="22"/>
          <w:szCs w:val="22"/>
        </w:rPr>
        <w:t>, della garanzia provvisoria, del mandato collettivo speciale o dell’impegno a conferire mandato collettivo può essere</w:t>
      </w:r>
      <w:r w:rsidRPr="00A5281B">
        <w:rPr>
          <w:rFonts w:asciiTheme="minorHAnsi" w:eastAsia="Calibri" w:hAnsiTheme="minorHAnsi" w:cstheme="minorHAnsi"/>
          <w:sz w:val="22"/>
          <w:szCs w:val="22"/>
        </w:rPr>
        <w:t xml:space="preserve"> oggetto di soccorso istruttorio solo se i citati documenti sono preesistenti e comprovabili con data certa anteriore al termine di presentazione dell’offerta;</w:t>
      </w:r>
    </w:p>
    <w:p w14:paraId="61F9005C" w14:textId="50449492" w:rsidR="00E44724" w:rsidRPr="00A5281B" w:rsidRDefault="00E44724" w:rsidP="002C7909">
      <w:pPr>
        <w:widowControl w:val="0"/>
        <w:numPr>
          <w:ilvl w:val="0"/>
          <w:numId w:val="74"/>
        </w:numPr>
        <w:contextualSpacing/>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il difetto di sottoscrizione della domanda di partecipazione, delle dichiarazioni richi</w:t>
      </w:r>
      <w:r w:rsidR="001D40BC" w:rsidRPr="00A5281B">
        <w:rPr>
          <w:rFonts w:asciiTheme="minorHAnsi" w:eastAsia="Calibri" w:hAnsiTheme="minorHAnsi" w:cstheme="minorHAnsi"/>
          <w:sz w:val="22"/>
          <w:szCs w:val="22"/>
        </w:rPr>
        <w:t>este e dell’offerta è sanabile.</w:t>
      </w:r>
    </w:p>
    <w:p w14:paraId="3A8E688D" w14:textId="1EB0BB6D" w:rsidR="003958AC" w:rsidRPr="00A5281B" w:rsidRDefault="003958AC" w:rsidP="002C7909">
      <w:pPr>
        <w:pStyle w:val="NormalWeb"/>
        <w:numPr>
          <w:ilvl w:val="0"/>
          <w:numId w:val="74"/>
        </w:numPr>
        <w:rPr>
          <w:rFonts w:asciiTheme="minorHAnsi" w:eastAsia="Calibri" w:hAnsiTheme="minorHAnsi" w:cstheme="minorHAnsi"/>
          <w:sz w:val="22"/>
          <w:szCs w:val="22"/>
        </w:rPr>
      </w:pPr>
      <w:r w:rsidRPr="00A5281B">
        <w:rPr>
          <w:rFonts w:asciiTheme="minorHAnsi" w:eastAsia="Calibri" w:hAnsiTheme="minorHAnsi" w:cstheme="minorHAnsi"/>
          <w:b/>
          <w:bCs/>
          <w:sz w:val="22"/>
          <w:szCs w:val="22"/>
        </w:rPr>
        <w:t>non è sanabile</w:t>
      </w:r>
      <w:r w:rsidRPr="00A5281B">
        <w:rPr>
          <w:rFonts w:asciiTheme="minorHAnsi" w:eastAsia="Calibri" w:hAnsiTheme="minorHAnsi" w:cstheme="minorHAnsi"/>
          <w:sz w:val="22"/>
          <w:szCs w:val="22"/>
        </w:rPr>
        <w:t xml:space="preserve"> mediante soccorso istruttorio l’omessa indicazione, delle modalità con le quali l’operatore </w:t>
      </w:r>
      <w:r w:rsidR="00A46EBF" w:rsidRPr="00A5281B">
        <w:rPr>
          <w:rFonts w:asciiTheme="minorHAnsi" w:eastAsia="Calibri" w:hAnsiTheme="minorHAnsi" w:cstheme="minorHAnsi"/>
          <w:sz w:val="22"/>
          <w:szCs w:val="22"/>
        </w:rPr>
        <w:t xml:space="preserve">economico </w:t>
      </w:r>
      <w:r w:rsidRPr="00A5281B">
        <w:rPr>
          <w:rFonts w:asciiTheme="minorHAnsi" w:eastAsia="Calibri" w:hAnsiTheme="minorHAnsi" w:cstheme="minorHAnsi"/>
          <w:sz w:val="22"/>
          <w:szCs w:val="22"/>
        </w:rPr>
        <w:t xml:space="preserve">intende assicurare, in caso di aggiudicazione del contratto, il rispetto delle condizioni di partecipazione e di esecuzione di cui all’articolo </w:t>
      </w:r>
      <w:r w:rsidR="006530F4" w:rsidRPr="00A5281B">
        <w:rPr>
          <w:rFonts w:asciiTheme="minorHAnsi" w:eastAsia="Calibri" w:hAnsiTheme="minorHAnsi" w:cstheme="minorHAnsi"/>
          <w:sz w:val="22"/>
          <w:szCs w:val="22"/>
        </w:rPr>
        <w:t>10</w:t>
      </w:r>
      <w:r w:rsidRPr="00A5281B">
        <w:rPr>
          <w:rFonts w:asciiTheme="minorHAnsi" w:eastAsia="Calibri" w:hAnsiTheme="minorHAnsi" w:cstheme="minorHAnsi"/>
          <w:sz w:val="22"/>
          <w:szCs w:val="22"/>
        </w:rPr>
        <w:t xml:space="preserve"> del presente </w:t>
      </w:r>
      <w:r w:rsidR="002812CE" w:rsidRPr="00A5281B">
        <w:rPr>
          <w:rFonts w:asciiTheme="minorHAnsi" w:eastAsia="Calibri" w:hAnsiTheme="minorHAnsi" w:cstheme="minorHAnsi"/>
          <w:sz w:val="22"/>
          <w:szCs w:val="22"/>
        </w:rPr>
        <w:t>disciplinare</w:t>
      </w:r>
      <w:r w:rsidRPr="00A5281B">
        <w:rPr>
          <w:rFonts w:asciiTheme="minorHAnsi" w:eastAsia="Calibri" w:hAnsiTheme="minorHAnsi" w:cstheme="minorHAnsi"/>
          <w:sz w:val="22"/>
          <w:szCs w:val="22"/>
        </w:rPr>
        <w:t xml:space="preserve">. </w:t>
      </w:r>
    </w:p>
    <w:p w14:paraId="11BA1ECA" w14:textId="3D361644" w:rsidR="001D40BC" w:rsidRPr="00A5281B" w:rsidRDefault="003A174D" w:rsidP="002C7909">
      <w:pPr>
        <w:widowControl w:val="0"/>
        <w:numPr>
          <w:ilvl w:val="0"/>
          <w:numId w:val="74"/>
        </w:numPr>
        <w:contextualSpacing/>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sono sanabili </w:t>
      </w:r>
      <w:r w:rsidR="001D40BC" w:rsidRPr="00A5281B">
        <w:rPr>
          <w:rFonts w:asciiTheme="minorHAnsi" w:eastAsia="Calibri" w:hAnsiTheme="minorHAnsi" w:cstheme="minorHAnsi"/>
          <w:sz w:val="22"/>
          <w:szCs w:val="22"/>
        </w:rPr>
        <w:t>l’omessa dichiarazione sull’aver assolto agli obblighi di cui alla legge 68/1999 e, per i concorrenti che occupano oltre cinquanta dipendenti, l’omessa presentazione di copia dell’ultimo rapporto periodico sulla situazione del personale maschile e femminile, redatto ai sensi dell’articolo 46 decreto legislativo n. 198 del 2006, e la trasmissione dello stesso alle rappresentanze sindacali e ai consiglieri regionali di parità, purché redatto e trasmesso in data anteriore al termine della presentazione delle offerte;</w:t>
      </w:r>
    </w:p>
    <w:p w14:paraId="60220D48" w14:textId="00146A60" w:rsidR="00A46EBF" w:rsidRPr="00A5281B" w:rsidRDefault="00A46EBF" w:rsidP="002C7909">
      <w:pPr>
        <w:pStyle w:val="NormalWeb"/>
        <w:numPr>
          <w:ilvl w:val="0"/>
          <w:numId w:val="74"/>
        </w:numPr>
        <w:rPr>
          <w:rFonts w:asciiTheme="minorHAnsi" w:hAnsiTheme="minorHAnsi" w:cstheme="minorHAnsi"/>
          <w:sz w:val="22"/>
          <w:szCs w:val="22"/>
        </w:rPr>
      </w:pPr>
      <w:r w:rsidRPr="00A5281B">
        <w:rPr>
          <w:rFonts w:asciiTheme="minorHAnsi" w:hAnsiTheme="minorHAnsi" w:cstheme="minorHAnsi"/>
          <w:b/>
          <w:bCs/>
          <w:sz w:val="22"/>
          <w:szCs w:val="22"/>
        </w:rPr>
        <w:t>non è sanabile</w:t>
      </w:r>
      <w:r w:rsidRPr="00A5281B">
        <w:rPr>
          <w:rFonts w:asciiTheme="minorHAnsi" w:hAnsiTheme="minorHAnsi" w:cstheme="minorHAnsi"/>
          <w:sz w:val="22"/>
          <w:szCs w:val="22"/>
        </w:rPr>
        <w:t xml:space="preserve"> mediante soccorso istruttorio l’omesso impegno ad assicurare, in caso di </w:t>
      </w:r>
      <w:r w:rsidR="0038265D" w:rsidRPr="00A5281B">
        <w:rPr>
          <w:rFonts w:asciiTheme="minorHAnsi" w:hAnsiTheme="minorHAnsi" w:cstheme="minorHAnsi"/>
          <w:sz w:val="22"/>
          <w:szCs w:val="22"/>
        </w:rPr>
        <w:t>a</w:t>
      </w:r>
      <w:r w:rsidRPr="00A5281B">
        <w:rPr>
          <w:rFonts w:asciiTheme="minorHAnsi" w:hAnsiTheme="minorHAnsi" w:cstheme="minorHAnsi"/>
          <w:sz w:val="22"/>
          <w:szCs w:val="22"/>
        </w:rPr>
        <w:t xml:space="preserve">ggiudicazione del contratto, l’assunzione di una quota di occupazione giovanile e femminile di cui all’articolo 5 del presente bando. </w:t>
      </w:r>
    </w:p>
    <w:p w14:paraId="288FB59F" w14:textId="43167D32"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Ai fini del soccorso istruttorio la stazione appaltante assegna al concorrente un congruo termine - non </w:t>
      </w:r>
      <w:r w:rsidR="003958AC" w:rsidRPr="00A5281B">
        <w:rPr>
          <w:rFonts w:asciiTheme="minorHAnsi" w:hAnsiTheme="minorHAnsi" w:cstheme="minorHAnsi"/>
          <w:sz w:val="22"/>
          <w:szCs w:val="22"/>
          <w:lang w:eastAsia="en-US"/>
        </w:rPr>
        <w:t xml:space="preserve">inferiore a cinque e non </w:t>
      </w:r>
      <w:r w:rsidRPr="00A5281B">
        <w:rPr>
          <w:rFonts w:asciiTheme="minorHAnsi" w:hAnsiTheme="minorHAnsi" w:cstheme="minorHAnsi"/>
          <w:sz w:val="22"/>
          <w:szCs w:val="22"/>
          <w:lang w:eastAsia="en-US"/>
        </w:rPr>
        <w:t>superiore a dieci</w:t>
      </w:r>
      <w:r w:rsidRPr="00A5281B">
        <w:rPr>
          <w:rFonts w:asciiTheme="minorHAnsi" w:hAnsiTheme="minorHAnsi" w:cstheme="minorHAnsi"/>
          <w:i/>
          <w:sz w:val="22"/>
          <w:szCs w:val="22"/>
          <w:lang w:eastAsia="en-US"/>
        </w:rPr>
        <w:t xml:space="preserve"> </w:t>
      </w:r>
      <w:r w:rsidRPr="00A5281B">
        <w:rPr>
          <w:rFonts w:asciiTheme="minorHAnsi" w:hAnsiTheme="minorHAnsi" w:cstheme="minorHAnsi"/>
          <w:sz w:val="22"/>
          <w:szCs w:val="22"/>
          <w:lang w:eastAsia="en-US"/>
        </w:rPr>
        <w:t>giorni - perché siano rese, integrate o regolarizzate le dichiarazioni necessarie, indicando il contenuto e i soggetti che le devono rendere nonché la sezione del Sistema dove deve essere inserita la documentazione richiesta. In caso di inutile decorso del termine, la stazione appaltante procede all’esclusione del concorrente dalla procedura.</w:t>
      </w:r>
    </w:p>
    <w:p w14:paraId="2C375354"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4EDEBA33" w14:textId="77777777" w:rsidR="003958AC" w:rsidRPr="00A5281B" w:rsidRDefault="003958AC" w:rsidP="003958AC">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stazione appaltante può sempre chiedere chiarimenti sui contenuti dell’offerta tecnica e dell’offerta economica e su ogni loro allegato. L’operatore economico è tenuto a fornire risposta nel termine assegnato dalla stazione appaltante che non può essere inferiore a cinque giorni e superiore a dieci giorni. I chiarimenti resi dall’operatore economico non possono modificare il contenuto dell’offerta. </w:t>
      </w:r>
    </w:p>
    <w:p w14:paraId="61848AB1" w14:textId="77777777" w:rsidR="00E44724" w:rsidRPr="00A5281B" w:rsidRDefault="00E44724" w:rsidP="00E44724">
      <w:pPr>
        <w:jc w:val="both"/>
        <w:rPr>
          <w:rFonts w:asciiTheme="minorHAnsi" w:hAnsiTheme="minorHAnsi" w:cstheme="minorHAnsi"/>
          <w:sz w:val="22"/>
          <w:szCs w:val="22"/>
          <w:lang w:eastAsia="en-US"/>
        </w:rPr>
      </w:pPr>
    </w:p>
    <w:p w14:paraId="34C98596" w14:textId="75B825F8" w:rsidR="00E44724" w:rsidRPr="00A5281B" w:rsidRDefault="008A0A9F" w:rsidP="008A0A9F">
      <w:pPr>
        <w:pStyle w:val="Heading1"/>
        <w:numPr>
          <w:ilvl w:val="0"/>
          <w:numId w:val="0"/>
        </w:numPr>
        <w:rPr>
          <w:rFonts w:asciiTheme="minorHAnsi" w:hAnsiTheme="minorHAnsi" w:cstheme="minorBidi"/>
          <w:sz w:val="22"/>
          <w:szCs w:val="22"/>
        </w:rPr>
      </w:pPr>
      <w:bookmarkStart w:id="1642" w:name="_Toc147764723"/>
      <w:r>
        <w:rPr>
          <w:rFonts w:asciiTheme="minorHAnsi" w:hAnsiTheme="minorHAnsi" w:cstheme="minorBidi"/>
          <w:sz w:val="22"/>
          <w:szCs w:val="22"/>
        </w:rPr>
        <w:lastRenderedPageBreak/>
        <w:t>1</w:t>
      </w:r>
      <w:r w:rsidR="000329D4">
        <w:rPr>
          <w:rFonts w:asciiTheme="minorHAnsi" w:hAnsiTheme="minorHAnsi" w:cstheme="minorBidi"/>
          <w:sz w:val="22"/>
          <w:szCs w:val="22"/>
        </w:rPr>
        <w:t>6</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DOMANDA DI PARTECIPAZIONE E DOCUMENTAZIONE AMMINISTRATIVA</w:t>
      </w:r>
      <w:bookmarkStart w:id="1643" w:name="_Ref481767076"/>
      <w:bookmarkStart w:id="1644" w:name="_Ref481767068"/>
      <w:bookmarkStart w:id="1645" w:name="_Toc354038186"/>
      <w:bookmarkStart w:id="1646" w:name="_Toc416423365"/>
      <w:bookmarkStart w:id="1647" w:name="_Toc406754180"/>
      <w:bookmarkStart w:id="1648" w:name="_Toc406058379"/>
      <w:bookmarkStart w:id="1649" w:name="_Toc403471273"/>
      <w:bookmarkStart w:id="1650" w:name="_Toc397422866"/>
      <w:bookmarkStart w:id="1651" w:name="_Toc397346825"/>
      <w:bookmarkStart w:id="1652" w:name="_Toc393706910"/>
      <w:bookmarkStart w:id="1653" w:name="_Toc393700837"/>
      <w:bookmarkStart w:id="1654" w:name="_Toc393283178"/>
      <w:bookmarkStart w:id="1655" w:name="_Toc393272662"/>
      <w:bookmarkStart w:id="1656" w:name="_Toc393272604"/>
      <w:bookmarkStart w:id="1657" w:name="_Toc393187848"/>
      <w:bookmarkStart w:id="1658" w:name="_Toc393112131"/>
      <w:bookmarkStart w:id="1659" w:name="_Toc393110567"/>
      <w:bookmarkStart w:id="1660" w:name="_Toc392577500"/>
      <w:bookmarkStart w:id="1661" w:name="_Toc391036059"/>
      <w:bookmarkStart w:id="1662" w:name="_Toc391035986"/>
      <w:bookmarkStart w:id="1663" w:name="_Toc380501873"/>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3216AACD"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L’operatore economico inserisce a Sistema, nella Busta amministrativa, la documentazione indicata nella tabella seguente:</w:t>
      </w:r>
    </w:p>
    <w:p w14:paraId="2AA3561D"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 </w:t>
      </w:r>
    </w:p>
    <w:tbl>
      <w:tblPr>
        <w:tblW w:w="971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15"/>
      </w:tblGrid>
      <w:tr w:rsidR="00B741F5" w:rsidRPr="00A5281B" w14:paraId="339ABD10" w14:textId="77777777" w:rsidTr="63AACB89">
        <w:trPr>
          <w:trHeight w:val="288"/>
        </w:trPr>
        <w:tc>
          <w:tcPr>
            <w:tcW w:w="9715" w:type="dxa"/>
            <w:shd w:val="clear" w:color="auto" w:fill="BFBFBF" w:themeFill="background1" w:themeFillShade="BF"/>
            <w:hideMark/>
          </w:tcPr>
          <w:p w14:paraId="073A5D06" w14:textId="77777777" w:rsidR="00B741F5" w:rsidRPr="00A5281B" w:rsidRDefault="00B741F5" w:rsidP="00E44724">
            <w:pPr>
              <w:jc w:val="center"/>
              <w:rPr>
                <w:rFonts w:asciiTheme="minorHAnsi" w:hAnsiTheme="minorHAnsi" w:cstheme="minorHAnsi"/>
                <w:b/>
                <w:bCs/>
                <w:sz w:val="22"/>
                <w:szCs w:val="22"/>
              </w:rPr>
            </w:pPr>
            <w:r w:rsidRPr="00A5281B">
              <w:rPr>
                <w:rFonts w:asciiTheme="minorHAnsi" w:hAnsiTheme="minorHAnsi" w:cstheme="minorHAnsi"/>
                <w:b/>
                <w:bCs/>
                <w:sz w:val="22"/>
                <w:szCs w:val="22"/>
              </w:rPr>
              <w:t>Documentazione amministrativa</w:t>
            </w:r>
          </w:p>
        </w:tc>
      </w:tr>
      <w:tr w:rsidR="00B741F5" w:rsidRPr="00A5281B" w14:paraId="32F8A9AB" w14:textId="77777777" w:rsidTr="63AACB89">
        <w:trPr>
          <w:trHeight w:val="288"/>
        </w:trPr>
        <w:tc>
          <w:tcPr>
            <w:tcW w:w="9715" w:type="dxa"/>
            <w:vAlign w:val="center"/>
            <w:hideMark/>
          </w:tcPr>
          <w:p w14:paraId="21C947EB" w14:textId="1ED73AE4" w:rsidR="00B741F5" w:rsidRPr="00A5281B" w:rsidRDefault="00886C57" w:rsidP="00E44724">
            <w:pPr>
              <w:ind w:left="62"/>
              <w:rPr>
                <w:rFonts w:asciiTheme="minorHAnsi" w:hAnsiTheme="minorHAnsi" w:cstheme="minorHAnsi"/>
                <w:sz w:val="22"/>
                <w:szCs w:val="22"/>
              </w:rPr>
            </w:pPr>
            <w:r w:rsidRPr="00886C57">
              <w:rPr>
                <w:rFonts w:asciiTheme="minorHAnsi" w:hAnsiTheme="minorHAnsi" w:cstheme="minorHAnsi"/>
                <w:sz w:val="22"/>
                <w:szCs w:val="22"/>
              </w:rPr>
              <w:t>Allegato 1 - Domanda di partecipazione</w:t>
            </w:r>
          </w:p>
        </w:tc>
      </w:tr>
      <w:tr w:rsidR="00294A83" w:rsidRPr="00A5281B" w14:paraId="7673E238" w14:textId="77777777" w:rsidTr="63AACB89">
        <w:trPr>
          <w:trHeight w:val="288"/>
        </w:trPr>
        <w:tc>
          <w:tcPr>
            <w:tcW w:w="9715" w:type="dxa"/>
            <w:vAlign w:val="center"/>
          </w:tcPr>
          <w:p w14:paraId="3084EC8E" w14:textId="5CB8085C" w:rsidR="00294A83" w:rsidRPr="00A5281B" w:rsidRDefault="00294A83" w:rsidP="00E44724">
            <w:pPr>
              <w:ind w:left="62"/>
              <w:rPr>
                <w:rFonts w:asciiTheme="minorHAnsi" w:hAnsiTheme="minorHAnsi" w:cstheme="minorHAnsi"/>
                <w:sz w:val="22"/>
                <w:szCs w:val="22"/>
              </w:rPr>
            </w:pPr>
            <w:r w:rsidRPr="00A5281B">
              <w:rPr>
                <w:rFonts w:asciiTheme="minorHAnsi" w:hAnsiTheme="minorHAnsi" w:cstheme="minorHAnsi"/>
                <w:sz w:val="22"/>
                <w:szCs w:val="22"/>
              </w:rPr>
              <w:t>[</w:t>
            </w:r>
            <w:r w:rsidRPr="00A5281B">
              <w:rPr>
                <w:rFonts w:asciiTheme="minorHAnsi" w:hAnsiTheme="minorHAnsi" w:cstheme="minorHAnsi"/>
                <w:i/>
                <w:sz w:val="22"/>
                <w:szCs w:val="22"/>
              </w:rPr>
              <w:t>Eventuale</w:t>
            </w:r>
            <w:r w:rsidRPr="00A5281B">
              <w:rPr>
                <w:rFonts w:asciiTheme="minorHAnsi" w:hAnsiTheme="minorHAnsi" w:cstheme="minorHAnsi"/>
                <w:sz w:val="22"/>
                <w:szCs w:val="22"/>
              </w:rPr>
              <w:t>] Procure</w:t>
            </w:r>
          </w:p>
        </w:tc>
      </w:tr>
      <w:tr w:rsidR="00294A83" w:rsidRPr="00A5281B" w14:paraId="2391B635" w14:textId="77777777" w:rsidTr="63AACB89">
        <w:trPr>
          <w:trHeight w:val="288"/>
        </w:trPr>
        <w:tc>
          <w:tcPr>
            <w:tcW w:w="9715" w:type="dxa"/>
            <w:vAlign w:val="center"/>
          </w:tcPr>
          <w:p w14:paraId="0C228695" w14:textId="420C9791" w:rsidR="00294A83" w:rsidRPr="00A5281B" w:rsidRDefault="00886C57" w:rsidP="00E44724">
            <w:pPr>
              <w:ind w:left="62"/>
              <w:rPr>
                <w:rFonts w:asciiTheme="minorHAnsi" w:hAnsiTheme="minorHAnsi" w:cstheme="minorHAnsi"/>
                <w:sz w:val="22"/>
                <w:szCs w:val="22"/>
              </w:rPr>
            </w:pPr>
            <w:r w:rsidRPr="00886C57">
              <w:rPr>
                <w:rFonts w:asciiTheme="minorHAnsi" w:hAnsiTheme="minorHAnsi" w:cstheme="minorHAnsi"/>
                <w:sz w:val="22"/>
                <w:szCs w:val="22"/>
              </w:rPr>
              <w:t>Allegato 10 - Comprova imposta di bollo</w:t>
            </w:r>
          </w:p>
        </w:tc>
      </w:tr>
      <w:tr w:rsidR="00B741F5" w:rsidRPr="00A5281B" w14:paraId="58451857" w14:textId="77777777" w:rsidTr="63AACB89">
        <w:trPr>
          <w:trHeight w:val="288"/>
        </w:trPr>
        <w:tc>
          <w:tcPr>
            <w:tcW w:w="9715" w:type="dxa"/>
            <w:vAlign w:val="center"/>
          </w:tcPr>
          <w:p w14:paraId="0891CB8F" w14:textId="5204491D" w:rsidR="00B741F5" w:rsidRPr="00A5281B" w:rsidRDefault="00EC74B2" w:rsidP="00E44724">
            <w:pPr>
              <w:ind w:left="62"/>
              <w:rPr>
                <w:rFonts w:asciiTheme="minorHAnsi" w:hAnsiTheme="minorHAnsi" w:cstheme="minorHAnsi"/>
                <w:sz w:val="22"/>
                <w:szCs w:val="22"/>
              </w:rPr>
            </w:pPr>
            <w:r w:rsidRPr="00EC74B2">
              <w:rPr>
                <w:rFonts w:asciiTheme="minorHAnsi" w:hAnsiTheme="minorHAnsi" w:cstheme="minorHAnsi"/>
                <w:sz w:val="22"/>
                <w:szCs w:val="22"/>
              </w:rPr>
              <w:t>Allegato 2 - DGUE</w:t>
            </w:r>
          </w:p>
        </w:tc>
      </w:tr>
      <w:tr w:rsidR="00B741F5" w:rsidRPr="00A5281B" w14:paraId="0D710F80" w14:textId="77777777" w:rsidTr="63AACB89">
        <w:trPr>
          <w:trHeight w:val="288"/>
        </w:trPr>
        <w:tc>
          <w:tcPr>
            <w:tcW w:w="9715" w:type="dxa"/>
            <w:vAlign w:val="center"/>
          </w:tcPr>
          <w:p w14:paraId="5F094643" w14:textId="1415EC62" w:rsidR="00B741F5" w:rsidRPr="00A5281B" w:rsidRDefault="00EC74B2" w:rsidP="00E44724">
            <w:pPr>
              <w:ind w:left="62"/>
              <w:rPr>
                <w:rFonts w:asciiTheme="minorHAnsi" w:hAnsiTheme="minorHAnsi" w:cstheme="minorHAnsi"/>
                <w:sz w:val="22"/>
                <w:szCs w:val="22"/>
              </w:rPr>
            </w:pPr>
            <w:r w:rsidRPr="00EC74B2">
              <w:rPr>
                <w:rFonts w:asciiTheme="minorHAnsi" w:hAnsiTheme="minorHAnsi" w:cstheme="minorHAnsi"/>
                <w:bCs/>
                <w:iCs/>
                <w:sz w:val="22"/>
                <w:szCs w:val="22"/>
                <w:lang w:eastAsia="en-US"/>
              </w:rPr>
              <w:t>Allegato 3 - Dichiarazione sostitutiva integrativa al DGUE</w:t>
            </w:r>
          </w:p>
        </w:tc>
      </w:tr>
      <w:tr w:rsidR="00B741F5" w:rsidRPr="00A5281B" w14:paraId="4E27B865" w14:textId="77777777" w:rsidTr="63AACB89">
        <w:trPr>
          <w:trHeight w:val="288"/>
        </w:trPr>
        <w:tc>
          <w:tcPr>
            <w:tcW w:w="9715" w:type="dxa"/>
            <w:vAlign w:val="center"/>
          </w:tcPr>
          <w:p w14:paraId="5A9A98A8" w14:textId="41808C81" w:rsidR="00B741F5" w:rsidRPr="00A5281B" w:rsidRDefault="00EC74B2" w:rsidP="00E44724">
            <w:pPr>
              <w:ind w:left="62"/>
              <w:rPr>
                <w:rFonts w:asciiTheme="minorHAnsi" w:hAnsiTheme="minorHAnsi" w:cstheme="minorHAnsi"/>
                <w:sz w:val="22"/>
                <w:szCs w:val="22"/>
              </w:rPr>
            </w:pPr>
            <w:r w:rsidRPr="00EC74B2">
              <w:rPr>
                <w:rFonts w:asciiTheme="minorHAnsi" w:hAnsiTheme="minorHAnsi" w:cstheme="minorHAnsi"/>
                <w:sz w:val="22"/>
                <w:szCs w:val="22"/>
              </w:rPr>
              <w:t>Allegato 4 - Comunicazione conto corrente dedicato ai sensi della L. 136_2010</w:t>
            </w:r>
          </w:p>
        </w:tc>
      </w:tr>
      <w:tr w:rsidR="00B741F5" w:rsidRPr="00A5281B" w14:paraId="68FBDF4E" w14:textId="77777777" w:rsidTr="63AACB89">
        <w:trPr>
          <w:trHeight w:val="288"/>
        </w:trPr>
        <w:tc>
          <w:tcPr>
            <w:tcW w:w="9715" w:type="dxa"/>
            <w:vAlign w:val="center"/>
          </w:tcPr>
          <w:p w14:paraId="64D9CF49" w14:textId="156395EE" w:rsidR="00B741F5" w:rsidRPr="00A5281B" w:rsidRDefault="00465163" w:rsidP="00E44724">
            <w:pPr>
              <w:ind w:left="62"/>
              <w:rPr>
                <w:rFonts w:asciiTheme="minorHAnsi" w:hAnsiTheme="minorHAnsi" w:cstheme="minorHAnsi"/>
                <w:sz w:val="22"/>
                <w:szCs w:val="22"/>
              </w:rPr>
            </w:pPr>
            <w:r w:rsidRPr="00465163">
              <w:rPr>
                <w:rFonts w:asciiTheme="minorHAnsi" w:hAnsiTheme="minorHAnsi" w:cstheme="minorHAnsi"/>
                <w:sz w:val="22"/>
                <w:szCs w:val="22"/>
              </w:rPr>
              <w:t>Allegato 7 - Dichiarazioni obblighi assunzionali</w:t>
            </w:r>
          </w:p>
        </w:tc>
      </w:tr>
      <w:tr w:rsidR="00B741F5" w:rsidRPr="00A5281B" w14:paraId="63934B75" w14:textId="77777777" w:rsidTr="63AACB89">
        <w:trPr>
          <w:trHeight w:val="288"/>
        </w:trPr>
        <w:tc>
          <w:tcPr>
            <w:tcW w:w="9715" w:type="dxa"/>
            <w:vAlign w:val="center"/>
          </w:tcPr>
          <w:p w14:paraId="21B2B411" w14:textId="5B2DECD5" w:rsidR="00B741F5" w:rsidRPr="00A5281B" w:rsidRDefault="00465163" w:rsidP="00E44724">
            <w:pPr>
              <w:ind w:left="62"/>
              <w:rPr>
                <w:rFonts w:asciiTheme="minorHAnsi" w:hAnsiTheme="minorHAnsi" w:cstheme="minorHAnsi"/>
                <w:sz w:val="22"/>
                <w:szCs w:val="22"/>
              </w:rPr>
            </w:pPr>
            <w:r w:rsidRPr="00465163">
              <w:rPr>
                <w:rFonts w:asciiTheme="minorHAnsi" w:hAnsiTheme="minorHAnsi" w:cstheme="minorHAnsi"/>
                <w:sz w:val="22"/>
                <w:szCs w:val="22"/>
              </w:rPr>
              <w:t>Allegato 8 - Dichiarazione titolare effettivo</w:t>
            </w:r>
          </w:p>
        </w:tc>
      </w:tr>
      <w:tr w:rsidR="00E0541F" w:rsidRPr="00A5281B" w14:paraId="610EB89D" w14:textId="77777777" w:rsidTr="63AACB89">
        <w:trPr>
          <w:trHeight w:val="288"/>
        </w:trPr>
        <w:tc>
          <w:tcPr>
            <w:tcW w:w="9715" w:type="dxa"/>
            <w:vAlign w:val="center"/>
          </w:tcPr>
          <w:p w14:paraId="128A5C97" w14:textId="1FC7EF94" w:rsidR="00E0541F" w:rsidRPr="00A5281B" w:rsidRDefault="00465163" w:rsidP="00E44724">
            <w:pPr>
              <w:ind w:left="62"/>
              <w:rPr>
                <w:rFonts w:asciiTheme="minorHAnsi" w:hAnsiTheme="minorHAnsi" w:cstheme="minorHAnsi"/>
                <w:sz w:val="22"/>
                <w:szCs w:val="22"/>
              </w:rPr>
            </w:pPr>
            <w:r w:rsidRPr="00465163">
              <w:rPr>
                <w:rFonts w:asciiTheme="minorHAnsi" w:hAnsiTheme="minorHAnsi" w:cstheme="minorHAnsi"/>
                <w:sz w:val="22"/>
                <w:szCs w:val="22"/>
              </w:rPr>
              <w:t>Allegato 9 - Dichiarazione DPCM 187 1991</w:t>
            </w:r>
          </w:p>
        </w:tc>
      </w:tr>
      <w:tr w:rsidR="00294A83" w:rsidRPr="00A5281B" w14:paraId="72DD3AC2" w14:textId="77777777" w:rsidTr="63AACB89">
        <w:trPr>
          <w:trHeight w:val="288"/>
        </w:trPr>
        <w:tc>
          <w:tcPr>
            <w:tcW w:w="9715" w:type="dxa"/>
            <w:vAlign w:val="center"/>
          </w:tcPr>
          <w:p w14:paraId="109D0533" w14:textId="2F5EA13A" w:rsidR="00294A83" w:rsidRPr="00A5281B" w:rsidRDefault="00532A8F" w:rsidP="00E44724">
            <w:pPr>
              <w:ind w:left="62"/>
              <w:rPr>
                <w:rFonts w:asciiTheme="minorHAnsi" w:hAnsiTheme="minorHAnsi" w:cstheme="minorHAnsi"/>
                <w:sz w:val="22"/>
                <w:szCs w:val="22"/>
              </w:rPr>
            </w:pPr>
            <w:r w:rsidRPr="00532A8F">
              <w:rPr>
                <w:rFonts w:asciiTheme="minorHAnsi" w:hAnsiTheme="minorHAnsi" w:cstheme="minorHAnsi"/>
                <w:sz w:val="22"/>
                <w:szCs w:val="22"/>
              </w:rPr>
              <w:t>Allegato 11 - Patto di integrit</w:t>
            </w:r>
            <w:r>
              <w:rPr>
                <w:rFonts w:asciiTheme="minorHAnsi" w:hAnsiTheme="minorHAnsi" w:cstheme="minorHAnsi"/>
                <w:sz w:val="22"/>
                <w:szCs w:val="22"/>
              </w:rPr>
              <w:t>à</w:t>
            </w:r>
          </w:p>
        </w:tc>
      </w:tr>
      <w:tr w:rsidR="63AACB89" w14:paraId="21DA749B" w14:textId="77777777" w:rsidTr="63AACB89">
        <w:trPr>
          <w:trHeight w:val="288"/>
        </w:trPr>
        <w:tc>
          <w:tcPr>
            <w:tcW w:w="9715" w:type="dxa"/>
            <w:vAlign w:val="center"/>
          </w:tcPr>
          <w:p w14:paraId="797C5F78" w14:textId="54FC9792" w:rsidR="41940258" w:rsidRDefault="41940258" w:rsidP="63AACB89">
            <w:pPr>
              <w:rPr>
                <w:rFonts w:asciiTheme="minorHAnsi" w:hAnsiTheme="minorHAnsi" w:cstheme="minorBidi"/>
                <w:sz w:val="22"/>
                <w:szCs w:val="22"/>
              </w:rPr>
            </w:pPr>
            <w:r w:rsidRPr="63AACB89">
              <w:rPr>
                <w:rFonts w:asciiTheme="minorHAnsi" w:hAnsiTheme="minorHAnsi" w:cstheme="minorBidi"/>
                <w:sz w:val="22"/>
                <w:szCs w:val="22"/>
              </w:rPr>
              <w:t xml:space="preserve"> Allegato 13 – Dichiarazioni per documentazione antimafia</w:t>
            </w:r>
          </w:p>
        </w:tc>
      </w:tr>
      <w:tr w:rsidR="00EB1177" w:rsidRPr="00A5281B" w14:paraId="1F8F4339" w14:textId="77777777" w:rsidTr="63AACB89">
        <w:trPr>
          <w:trHeight w:val="288"/>
        </w:trPr>
        <w:tc>
          <w:tcPr>
            <w:tcW w:w="9715" w:type="dxa"/>
            <w:vAlign w:val="center"/>
          </w:tcPr>
          <w:p w14:paraId="50852953" w14:textId="3E7B8C80" w:rsidR="00EB1177" w:rsidRPr="00A5281B" w:rsidRDefault="00EB1177" w:rsidP="00EB1177">
            <w:pPr>
              <w:ind w:left="62" w:right="136"/>
              <w:jc w:val="both"/>
              <w:rPr>
                <w:rFonts w:asciiTheme="minorHAnsi" w:hAnsiTheme="minorHAnsi" w:cstheme="minorHAnsi"/>
                <w:sz w:val="22"/>
                <w:szCs w:val="22"/>
              </w:rPr>
            </w:pPr>
            <w:r w:rsidRPr="00A5281B">
              <w:rPr>
                <w:rFonts w:asciiTheme="minorHAnsi" w:hAnsiTheme="minorHAnsi" w:cstheme="minorHAnsi"/>
                <w:i/>
                <w:sz w:val="22"/>
                <w:szCs w:val="22"/>
              </w:rPr>
              <w:t>[Per operatori economici che occupano oltre 50 dipendenti]</w:t>
            </w:r>
            <w:r w:rsidRPr="00A5281B">
              <w:rPr>
                <w:rFonts w:asciiTheme="minorHAnsi" w:hAnsiTheme="minorHAnsi" w:cstheme="minorHAnsi"/>
                <w:sz w:val="22"/>
                <w:szCs w:val="22"/>
              </w:rPr>
              <w:t xml:space="preserve"> Copia dell'ultimo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tc>
      </w:tr>
      <w:tr w:rsidR="00A46EBF" w:rsidRPr="00A5281B" w14:paraId="5AB344C0" w14:textId="77777777" w:rsidTr="63AACB89">
        <w:trPr>
          <w:trHeight w:val="288"/>
        </w:trPr>
        <w:tc>
          <w:tcPr>
            <w:tcW w:w="9715" w:type="dxa"/>
            <w:vAlign w:val="center"/>
          </w:tcPr>
          <w:p w14:paraId="72E873E6" w14:textId="575D1930" w:rsidR="00A46EBF" w:rsidRPr="00A5281B" w:rsidRDefault="00361C90" w:rsidP="00A46EBF">
            <w:pPr>
              <w:ind w:left="62" w:right="136"/>
              <w:jc w:val="both"/>
              <w:rPr>
                <w:rFonts w:asciiTheme="minorHAnsi" w:hAnsiTheme="minorHAnsi" w:cstheme="minorHAnsi"/>
                <w:iCs/>
                <w:sz w:val="22"/>
                <w:szCs w:val="22"/>
              </w:rPr>
            </w:pPr>
            <w:r>
              <w:rPr>
                <w:rFonts w:asciiTheme="minorHAnsi" w:hAnsiTheme="minorHAnsi" w:cstheme="minorHAnsi"/>
                <w:iCs/>
                <w:sz w:val="22"/>
                <w:szCs w:val="22"/>
              </w:rPr>
              <w:t>PassOE</w:t>
            </w:r>
          </w:p>
        </w:tc>
      </w:tr>
      <w:tr w:rsidR="00361C90" w:rsidRPr="00A5281B" w14:paraId="7EA7DB9C" w14:textId="77777777" w:rsidTr="63AACB89">
        <w:trPr>
          <w:trHeight w:val="288"/>
        </w:trPr>
        <w:tc>
          <w:tcPr>
            <w:tcW w:w="9715" w:type="dxa"/>
            <w:vAlign w:val="center"/>
          </w:tcPr>
          <w:p w14:paraId="29C827B4" w14:textId="2F1BB0B4" w:rsidR="00361C90" w:rsidRPr="00A5281B" w:rsidRDefault="00361C90" w:rsidP="00A46EBF">
            <w:pPr>
              <w:ind w:left="62" w:right="136"/>
              <w:jc w:val="both"/>
              <w:rPr>
                <w:rFonts w:asciiTheme="minorHAnsi" w:hAnsiTheme="minorHAnsi" w:cstheme="minorHAnsi"/>
                <w:iCs/>
                <w:sz w:val="22"/>
                <w:szCs w:val="22"/>
              </w:rPr>
            </w:pPr>
            <w:r>
              <w:rPr>
                <w:rFonts w:asciiTheme="minorHAnsi" w:hAnsiTheme="minorHAnsi" w:cstheme="minorHAnsi"/>
                <w:iCs/>
                <w:sz w:val="22"/>
                <w:szCs w:val="22"/>
              </w:rPr>
              <w:t>Garanzia provvisoria</w:t>
            </w:r>
          </w:p>
        </w:tc>
      </w:tr>
      <w:tr w:rsidR="00361C90" w:rsidRPr="00A5281B" w14:paraId="68FB8D12" w14:textId="77777777" w:rsidTr="63AACB89">
        <w:trPr>
          <w:trHeight w:val="288"/>
        </w:trPr>
        <w:tc>
          <w:tcPr>
            <w:tcW w:w="9715" w:type="dxa"/>
            <w:vAlign w:val="center"/>
          </w:tcPr>
          <w:p w14:paraId="205E9EB7" w14:textId="65F13DA9" w:rsidR="00361C90" w:rsidRPr="00A5281B" w:rsidRDefault="00361C90" w:rsidP="00A46EBF">
            <w:pPr>
              <w:ind w:left="62" w:right="136"/>
              <w:jc w:val="both"/>
              <w:rPr>
                <w:rFonts w:asciiTheme="minorHAnsi" w:hAnsiTheme="minorHAnsi" w:cstheme="minorHAnsi"/>
                <w:iCs/>
                <w:sz w:val="22"/>
                <w:szCs w:val="22"/>
              </w:rPr>
            </w:pPr>
            <w:r>
              <w:rPr>
                <w:rFonts w:asciiTheme="minorHAnsi" w:hAnsiTheme="minorHAnsi" w:cstheme="minorHAnsi"/>
                <w:iCs/>
                <w:sz w:val="22"/>
                <w:szCs w:val="22"/>
              </w:rPr>
              <w:t>[Eventuale] Documentazione per la riduzione della garanzia provvisoria</w:t>
            </w:r>
          </w:p>
        </w:tc>
      </w:tr>
      <w:tr w:rsidR="00A46EBF" w:rsidRPr="00A5281B" w14:paraId="7FFA23BE" w14:textId="77777777" w:rsidTr="63AACB89">
        <w:trPr>
          <w:trHeight w:val="288"/>
        </w:trPr>
        <w:tc>
          <w:tcPr>
            <w:tcW w:w="9715" w:type="dxa"/>
            <w:vAlign w:val="center"/>
          </w:tcPr>
          <w:p w14:paraId="092F8B28" w14:textId="0704F96A" w:rsidR="00A46EBF" w:rsidRPr="00A5281B" w:rsidRDefault="00A46EBF" w:rsidP="00A92278">
            <w:pPr>
              <w:ind w:left="62"/>
              <w:rPr>
                <w:rFonts w:asciiTheme="minorHAnsi" w:hAnsiTheme="minorHAnsi" w:cstheme="minorHAnsi"/>
                <w:sz w:val="22"/>
                <w:szCs w:val="22"/>
              </w:rPr>
            </w:pPr>
            <w:r w:rsidRPr="00A5281B">
              <w:rPr>
                <w:rFonts w:asciiTheme="minorHAnsi" w:hAnsiTheme="minorHAnsi" w:cstheme="minorHAnsi"/>
                <w:sz w:val="22"/>
                <w:szCs w:val="22"/>
              </w:rPr>
              <w:t>[</w:t>
            </w:r>
            <w:r w:rsidRPr="00A5281B">
              <w:rPr>
                <w:rFonts w:asciiTheme="minorHAnsi" w:hAnsiTheme="minorHAnsi" w:cstheme="minorHAnsi"/>
                <w:i/>
                <w:sz w:val="22"/>
                <w:szCs w:val="22"/>
              </w:rPr>
              <w:t>Eventuale</w:t>
            </w:r>
            <w:r w:rsidRPr="00A5281B">
              <w:rPr>
                <w:rFonts w:asciiTheme="minorHAnsi" w:hAnsiTheme="minorHAnsi" w:cstheme="minorHAnsi"/>
                <w:sz w:val="22"/>
                <w:szCs w:val="22"/>
              </w:rPr>
              <w:t xml:space="preserve">] </w:t>
            </w:r>
            <w:r w:rsidR="00361C90" w:rsidRPr="00361C90">
              <w:rPr>
                <w:rFonts w:asciiTheme="minorHAnsi" w:hAnsiTheme="minorHAnsi" w:cstheme="minorHAnsi"/>
                <w:sz w:val="22"/>
                <w:szCs w:val="22"/>
              </w:rPr>
              <w:t>Allegato 12 - Dichiarazione di avvalimento</w:t>
            </w:r>
          </w:p>
        </w:tc>
      </w:tr>
      <w:tr w:rsidR="00A46EBF" w:rsidRPr="00A5281B" w14:paraId="326E66CD" w14:textId="77777777" w:rsidTr="63AACB89">
        <w:trPr>
          <w:trHeight w:val="288"/>
        </w:trPr>
        <w:tc>
          <w:tcPr>
            <w:tcW w:w="9715" w:type="dxa"/>
            <w:vAlign w:val="center"/>
            <w:hideMark/>
          </w:tcPr>
          <w:p w14:paraId="4469F1CE" w14:textId="77777777" w:rsidR="00A46EBF" w:rsidRPr="00A5281B" w:rsidRDefault="00A46EBF" w:rsidP="00A46EBF">
            <w:pPr>
              <w:ind w:left="62"/>
              <w:rPr>
                <w:rFonts w:asciiTheme="minorHAnsi" w:hAnsiTheme="minorHAnsi" w:cstheme="minorHAnsi"/>
                <w:sz w:val="22"/>
                <w:szCs w:val="22"/>
              </w:rPr>
            </w:pPr>
            <w:r w:rsidRPr="00A5281B">
              <w:rPr>
                <w:rFonts w:asciiTheme="minorHAnsi" w:hAnsiTheme="minorHAnsi" w:cstheme="minorHAnsi"/>
                <w:sz w:val="22"/>
                <w:szCs w:val="22"/>
              </w:rPr>
              <w:t>[</w:t>
            </w:r>
            <w:r w:rsidRPr="00A5281B">
              <w:rPr>
                <w:rFonts w:asciiTheme="minorHAnsi" w:hAnsiTheme="minorHAnsi" w:cstheme="minorHAnsi"/>
                <w:i/>
                <w:sz w:val="22"/>
                <w:szCs w:val="22"/>
              </w:rPr>
              <w:t>Eventuale</w:t>
            </w:r>
            <w:r w:rsidRPr="00A5281B">
              <w:rPr>
                <w:rFonts w:asciiTheme="minorHAnsi" w:hAnsiTheme="minorHAnsi" w:cstheme="minorHAnsi"/>
                <w:sz w:val="22"/>
                <w:szCs w:val="22"/>
              </w:rPr>
              <w:t xml:space="preserve">] Documentazione per i soggetti associati </w:t>
            </w:r>
          </w:p>
        </w:tc>
      </w:tr>
      <w:tr w:rsidR="00A86E44" w:rsidRPr="00A5281B" w14:paraId="2BC7A3C2" w14:textId="77777777" w:rsidTr="63AACB89">
        <w:trPr>
          <w:trHeight w:val="288"/>
        </w:trPr>
        <w:tc>
          <w:tcPr>
            <w:tcW w:w="9715" w:type="dxa"/>
            <w:vAlign w:val="center"/>
          </w:tcPr>
          <w:p w14:paraId="4B58E14A" w14:textId="6F31EB2B" w:rsidR="00A86E44" w:rsidRPr="00A5281B" w:rsidRDefault="00A86E44" w:rsidP="00A46EBF">
            <w:pPr>
              <w:ind w:left="62"/>
              <w:rPr>
                <w:rFonts w:asciiTheme="minorHAnsi" w:hAnsiTheme="minorHAnsi" w:cstheme="minorHAnsi"/>
                <w:sz w:val="22"/>
                <w:szCs w:val="22"/>
              </w:rPr>
            </w:pPr>
            <w:r w:rsidRPr="00A86E44">
              <w:rPr>
                <w:rFonts w:asciiTheme="minorHAnsi" w:hAnsiTheme="minorHAnsi" w:cstheme="minorHAnsi"/>
                <w:sz w:val="22"/>
                <w:szCs w:val="22"/>
              </w:rPr>
              <w:t>[Eventuale] Dichiarazione da rendere a cura degli operatori economici ammessi al concordato preventivo con continuità aziendale di cui all’articolo 372 del Decreto Legislativo 12 gennaio 2019, n. 14</w:t>
            </w:r>
          </w:p>
        </w:tc>
      </w:tr>
      <w:tr w:rsidR="00A46EBF" w:rsidRPr="00A5281B" w14:paraId="7A5E8D63" w14:textId="77777777" w:rsidTr="63AACB89">
        <w:trPr>
          <w:trHeight w:val="288"/>
        </w:trPr>
        <w:tc>
          <w:tcPr>
            <w:tcW w:w="9715" w:type="dxa"/>
            <w:vAlign w:val="center"/>
          </w:tcPr>
          <w:p w14:paraId="082A5425" w14:textId="30325756" w:rsidR="00A46EBF" w:rsidRPr="00A5281B" w:rsidRDefault="00A46EBF" w:rsidP="00A46EBF">
            <w:pPr>
              <w:ind w:left="62"/>
              <w:rPr>
                <w:rFonts w:asciiTheme="minorHAnsi" w:hAnsiTheme="minorHAnsi" w:cstheme="minorHAnsi"/>
                <w:sz w:val="22"/>
                <w:szCs w:val="22"/>
              </w:rPr>
            </w:pPr>
            <w:r w:rsidRPr="00A5281B">
              <w:rPr>
                <w:rFonts w:asciiTheme="minorHAnsi" w:hAnsiTheme="minorHAnsi" w:cstheme="minorHAnsi"/>
                <w:sz w:val="22"/>
                <w:szCs w:val="22"/>
              </w:rPr>
              <w:t>[</w:t>
            </w:r>
            <w:r w:rsidRPr="00A5281B">
              <w:rPr>
                <w:rFonts w:asciiTheme="minorHAnsi" w:hAnsiTheme="minorHAnsi" w:cstheme="minorHAnsi"/>
                <w:i/>
                <w:sz w:val="22"/>
                <w:szCs w:val="22"/>
              </w:rPr>
              <w:t>Eventuale</w:t>
            </w:r>
            <w:r w:rsidRPr="00A5281B">
              <w:rPr>
                <w:rFonts w:asciiTheme="minorHAnsi" w:hAnsiTheme="minorHAnsi" w:cstheme="minorHAnsi"/>
                <w:sz w:val="22"/>
                <w:szCs w:val="22"/>
              </w:rPr>
              <w:t>] Attestazione di sopralluogo</w:t>
            </w:r>
          </w:p>
        </w:tc>
      </w:tr>
    </w:tbl>
    <w:p w14:paraId="5C266CF8" w14:textId="77777777" w:rsidR="003958AC" w:rsidRPr="00A5281B" w:rsidRDefault="003958AC" w:rsidP="00377661">
      <w:pPr>
        <w:rPr>
          <w:rFonts w:asciiTheme="minorHAnsi" w:hAnsiTheme="minorHAnsi" w:cstheme="minorHAnsi"/>
          <w:b/>
          <w:bCs/>
          <w:i/>
          <w:iCs/>
          <w:sz w:val="22"/>
          <w:szCs w:val="22"/>
        </w:rPr>
      </w:pPr>
      <w:bookmarkStart w:id="1664" w:name="_Toc497728162"/>
      <w:bookmarkStart w:id="1665" w:name="_Toc497484964"/>
      <w:bookmarkStart w:id="1666" w:name="_Toc498419754"/>
      <w:bookmarkStart w:id="1667" w:name="_Toc497831556"/>
      <w:bookmarkStart w:id="1668" w:name="_Toc497728161"/>
      <w:bookmarkStart w:id="1669" w:name="_Toc497484963"/>
      <w:bookmarkStart w:id="1670" w:name="_Toc498419755"/>
      <w:bookmarkStart w:id="1671" w:name="_Toc497831557"/>
      <w:bookmarkStart w:id="1672" w:name="_Ref99616737"/>
      <w:bookmarkEnd w:id="1664"/>
      <w:bookmarkEnd w:id="1665"/>
      <w:bookmarkEnd w:id="1666"/>
      <w:bookmarkEnd w:id="1667"/>
      <w:bookmarkEnd w:id="1668"/>
      <w:bookmarkEnd w:id="1669"/>
      <w:bookmarkEnd w:id="1670"/>
      <w:bookmarkEnd w:id="1671"/>
    </w:p>
    <w:p w14:paraId="37066BBB" w14:textId="6AA74207" w:rsidR="003F4943" w:rsidRPr="00A5281B" w:rsidRDefault="008A0A9F" w:rsidP="008A0A9F">
      <w:pPr>
        <w:pStyle w:val="Heading2"/>
        <w:numPr>
          <w:ilvl w:val="0"/>
          <w:numId w:val="0"/>
        </w:numPr>
      </w:pPr>
      <w:bookmarkStart w:id="1673" w:name="_Toc147764724"/>
      <w:r>
        <w:t>1</w:t>
      </w:r>
      <w:r w:rsidR="000329D4">
        <w:t>6</w:t>
      </w:r>
      <w:r>
        <w:t xml:space="preserve">.1 </w:t>
      </w:r>
      <w:r w:rsidR="00E44724">
        <w:t>Domanda di partecipazione ed eventuale procura</w:t>
      </w:r>
      <w:bookmarkEnd w:id="1672"/>
      <w:bookmarkEnd w:id="1673"/>
      <w:r w:rsidR="00E44724">
        <w:t xml:space="preserve"> </w:t>
      </w:r>
    </w:p>
    <w:p w14:paraId="52C271AE" w14:textId="5455D9F0" w:rsidR="00294A83" w:rsidRDefault="00294A83" w:rsidP="003F4943">
      <w:pPr>
        <w:ind w:right="-37"/>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domanda di partecipazione è redatta secondo il modello </w:t>
      </w:r>
      <w:r w:rsidR="002018E1" w:rsidRPr="002018E1">
        <w:rPr>
          <w:rFonts w:asciiTheme="minorHAnsi" w:hAnsiTheme="minorHAnsi" w:cstheme="minorHAnsi"/>
          <w:sz w:val="22"/>
          <w:szCs w:val="22"/>
          <w:lang w:eastAsia="en-US"/>
        </w:rPr>
        <w:t>Allegato 1 - Domanda di partecipazione</w:t>
      </w:r>
      <w:r w:rsidR="002812CE" w:rsidRPr="00A5281B">
        <w:rPr>
          <w:rFonts w:asciiTheme="minorHAnsi" w:hAnsiTheme="minorHAnsi" w:cstheme="minorHAnsi"/>
          <w:sz w:val="22"/>
          <w:szCs w:val="22"/>
          <w:lang w:eastAsia="en-US"/>
        </w:rPr>
        <w:t>.</w:t>
      </w:r>
    </w:p>
    <w:p w14:paraId="67AD50A3" w14:textId="77777777" w:rsidR="00701AB8" w:rsidRDefault="00701AB8" w:rsidP="003F4943">
      <w:pPr>
        <w:ind w:right="-37"/>
        <w:jc w:val="both"/>
        <w:rPr>
          <w:rFonts w:asciiTheme="minorHAnsi" w:hAnsiTheme="minorHAnsi" w:cstheme="minorHAnsi"/>
          <w:sz w:val="22"/>
          <w:szCs w:val="22"/>
          <w:lang w:eastAsia="en-US"/>
        </w:rPr>
      </w:pPr>
    </w:p>
    <w:p w14:paraId="053BC35B" w14:textId="27697A67" w:rsidR="00372F30" w:rsidRPr="00372F30" w:rsidRDefault="00372F30" w:rsidP="00372F30">
      <w:pPr>
        <w:ind w:right="-37"/>
        <w:jc w:val="both"/>
        <w:rPr>
          <w:rFonts w:asciiTheme="minorHAnsi" w:hAnsiTheme="minorHAnsi" w:cstheme="minorHAnsi"/>
          <w:sz w:val="22"/>
          <w:szCs w:val="22"/>
          <w:lang w:eastAsia="en-US"/>
        </w:rPr>
      </w:pPr>
      <w:r w:rsidRPr="00372F30">
        <w:rPr>
          <w:rFonts w:asciiTheme="minorHAnsi" w:hAnsiTheme="minorHAnsi" w:cstheme="minorHAnsi"/>
          <w:sz w:val="22"/>
          <w:szCs w:val="22"/>
          <w:lang w:eastAsia="en-US"/>
        </w:rPr>
        <w:t xml:space="preserve">Nella domanda di partecipazione, il concorrente indica i propri dati identificativi (ragione sociale, codice fiscale, sede), la forma singola o associata con la quale partecipa alla gara e il CCNL applicato con l’indicazione del relativo codice alfanumerico unico di cui all’articolo 16 quater del decreto-legge n. 76/20.  </w:t>
      </w:r>
    </w:p>
    <w:p w14:paraId="60C21AA7" w14:textId="77777777" w:rsidR="00372F30" w:rsidRPr="00372F30" w:rsidRDefault="00372F30" w:rsidP="00372F30">
      <w:pPr>
        <w:ind w:right="-37"/>
        <w:jc w:val="both"/>
        <w:rPr>
          <w:rFonts w:asciiTheme="minorHAnsi" w:hAnsiTheme="minorHAnsi" w:cstheme="minorHAnsi"/>
          <w:sz w:val="22"/>
          <w:szCs w:val="22"/>
          <w:lang w:eastAsia="en-US"/>
        </w:rPr>
      </w:pPr>
    </w:p>
    <w:p w14:paraId="11855309" w14:textId="7BC5DF49" w:rsidR="00372F30" w:rsidRPr="00372F30" w:rsidRDefault="00372F30" w:rsidP="00372F30">
      <w:pPr>
        <w:ind w:right="-37"/>
        <w:jc w:val="both"/>
        <w:rPr>
          <w:rFonts w:asciiTheme="minorHAnsi" w:hAnsiTheme="minorHAnsi" w:cstheme="minorHAnsi"/>
          <w:sz w:val="22"/>
          <w:szCs w:val="22"/>
          <w:lang w:eastAsia="en-US"/>
        </w:rPr>
      </w:pPr>
      <w:r w:rsidRPr="00372F30">
        <w:rPr>
          <w:rFonts w:asciiTheme="minorHAnsi" w:hAnsiTheme="minorHAnsi" w:cstheme="minorHAnsi"/>
          <w:sz w:val="22"/>
          <w:szCs w:val="22"/>
          <w:lang w:eastAsia="en-US"/>
        </w:rPr>
        <w:t xml:space="preserve">In caso di partecipazione in raggruppamento temporaneo di imprese, consorzio ordinario, aggregazione di retisti, GEIE, il concorrente fornisce i dati identificativi (ragione sociale, codice fiscale, sede) e il ruolo di ciascuna impresa (mandataria/mandante, capofila/consorziata). </w:t>
      </w:r>
    </w:p>
    <w:p w14:paraId="06799990" w14:textId="77777777" w:rsidR="00372F30" w:rsidRPr="00372F30" w:rsidRDefault="00372F30" w:rsidP="00372F30">
      <w:pPr>
        <w:ind w:right="-37"/>
        <w:jc w:val="both"/>
        <w:rPr>
          <w:rFonts w:asciiTheme="minorHAnsi" w:hAnsiTheme="minorHAnsi" w:cstheme="minorHAnsi"/>
          <w:sz w:val="22"/>
          <w:szCs w:val="22"/>
          <w:lang w:eastAsia="en-US"/>
        </w:rPr>
      </w:pPr>
    </w:p>
    <w:p w14:paraId="1001AF51" w14:textId="0204DC6B" w:rsidR="00701AB8" w:rsidRDefault="00372F30" w:rsidP="00372F30">
      <w:pPr>
        <w:ind w:right="-37"/>
        <w:jc w:val="both"/>
        <w:rPr>
          <w:rFonts w:asciiTheme="minorHAnsi" w:hAnsiTheme="minorHAnsi" w:cstheme="minorHAnsi"/>
          <w:sz w:val="22"/>
          <w:szCs w:val="22"/>
          <w:lang w:eastAsia="en-US"/>
        </w:rPr>
      </w:pPr>
      <w:r w:rsidRPr="00372F30">
        <w:rPr>
          <w:rFonts w:asciiTheme="minorHAnsi" w:hAnsiTheme="minorHAnsi" w:cstheme="minorHAnsi"/>
          <w:sz w:val="22"/>
          <w:szCs w:val="22"/>
          <w:lang w:eastAsia="en-US"/>
        </w:rPr>
        <w:t>Nel caso di consorzio di cooperative e imprese artigiane o di consorzio stabile di cui all’articolo 45, comma 2 lettera b) e c) del Codice, il consorzio indica il consorziato per il quale concorre alla gara; qualora il consorziato designato sia, a sua volta, un consorzio di cui all’articolo 45, comma 2, lettera b) del Codice, esso deve indicare il consorziato o i consorziati per il quale o per i quali concorre, in assenza di tale dichiarazione si intende che lo stesso partecipa in nome e per conto proprio.</w:t>
      </w:r>
    </w:p>
    <w:p w14:paraId="14489980" w14:textId="77777777" w:rsidR="00491AAC" w:rsidRDefault="00491AAC" w:rsidP="00372F30">
      <w:pPr>
        <w:ind w:right="-37"/>
        <w:jc w:val="both"/>
        <w:rPr>
          <w:rFonts w:asciiTheme="minorHAnsi" w:hAnsiTheme="minorHAnsi" w:cstheme="minorHAnsi"/>
          <w:sz w:val="22"/>
          <w:szCs w:val="22"/>
          <w:lang w:eastAsia="en-US"/>
        </w:rPr>
      </w:pPr>
    </w:p>
    <w:p w14:paraId="741FBE1F" w14:textId="77777777" w:rsidR="00491AAC" w:rsidRPr="00491AAC" w:rsidRDefault="00491AAC" w:rsidP="00491AAC">
      <w:pPr>
        <w:ind w:right="-37"/>
        <w:jc w:val="both"/>
        <w:rPr>
          <w:rFonts w:asciiTheme="minorHAnsi" w:hAnsiTheme="minorHAnsi" w:cstheme="minorHAnsi"/>
          <w:sz w:val="22"/>
          <w:szCs w:val="22"/>
          <w:lang w:eastAsia="en-US"/>
        </w:rPr>
      </w:pPr>
      <w:r w:rsidRPr="00491AAC">
        <w:rPr>
          <w:rFonts w:asciiTheme="minorHAnsi" w:hAnsiTheme="minorHAnsi" w:cstheme="minorHAnsi"/>
          <w:sz w:val="22"/>
          <w:szCs w:val="22"/>
          <w:lang w:eastAsia="en-US"/>
        </w:rPr>
        <w:t>La domanda e le relative dichiarazioni sono firmate dal legale rappresentante del concorrente o da un suo procuratore munito della relativa procura. In tal caso, il concorrente allega alla domanda copia conforme all’originale della procura. Non è necessario allegare la procura se dalla visura camerale del concorrente risulti l’indicazione espressa dei poteri rappresentativi conferiti al procuratore.</w:t>
      </w:r>
    </w:p>
    <w:p w14:paraId="26264A32" w14:textId="77777777" w:rsidR="00372F30" w:rsidRDefault="00372F30" w:rsidP="00372F30">
      <w:pPr>
        <w:ind w:right="-37"/>
        <w:jc w:val="both"/>
        <w:rPr>
          <w:rFonts w:asciiTheme="minorHAnsi" w:hAnsiTheme="minorHAnsi" w:cstheme="minorHAnsi"/>
          <w:sz w:val="22"/>
          <w:szCs w:val="22"/>
          <w:lang w:eastAsia="en-US"/>
        </w:rPr>
      </w:pPr>
    </w:p>
    <w:p w14:paraId="0067790C" w14:textId="77B4B19F" w:rsidR="006C519A" w:rsidRPr="00A5281B" w:rsidRDefault="008A0A9F" w:rsidP="008A0A9F">
      <w:pPr>
        <w:pStyle w:val="Heading2"/>
        <w:numPr>
          <w:ilvl w:val="0"/>
          <w:numId w:val="0"/>
        </w:numPr>
      </w:pPr>
      <w:bookmarkStart w:id="1674" w:name="_Ref99447856"/>
      <w:bookmarkStart w:id="1675" w:name="_Toc147764725"/>
      <w:r>
        <w:t>1</w:t>
      </w:r>
      <w:r w:rsidR="000329D4">
        <w:t>6</w:t>
      </w:r>
      <w:r>
        <w:t xml:space="preserve">.2 </w:t>
      </w:r>
      <w:r w:rsidR="006C519A">
        <w:t>Documentazione attestante il pagamento del bollo</w:t>
      </w:r>
      <w:bookmarkEnd w:id="1674"/>
      <w:bookmarkEnd w:id="1675"/>
    </w:p>
    <w:p w14:paraId="1C9B7DC1" w14:textId="77777777" w:rsidR="006C519A" w:rsidRPr="00A5281B" w:rsidRDefault="006C519A" w:rsidP="006C519A">
      <w:p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La domanda di partecipazione deve essere presentata nel rispetto di quanto stabilito dal Decreto del Presidente della Repubblica n. 642/72 in ordine all’assolvimento dell’imposta di bollo. Il pagamento della suddetta imposta del valore di € 16,00 viene effettuato o tramite il servizio @e.bollo dell'Agenzia delle Entrate o </w:t>
      </w:r>
      <w:r w:rsidRPr="00A5281B">
        <w:rPr>
          <w:rFonts w:asciiTheme="minorHAnsi" w:eastAsia="Calibri" w:hAnsiTheme="minorHAnsi" w:cstheme="minorHAnsi"/>
          <w:iCs/>
          <w:sz w:val="22"/>
          <w:szCs w:val="22"/>
          <w:u w:val="single"/>
        </w:rPr>
        <w:t>per gli operatori economici esteri</w:t>
      </w:r>
      <w:r w:rsidRPr="00A5281B">
        <w:rPr>
          <w:rFonts w:asciiTheme="minorHAnsi" w:eastAsia="Calibri" w:hAnsiTheme="minorHAnsi" w:cstheme="minorHAnsi"/>
          <w:iCs/>
          <w:sz w:val="22"/>
          <w:szCs w:val="22"/>
        </w:rPr>
        <w:t xml:space="preserve"> tramite il pagamento del tributo con bonifico utilizzando il codice Iban IT07Y0100003245348008120501 e specificando nella causale la propria denominazione, codice fiscale (se presente) e gli estremi dell'atto a cui si riferisce il pagamento. </w:t>
      </w:r>
      <w:r w:rsidRPr="00A5281B">
        <w:rPr>
          <w:rFonts w:asciiTheme="minorHAnsi" w:eastAsia="Calibri" w:hAnsiTheme="minorHAnsi" w:cstheme="minorHAnsi"/>
          <w:i/>
          <w:iCs/>
          <w:sz w:val="22"/>
          <w:szCs w:val="22"/>
        </w:rPr>
        <w:t xml:space="preserve"> </w:t>
      </w:r>
    </w:p>
    <w:p w14:paraId="14341807" w14:textId="77777777" w:rsidR="006C519A" w:rsidRPr="00A5281B" w:rsidRDefault="006C519A" w:rsidP="006C519A">
      <w:p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A comprova del pagamento, il concorrente allega la ricevuta di pagamento elettronico rilasciata dal sistema @e.bollo ovvero del bonifico bancario (solo operatori economici esteri).</w:t>
      </w:r>
    </w:p>
    <w:p w14:paraId="2D8A8E46" w14:textId="07BB008F" w:rsidR="006C519A" w:rsidRPr="00A5281B" w:rsidRDefault="006C519A" w:rsidP="006C519A">
      <w:pPr>
        <w:jc w:val="both"/>
        <w:rPr>
          <w:rFonts w:asciiTheme="minorHAnsi" w:eastAsia="Calibri" w:hAnsiTheme="minorHAnsi" w:cstheme="minorHAnsi"/>
          <w:iCs/>
          <w:sz w:val="22"/>
          <w:szCs w:val="22"/>
        </w:rPr>
      </w:pPr>
      <w:r w:rsidRPr="00A5281B">
        <w:rPr>
          <w:rFonts w:asciiTheme="minorHAnsi" w:eastAsia="Calibri" w:hAnsiTheme="minorHAnsi" w:cstheme="minorHAnsi"/>
          <w:iCs/>
          <w:sz w:val="22"/>
          <w:szCs w:val="22"/>
        </w:rPr>
        <w:t xml:space="preserve">Alternativamente il concorrente può acquistare la marca da bollo da euro 16,00, compilare e firmare </w:t>
      </w:r>
      <w:r w:rsidR="00782461">
        <w:rPr>
          <w:rFonts w:asciiTheme="minorHAnsi" w:eastAsia="Calibri" w:hAnsiTheme="minorHAnsi" w:cstheme="minorHAnsi"/>
          <w:iCs/>
          <w:sz w:val="22"/>
          <w:szCs w:val="22"/>
        </w:rPr>
        <w:t>l’Allegato 10</w:t>
      </w:r>
      <w:r w:rsidRPr="00A5281B">
        <w:rPr>
          <w:rFonts w:asciiTheme="minorHAnsi" w:eastAsia="Calibri" w:hAnsiTheme="minorHAnsi" w:cstheme="minorHAnsi"/>
          <w:iCs/>
          <w:sz w:val="22"/>
          <w:szCs w:val="22"/>
        </w:rPr>
        <w:t xml:space="preserve"> – “Comprova imposta di bollo” apponendovi altresì il contrassegno telematico, ed infine caricarlo a Sistema. Il concorrente si assume ogni responsabilità in caso di utilizzo plurimo dei contrassegni.</w:t>
      </w:r>
    </w:p>
    <w:p w14:paraId="3780E314" w14:textId="0B133DB8" w:rsidR="006C519A" w:rsidRPr="00A5281B" w:rsidRDefault="006C519A" w:rsidP="006C519A">
      <w:pPr>
        <w:pStyle w:val="NormalWeb"/>
        <w:jc w:val="both"/>
        <w:rPr>
          <w:rFonts w:asciiTheme="minorHAnsi" w:hAnsiTheme="minorHAnsi" w:cstheme="minorHAnsi"/>
          <w:sz w:val="22"/>
          <w:szCs w:val="22"/>
        </w:rPr>
      </w:pPr>
      <w:r w:rsidRPr="00A5281B">
        <w:rPr>
          <w:rFonts w:asciiTheme="minorHAnsi" w:hAnsiTheme="minorHAnsi" w:cstheme="minorHAnsi"/>
          <w:sz w:val="22"/>
          <w:szCs w:val="22"/>
        </w:rPr>
        <w:t>N.B. Le stazioni appaltanti considerano le esenzioni dal pagamento dell'imposta di bollo di cui al Decreto del Presidente della Repubblica n. 642/72, allegato B e al Decreto legislativo n. 117/17, articolo 82</w:t>
      </w:r>
    </w:p>
    <w:p w14:paraId="097A78D6" w14:textId="6162160C" w:rsidR="00E44724" w:rsidRPr="00A5281B" w:rsidRDefault="008A0A9F" w:rsidP="008A0A9F">
      <w:pPr>
        <w:pStyle w:val="Heading2"/>
        <w:numPr>
          <w:ilvl w:val="0"/>
          <w:numId w:val="0"/>
        </w:numPr>
      </w:pPr>
      <w:bookmarkStart w:id="1676" w:name="_Toc4164233711"/>
      <w:bookmarkStart w:id="1677" w:name="_Toc4067541881"/>
      <w:bookmarkStart w:id="1678" w:name="_Toc4060583871"/>
      <w:bookmarkStart w:id="1679" w:name="_Toc4034712791"/>
      <w:bookmarkStart w:id="1680" w:name="_Toc3974228721"/>
      <w:bookmarkStart w:id="1681" w:name="_Toc3973468311"/>
      <w:bookmarkStart w:id="1682" w:name="_Toc3937069161"/>
      <w:bookmarkStart w:id="1683" w:name="_Toc3937008431"/>
      <w:bookmarkStart w:id="1684" w:name="_Toc3932831841"/>
      <w:bookmarkStart w:id="1685" w:name="_Toc3932726681"/>
      <w:bookmarkStart w:id="1686" w:name="_Toc3932726101"/>
      <w:bookmarkStart w:id="1687" w:name="_Toc3931878541"/>
      <w:bookmarkStart w:id="1688" w:name="_Toc3931121371"/>
      <w:bookmarkStart w:id="1689" w:name="_Toc3931105731"/>
      <w:bookmarkStart w:id="1690" w:name="_Toc3925775061"/>
      <w:bookmarkStart w:id="1691" w:name="_Toc3910360651"/>
      <w:bookmarkStart w:id="1692" w:name="_Toc3910359921"/>
      <w:bookmarkStart w:id="1693" w:name="_Toc3805018791"/>
      <w:bookmarkStart w:id="1694" w:name="_Toc609251781"/>
      <w:bookmarkStart w:id="1695" w:name="_Ref4984219821"/>
      <w:bookmarkStart w:id="1696" w:name="_Toc484688330"/>
      <w:bookmarkStart w:id="1697" w:name="_Toc484605461"/>
      <w:bookmarkStart w:id="1698" w:name="_Toc484605337"/>
      <w:bookmarkStart w:id="1699" w:name="_Toc484526617"/>
      <w:bookmarkStart w:id="1700" w:name="_Toc484449122"/>
      <w:bookmarkStart w:id="1701" w:name="_Toc484448998"/>
      <w:bookmarkStart w:id="1702" w:name="_Toc484448874"/>
      <w:bookmarkStart w:id="1703" w:name="_Toc484448751"/>
      <w:bookmarkStart w:id="1704" w:name="_Toc484448627"/>
      <w:bookmarkStart w:id="1705" w:name="_Toc484448503"/>
      <w:bookmarkStart w:id="1706" w:name="_Toc484448379"/>
      <w:bookmarkStart w:id="1707" w:name="_Toc484448255"/>
      <w:bookmarkStart w:id="1708" w:name="_Toc484448130"/>
      <w:bookmarkStart w:id="1709" w:name="_Toc484440471"/>
      <w:bookmarkStart w:id="1710" w:name="_Toc484440111"/>
      <w:bookmarkStart w:id="1711" w:name="_Toc484439987"/>
      <w:bookmarkStart w:id="1712" w:name="_Toc484439864"/>
      <w:bookmarkStart w:id="1713" w:name="_Toc484438944"/>
      <w:bookmarkStart w:id="1714" w:name="_Toc484438820"/>
      <w:bookmarkStart w:id="1715" w:name="_Toc484438696"/>
      <w:bookmarkStart w:id="1716" w:name="_Toc484429121"/>
      <w:bookmarkStart w:id="1717" w:name="_Toc484428951"/>
      <w:bookmarkStart w:id="1718" w:name="_Toc484097779"/>
      <w:bookmarkStart w:id="1719" w:name="_Toc484011705"/>
      <w:bookmarkStart w:id="1720" w:name="_Toc484011230"/>
      <w:bookmarkStart w:id="1721" w:name="_Toc484011108"/>
      <w:bookmarkStart w:id="1722" w:name="_Toc484010986"/>
      <w:bookmarkStart w:id="1723" w:name="_Toc484010862"/>
      <w:bookmarkStart w:id="1724" w:name="_Toc484010740"/>
      <w:bookmarkStart w:id="1725" w:name="_Toc483906990"/>
      <w:bookmarkStart w:id="1726" w:name="_Toc483571613"/>
      <w:bookmarkStart w:id="1727" w:name="_Toc483571492"/>
      <w:bookmarkStart w:id="1728" w:name="_Toc483474063"/>
      <w:bookmarkStart w:id="1729" w:name="_Toc483401266"/>
      <w:bookmarkStart w:id="1730" w:name="_Toc483325787"/>
      <w:bookmarkStart w:id="1731" w:name="_Toc483316484"/>
      <w:bookmarkStart w:id="1732" w:name="_Toc483316353"/>
      <w:bookmarkStart w:id="1733" w:name="_Toc483316221"/>
      <w:bookmarkStart w:id="1734" w:name="_Toc483316016"/>
      <w:bookmarkStart w:id="1735" w:name="_Toc483302395"/>
      <w:bookmarkStart w:id="1736" w:name="_Toc485218321"/>
      <w:bookmarkStart w:id="1737" w:name="_Toc484688885"/>
      <w:bookmarkStart w:id="1738" w:name="_Ref484611693"/>
      <w:bookmarkStart w:id="1739" w:name="_Ref484611690"/>
      <w:bookmarkStart w:id="1740" w:name="_Toc147764726"/>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t>1</w:t>
      </w:r>
      <w:r w:rsidR="000329D4">
        <w:t>6</w:t>
      </w:r>
      <w:r>
        <w:t xml:space="preserve">.3 </w:t>
      </w:r>
      <w:r w:rsidR="00E44724">
        <w:t>Documento di Gara Unico Europeo</w:t>
      </w:r>
      <w:bookmarkEnd w:id="1738"/>
      <w:bookmarkEnd w:id="1739"/>
      <w:bookmarkEnd w:id="1740"/>
    </w:p>
    <w:p w14:paraId="39348CAF" w14:textId="2463AA4B" w:rsidR="000A13F5" w:rsidRPr="00A5281B" w:rsidRDefault="000A13F5" w:rsidP="000A13F5">
      <w:pPr>
        <w:jc w:val="both"/>
        <w:rPr>
          <w:rFonts w:asciiTheme="minorHAnsi" w:hAnsiTheme="minorHAnsi" w:cstheme="minorHAnsi"/>
          <w:bCs/>
          <w:iCs/>
          <w:sz w:val="22"/>
          <w:szCs w:val="22"/>
        </w:rPr>
      </w:pPr>
      <w:r w:rsidRPr="00A5281B">
        <w:rPr>
          <w:rFonts w:asciiTheme="minorHAnsi" w:hAnsiTheme="minorHAnsi" w:cstheme="minorHAnsi"/>
          <w:sz w:val="22"/>
          <w:szCs w:val="22"/>
          <w:lang w:eastAsia="en-US"/>
        </w:rPr>
        <w:t>Il concorrente compila il Documento di gara unico europeo (DGUE), di cui all’</w:t>
      </w:r>
      <w:r w:rsidRPr="00A5281B">
        <w:rPr>
          <w:rFonts w:asciiTheme="minorHAnsi" w:hAnsiTheme="minorHAnsi" w:cstheme="minorHAnsi"/>
          <w:bCs/>
          <w:iCs/>
          <w:sz w:val="22"/>
          <w:szCs w:val="22"/>
        </w:rPr>
        <w:t xml:space="preserve">Allegato </w:t>
      </w:r>
      <w:r w:rsidR="000329D4">
        <w:rPr>
          <w:rFonts w:asciiTheme="minorHAnsi" w:hAnsiTheme="minorHAnsi" w:cstheme="minorHAnsi"/>
          <w:bCs/>
          <w:iCs/>
          <w:sz w:val="22"/>
          <w:szCs w:val="22"/>
        </w:rPr>
        <w:t>2 del presente disciplinare</w:t>
      </w:r>
      <w:r w:rsidRPr="00A5281B">
        <w:rPr>
          <w:rFonts w:asciiTheme="minorHAnsi" w:hAnsiTheme="minorHAnsi" w:cstheme="minorHAnsi"/>
          <w:bCs/>
          <w:iCs/>
          <w:sz w:val="22"/>
          <w:szCs w:val="22"/>
        </w:rPr>
        <w:t>.</w:t>
      </w:r>
    </w:p>
    <w:p w14:paraId="3005F808" w14:textId="77777777" w:rsidR="000A13F5" w:rsidRPr="00A5281B" w:rsidRDefault="000A13F5" w:rsidP="000A13F5">
      <w:pPr>
        <w:jc w:val="both"/>
        <w:rPr>
          <w:rFonts w:asciiTheme="minorHAnsi" w:hAnsiTheme="minorHAnsi" w:cstheme="minorHAnsi"/>
          <w:sz w:val="22"/>
          <w:szCs w:val="22"/>
          <w:lang w:eastAsia="en-US"/>
        </w:rPr>
      </w:pPr>
    </w:p>
    <w:p w14:paraId="7009184E" w14:textId="77777777" w:rsidR="000A13F5" w:rsidRPr="00A5281B" w:rsidRDefault="000A13F5" w:rsidP="000A13F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In attuazione dell’art. 91 del Codice, il DGUE dovrà essere predisposto esclusivamente in forma digitale (così come indicato nel Comunicato MIT del 30/06/2023 n.6212), in conformità al modello di formulario approvato con il Regolamento UE 2016/7, disponibile sul sito </w:t>
      </w:r>
      <w:hyperlink r:id="rId22" w:tooltip="http://espd.eop.bg" w:history="1">
        <w:r w:rsidRPr="00A5281B">
          <w:rPr>
            <w:rStyle w:val="Hyperlink"/>
            <w:rFonts w:asciiTheme="minorHAnsi" w:hAnsiTheme="minorHAnsi" w:cstheme="minorHAnsi"/>
            <w:sz w:val="22"/>
            <w:szCs w:val="22"/>
            <w:lang w:eastAsia="en-US"/>
          </w:rPr>
          <w:t>http://espd.eop.bg</w:t>
        </w:r>
      </w:hyperlink>
      <w:r w:rsidRPr="00A5281B">
        <w:rPr>
          <w:rFonts w:asciiTheme="minorHAnsi" w:hAnsiTheme="minorHAnsi" w:cstheme="minorHAnsi"/>
          <w:sz w:val="22"/>
          <w:szCs w:val="22"/>
          <w:lang w:eastAsia="en-US"/>
        </w:rPr>
        <w:t>  come segue:</w:t>
      </w:r>
    </w:p>
    <w:p w14:paraId="27F65A87" w14:textId="77777777" w:rsidR="000A13F5" w:rsidRPr="00A5281B" w:rsidRDefault="000A13F5" w:rsidP="000A13F5">
      <w:pPr>
        <w:jc w:val="both"/>
        <w:rPr>
          <w:rFonts w:asciiTheme="minorHAnsi" w:hAnsiTheme="minorHAnsi" w:cstheme="minorHAnsi"/>
          <w:sz w:val="22"/>
          <w:szCs w:val="22"/>
          <w:lang w:eastAsia="en-US"/>
        </w:rPr>
      </w:pPr>
    </w:p>
    <w:p w14:paraId="30FBBFFD" w14:textId="77777777" w:rsidR="000A13F5" w:rsidRPr="00A5281B" w:rsidRDefault="000A13F5" w:rsidP="002C7909">
      <w:pPr>
        <w:numPr>
          <w:ilvl w:val="0"/>
          <w:numId w:val="48"/>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Selezionare opportunamente la lingua da utilizzare – le istruzioni nel seguito sono fornite per la lingua italiana;</w:t>
      </w:r>
    </w:p>
    <w:p w14:paraId="450129AC" w14:textId="77777777" w:rsidR="000A13F5" w:rsidRPr="00A5281B" w:rsidRDefault="000A13F5" w:rsidP="002C7909">
      <w:pPr>
        <w:numPr>
          <w:ilvl w:val="0"/>
          <w:numId w:val="48"/>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Nel menu della pagina principale qualificarsi selezionando “Sono un operatore economico” e successivamente “Importare un DGUE”. Nella sezione “Caricare il documento”, utilizzando il bottone “Scegli file”, eseguire l’upload del già menzionato DGUE in formato XML fornito dall’Amministrazione;</w:t>
      </w:r>
    </w:p>
    <w:p w14:paraId="58A88060" w14:textId="77777777" w:rsidR="000A13F5" w:rsidRPr="00A5281B" w:rsidRDefault="000A13F5" w:rsidP="002C7909">
      <w:pPr>
        <w:numPr>
          <w:ilvl w:val="0"/>
          <w:numId w:val="48"/>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Effettuato l’upload il sistema richiede, nella sezione “Dove si trova la Sua impresa?”, di selezionare, utilizzando un menu a tendina, il paese. Quindi, premendo il bottone “Avanti” si aprirà la procedura di compilazione on-line del DGUE;</w:t>
      </w:r>
    </w:p>
    <w:p w14:paraId="5351DB5C" w14:textId="77777777" w:rsidR="000A13F5" w:rsidRPr="00A5281B" w:rsidRDefault="000A13F5" w:rsidP="002C7909">
      <w:pPr>
        <w:numPr>
          <w:ilvl w:val="0"/>
          <w:numId w:val="48"/>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Al termine della compilazione compare, in calce alla pagina, il bottone “Quadro generale”. Premendo il medesimo verrà visualizzata l’anteprima del DGUE compilato; se dalla rilettura non emerge la necessità di effettuare modifiche si deve selezionare la tendina "Scaricare nel formato", e quindi procedere al download del DGUE sul computer locale. Il download può essere effettuato sia distintamente nei due formati utili XML o PDF, sia congiuntamente (selezione “Entrambi”), in quest’ultimo caso all’interno di un archivio denominato “espd-response.zip”.</w:t>
      </w:r>
    </w:p>
    <w:p w14:paraId="06593543" w14:textId="77777777" w:rsidR="000A13F5" w:rsidRPr="00A5281B" w:rsidRDefault="000A13F5" w:rsidP="002C7909">
      <w:pPr>
        <w:numPr>
          <w:ilvl w:val="0"/>
          <w:numId w:val="48"/>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Solo a questo punto il Concorrente, che trova nel seguito del presente documento le istruzioni specifiche per la compilazione delle diverse Sezioni del DGUE, dovrà firmare digitalmente il DGUE compilato, in uno dei due formati XML o PDF, e quindi caricarlo sul sistema telematico di gara.</w:t>
      </w:r>
    </w:p>
    <w:p w14:paraId="275D00D7" w14:textId="77777777" w:rsidR="000A13F5" w:rsidRPr="00A5281B" w:rsidRDefault="000A13F5" w:rsidP="000A13F5">
      <w:pPr>
        <w:ind w:left="360"/>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Il DGUE è articolato in sei Parti.</w:t>
      </w:r>
    </w:p>
    <w:p w14:paraId="35F6061B" w14:textId="77777777" w:rsidR="000A13F5" w:rsidRPr="00A5281B" w:rsidRDefault="000A13F5" w:rsidP="000A13F5">
      <w:pPr>
        <w:jc w:val="both"/>
        <w:rPr>
          <w:rFonts w:asciiTheme="minorHAnsi" w:hAnsiTheme="minorHAnsi" w:cstheme="minorHAnsi"/>
          <w:sz w:val="22"/>
          <w:szCs w:val="22"/>
          <w:lang w:eastAsia="en-US"/>
        </w:rPr>
      </w:pPr>
    </w:p>
    <w:p w14:paraId="3A551705"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Parte I – Informazioni sulla procedura di appalto e sull’amministrazione aggiudicatrice o ente aggiudicatore</w:t>
      </w:r>
    </w:p>
    <w:p w14:paraId="6D60F328" w14:textId="77777777" w:rsidR="000A13F5" w:rsidRPr="00A5281B" w:rsidRDefault="000A13F5" w:rsidP="000A13F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concorrente rende tutte le informazioni richieste relative alla procedura di appalto.</w:t>
      </w:r>
    </w:p>
    <w:p w14:paraId="4DA0AFCD" w14:textId="77777777" w:rsidR="00C21459" w:rsidRPr="00A5281B" w:rsidRDefault="00C21459" w:rsidP="000A13F5">
      <w:pPr>
        <w:jc w:val="both"/>
        <w:rPr>
          <w:rFonts w:asciiTheme="minorHAnsi" w:hAnsiTheme="minorHAnsi" w:cstheme="minorHAnsi"/>
          <w:sz w:val="22"/>
          <w:szCs w:val="22"/>
          <w:lang w:eastAsia="en-US"/>
        </w:rPr>
      </w:pPr>
    </w:p>
    <w:p w14:paraId="3B5D254A"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Parte II – Informazioni sull’operatore economico</w:t>
      </w:r>
    </w:p>
    <w:p w14:paraId="7F6C66F7" w14:textId="10A3A725" w:rsidR="000A13F5" w:rsidRPr="00A5281B" w:rsidRDefault="000A13F5" w:rsidP="18C5CF75">
      <w:pPr>
        <w:jc w:val="both"/>
        <w:rPr>
          <w:rFonts w:asciiTheme="minorHAnsi" w:hAnsiTheme="minorHAnsi" w:cstheme="minorBidi"/>
          <w:sz w:val="22"/>
          <w:szCs w:val="22"/>
          <w:lang w:eastAsia="en-US"/>
        </w:rPr>
      </w:pPr>
      <w:r w:rsidRPr="18C5CF75">
        <w:rPr>
          <w:rFonts w:asciiTheme="minorHAnsi" w:hAnsiTheme="minorHAnsi" w:cstheme="minorBidi"/>
          <w:sz w:val="22"/>
          <w:szCs w:val="22"/>
          <w:lang w:eastAsia="en-US"/>
        </w:rPr>
        <w:t xml:space="preserve">Il concorrente rende tutte le informazioni richieste mediante la compilazione delle parti pertinenti. In particolare, può procedere, alla lettera </w:t>
      </w:r>
      <w:r w:rsidR="00F05235" w:rsidRPr="18C5CF75">
        <w:rPr>
          <w:rFonts w:asciiTheme="minorHAnsi" w:hAnsiTheme="minorHAnsi" w:cstheme="minorBidi"/>
          <w:sz w:val="22"/>
          <w:szCs w:val="22"/>
          <w:lang w:eastAsia="en-US"/>
        </w:rPr>
        <w:t>B</w:t>
      </w:r>
      <w:r w:rsidRPr="18C5CF75">
        <w:rPr>
          <w:rFonts w:asciiTheme="minorHAnsi" w:hAnsiTheme="minorHAnsi" w:cstheme="minorBidi"/>
          <w:sz w:val="22"/>
          <w:szCs w:val="22"/>
          <w:lang w:eastAsia="en-US"/>
        </w:rPr>
        <w:t>, all’inserimento dei dati identificativi (nome, cognome, data e luogo di nascita, codice fiscale, comune di residenza) dei soggetti di cui all’art. 94, comma 3 del D. Lgs. 36/2023, ivi inclusi i cessati nell’anno antecedente la data di pubblicazione del bando di gara</w:t>
      </w:r>
      <w:r w:rsidR="3A2354D6" w:rsidRPr="18C5CF75">
        <w:rPr>
          <w:rFonts w:asciiTheme="minorHAnsi" w:hAnsiTheme="minorHAnsi" w:cstheme="minorBidi"/>
          <w:sz w:val="22"/>
          <w:szCs w:val="22"/>
          <w:lang w:eastAsia="en-US"/>
        </w:rPr>
        <w:t>.</w:t>
      </w:r>
    </w:p>
    <w:p w14:paraId="7CB6FED3" w14:textId="77777777" w:rsidR="000A13F5" w:rsidRPr="00A5281B" w:rsidRDefault="000A13F5" w:rsidP="000A13F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DGUE rappresenta una dichiarazione sostitutiva di atto di notorietà resa ai sensi dell’art.47 del DPR 445/2000 con cui l’operatore economico attesta di:</w:t>
      </w:r>
    </w:p>
    <w:p w14:paraId="135AD07A" w14:textId="77777777" w:rsidR="000A13F5" w:rsidRPr="00A5281B" w:rsidRDefault="000A13F5" w:rsidP="002C7909">
      <w:pPr>
        <w:pStyle w:val="ListParagraph"/>
        <w:numPr>
          <w:ilvl w:val="0"/>
          <w:numId w:val="86"/>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Non trovarsi in una delle situazioni di esclusione di cui al Titolo IV, Capo II della Parte V del Codice (artt.94 a 98);</w:t>
      </w:r>
    </w:p>
    <w:p w14:paraId="1DFC9A7C" w14:textId="77777777" w:rsidR="000A13F5" w:rsidRPr="00A5281B" w:rsidRDefault="000A13F5" w:rsidP="002C7909">
      <w:pPr>
        <w:pStyle w:val="ListParagraph"/>
        <w:numPr>
          <w:ilvl w:val="0"/>
          <w:numId w:val="86"/>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Soddisfare i pertinenti criteri di selezione di cui agli artt.100, 103 e 162 del Codice;</w:t>
      </w:r>
    </w:p>
    <w:p w14:paraId="7EBF496E" w14:textId="77777777" w:rsidR="000A13F5" w:rsidRPr="00A5281B" w:rsidRDefault="000A13F5" w:rsidP="002C7909">
      <w:pPr>
        <w:pStyle w:val="ListParagraph"/>
        <w:numPr>
          <w:ilvl w:val="0"/>
          <w:numId w:val="86"/>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Rispettare, nei casi previsti, le norme e i criteri oggettivi fissati al fine di limitare il numero di candidati qualificati da invitare ai sensi dell’articolo 70, comma 6, del Codice.</w:t>
      </w:r>
    </w:p>
    <w:p w14:paraId="0B70FE9F" w14:textId="77777777" w:rsidR="000A13F5" w:rsidRPr="00A5281B" w:rsidRDefault="000A13F5" w:rsidP="000A13F5">
      <w:pPr>
        <w:jc w:val="both"/>
        <w:rPr>
          <w:rFonts w:asciiTheme="minorHAnsi" w:hAnsiTheme="minorHAnsi" w:cstheme="minorHAnsi"/>
          <w:sz w:val="22"/>
          <w:szCs w:val="22"/>
          <w:lang w:eastAsia="en-US"/>
        </w:rPr>
      </w:pPr>
    </w:p>
    <w:p w14:paraId="08E4BE68"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 xml:space="preserve">In caso di </w:t>
      </w:r>
      <w:r w:rsidRPr="00A5281B">
        <w:rPr>
          <w:rFonts w:asciiTheme="minorHAnsi" w:hAnsiTheme="minorHAnsi" w:cstheme="minorHAnsi"/>
          <w:b/>
          <w:sz w:val="22"/>
          <w:szCs w:val="22"/>
          <w:u w:val="single"/>
          <w:lang w:eastAsia="en-US"/>
        </w:rPr>
        <w:t>ricorso all’avvalimento</w:t>
      </w:r>
      <w:r w:rsidRPr="00A5281B">
        <w:rPr>
          <w:rFonts w:asciiTheme="minorHAnsi" w:hAnsiTheme="minorHAnsi" w:cstheme="minorHAnsi"/>
          <w:b/>
          <w:sz w:val="22"/>
          <w:szCs w:val="22"/>
          <w:lang w:eastAsia="en-US"/>
        </w:rPr>
        <w:t xml:space="preserve"> si richiede la compilazione della sezione C</w:t>
      </w:r>
    </w:p>
    <w:p w14:paraId="4A694870" w14:textId="77777777" w:rsidR="000A13F5" w:rsidRPr="00A5281B" w:rsidRDefault="000A13F5" w:rsidP="000A13F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concorrente indica la denominazione dell’operatore economico ausiliario e i requisiti oggetto di avvalimento.</w:t>
      </w:r>
    </w:p>
    <w:p w14:paraId="440CD46B" w14:textId="77777777" w:rsidR="000A13F5" w:rsidRPr="00A5281B" w:rsidRDefault="000A13F5" w:rsidP="000A13F5">
      <w:pPr>
        <w:jc w:val="both"/>
        <w:rPr>
          <w:rFonts w:asciiTheme="minorHAnsi" w:hAnsiTheme="minorHAnsi" w:cstheme="minorHAnsi"/>
          <w:b/>
          <w:sz w:val="22"/>
          <w:szCs w:val="22"/>
          <w:lang w:eastAsia="en-US"/>
        </w:rPr>
      </w:pPr>
    </w:p>
    <w:p w14:paraId="3B3DDDA5"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 xml:space="preserve">In caso di </w:t>
      </w:r>
      <w:r w:rsidRPr="00A5281B">
        <w:rPr>
          <w:rFonts w:asciiTheme="minorHAnsi" w:hAnsiTheme="minorHAnsi" w:cstheme="minorHAnsi"/>
          <w:b/>
          <w:sz w:val="22"/>
          <w:szCs w:val="22"/>
          <w:u w:val="single"/>
          <w:lang w:eastAsia="en-US"/>
        </w:rPr>
        <w:t>ricorso al subappalto</w:t>
      </w:r>
      <w:r w:rsidRPr="00A5281B">
        <w:rPr>
          <w:rFonts w:asciiTheme="minorHAnsi" w:hAnsiTheme="minorHAnsi" w:cstheme="minorHAnsi"/>
          <w:b/>
          <w:sz w:val="22"/>
          <w:szCs w:val="22"/>
          <w:lang w:eastAsia="en-US"/>
        </w:rPr>
        <w:t xml:space="preserve"> si richiede la compilazione della sezione D</w:t>
      </w:r>
    </w:p>
    <w:p w14:paraId="4F6CD570" w14:textId="77777777" w:rsidR="000A13F5" w:rsidRPr="00A5281B" w:rsidRDefault="000A13F5" w:rsidP="000A13F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concorrente, pena l’impossibilità di ricorrere al subappalto, indica l’elenco delle prestazioni che intende subappaltare con la relativa quota percentuale dell’importo complessivo del contratto.</w:t>
      </w:r>
    </w:p>
    <w:p w14:paraId="1D450301" w14:textId="77777777" w:rsidR="000A13F5" w:rsidRPr="00A5281B" w:rsidRDefault="000A13F5" w:rsidP="000A13F5">
      <w:pPr>
        <w:ind w:left="720"/>
        <w:jc w:val="both"/>
        <w:rPr>
          <w:rFonts w:asciiTheme="minorHAnsi" w:eastAsia="Calibri" w:hAnsiTheme="minorHAnsi" w:cstheme="minorHAnsi"/>
          <w:sz w:val="22"/>
          <w:szCs w:val="22"/>
        </w:rPr>
      </w:pPr>
    </w:p>
    <w:p w14:paraId="7B91049E"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Parte III – Motivi di esclusione</w:t>
      </w:r>
    </w:p>
    <w:p w14:paraId="056B17A4" w14:textId="520252BC" w:rsidR="000A13F5" w:rsidRPr="00A5281B" w:rsidRDefault="000A13F5" w:rsidP="000A13F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dichiara di non trovarsi nelle condizioni previste dal paragrafo </w:t>
      </w:r>
      <w:r w:rsidR="00A309B4">
        <w:rPr>
          <w:rFonts w:asciiTheme="minorHAnsi" w:hAnsiTheme="minorHAnsi" w:cstheme="minorHAnsi"/>
          <w:sz w:val="22"/>
          <w:szCs w:val="22"/>
          <w:lang w:eastAsia="en-US"/>
        </w:rPr>
        <w:t xml:space="preserve">7 </w:t>
      </w:r>
      <w:r w:rsidRPr="00A5281B">
        <w:rPr>
          <w:rFonts w:asciiTheme="minorHAnsi" w:hAnsiTheme="minorHAnsi" w:cstheme="minorHAnsi"/>
          <w:sz w:val="22"/>
          <w:szCs w:val="22"/>
          <w:lang w:eastAsia="en-US"/>
        </w:rPr>
        <w:t>del presente disciplinare, con la compilazione delle Sezioni A, B, C e D.</w:t>
      </w:r>
    </w:p>
    <w:p w14:paraId="787693D0" w14:textId="77777777" w:rsidR="000A13F5" w:rsidRPr="00A5281B" w:rsidRDefault="000A13F5" w:rsidP="000A13F5">
      <w:pPr>
        <w:jc w:val="both"/>
        <w:rPr>
          <w:rFonts w:asciiTheme="minorHAnsi" w:hAnsiTheme="minorHAnsi" w:cstheme="minorHAnsi"/>
          <w:sz w:val="22"/>
          <w:szCs w:val="22"/>
          <w:lang w:eastAsia="en-US"/>
        </w:rPr>
      </w:pPr>
    </w:p>
    <w:p w14:paraId="78119D54" w14:textId="77777777" w:rsidR="000A13F5" w:rsidRPr="00A5281B" w:rsidRDefault="000A13F5" w:rsidP="000A13F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In particolare, con riferimento alle fattispecie di cui all’art 94, comma 6, del Codice, il concorrente, limitatamente alle violazioni relative a mancati pagamenti di imposte e/o versamenti contributivi è tenuto a dichiarare nel DGUE (Parte III, Sezione B) l’indicazione se abbia ottemperato pagando o impegnandosi a pagare in modo vincolante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per la presentazione dell’offerta.</w:t>
      </w:r>
    </w:p>
    <w:p w14:paraId="56CD88A4"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Nella Parte III</w:t>
      </w:r>
      <w:r w:rsidRPr="00A5281B">
        <w:rPr>
          <w:rFonts w:asciiTheme="minorHAnsi" w:hAnsiTheme="minorHAnsi" w:cstheme="minorHAnsi"/>
          <w:b/>
          <w:bCs/>
          <w:sz w:val="22"/>
          <w:szCs w:val="22"/>
        </w:rPr>
        <w:t xml:space="preserve"> </w:t>
      </w:r>
      <w:r w:rsidRPr="00A5281B">
        <w:rPr>
          <w:rFonts w:asciiTheme="minorHAnsi" w:hAnsiTheme="minorHAnsi" w:cstheme="minorHAnsi"/>
          <w:sz w:val="22"/>
          <w:szCs w:val="22"/>
        </w:rPr>
        <w:t xml:space="preserve">contiene le informazioni relative all’assenza dei motivi di esclusione (articoli da 94 a 98 del Codice). </w:t>
      </w:r>
    </w:p>
    <w:p w14:paraId="25FFCF6D"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La </w:t>
      </w:r>
      <w:r w:rsidRPr="00A5281B">
        <w:rPr>
          <w:rFonts w:asciiTheme="minorHAnsi" w:hAnsiTheme="minorHAnsi" w:cstheme="minorHAnsi"/>
          <w:b/>
          <w:bCs/>
          <w:sz w:val="22"/>
          <w:szCs w:val="22"/>
        </w:rPr>
        <w:t xml:space="preserve">Sez. A - Motivi legati a condanne penali </w:t>
      </w:r>
      <w:r w:rsidRPr="00A5281B">
        <w:rPr>
          <w:rFonts w:asciiTheme="minorHAnsi" w:hAnsiTheme="minorHAnsi" w:cstheme="minorHAnsi"/>
          <w:sz w:val="22"/>
          <w:szCs w:val="22"/>
        </w:rPr>
        <w:t xml:space="preserve">si riferisce ai motivi di esclusione legati a condanne penali previsti dall’articolo 57, paragrafo 1 della direttiva 2014/24/UE, che, nel Codice, sono disciplinati all’ dell’articolo 94, comma 1. Con riferimento a questa Sezione, laddove nel DGUE vengano contemplate le ipotesi di condanna con sentenza definitiva, occorre uniformare il contenuto delle informazioni richieste alle previsioni di cui al comma 1 del citato articolo 94, inserendo anche il riferimento al decreto penale di condanna divenuto irrevocabile. Inoltre, è necessario indicare i soggetti cui tali condanne si riferiscono facendo espresso riferimento all’articolo 94, comma 3, del Codice. </w:t>
      </w:r>
    </w:p>
    <w:p w14:paraId="61C545E3"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lastRenderedPageBreak/>
        <w:t>Occorre, infine, integrare le informazioni riguardanti tali motivi di esclusione inserendo i dati inerenti alla tipologia del reato commesso, la durata della condanna inflitta, nonché i dati inerenti all’eventuale avvenuta comminazione della pena accessoria dell’incapacità di contrarre con la pubblica amministrazione e la relativa durata. Tali integrazioni si rendono necessarie per consentire alla stazione appaltante di verificare se la condotta illecita si è verificata in un periodo di tempo rilevante ai fini dell’esclusione e di determinare – come previsto dall’art. 96, comma 6 – l’applicabilità delle misure di autodisciplina (</w:t>
      </w:r>
      <w:r w:rsidRPr="00A5281B">
        <w:rPr>
          <w:rFonts w:asciiTheme="minorHAnsi" w:hAnsiTheme="minorHAnsi" w:cstheme="minorHAnsi"/>
          <w:i/>
          <w:iCs/>
          <w:sz w:val="22"/>
          <w:szCs w:val="22"/>
        </w:rPr>
        <w:t>self-cleaning</w:t>
      </w:r>
      <w:r w:rsidRPr="00A5281B">
        <w:rPr>
          <w:rFonts w:asciiTheme="minorHAnsi" w:hAnsiTheme="minorHAnsi" w:cstheme="minorHAnsi"/>
          <w:sz w:val="22"/>
          <w:szCs w:val="22"/>
        </w:rPr>
        <w:t xml:space="preserve">) e la conseguente valutazione delle misure ivi contemplate attuate dall’operatore economico finalizzate alla decisione di escludere o meno l’operatore economico dalla procedura di gara, ai sensi dell’art. 96, comma 7, del Codice. </w:t>
      </w:r>
    </w:p>
    <w:p w14:paraId="681705A1"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Le misure di </w:t>
      </w:r>
      <w:r w:rsidRPr="00A5281B">
        <w:rPr>
          <w:rFonts w:asciiTheme="minorHAnsi" w:hAnsiTheme="minorHAnsi" w:cstheme="minorHAnsi"/>
          <w:i/>
          <w:iCs/>
          <w:sz w:val="22"/>
          <w:szCs w:val="22"/>
        </w:rPr>
        <w:t xml:space="preserve">self-cleaning </w:t>
      </w:r>
      <w:r w:rsidRPr="00A5281B">
        <w:rPr>
          <w:rFonts w:asciiTheme="minorHAnsi" w:hAnsiTheme="minorHAnsi" w:cstheme="minorHAnsi"/>
          <w:sz w:val="22"/>
          <w:szCs w:val="22"/>
        </w:rPr>
        <w:t xml:space="preserve">devono essere descritte nell’apposita voce “Descrivere tali misure”, precisando se le stesse sono state adottate o devono essere ancora adottate. Se l’operatore ha descritto le misure in un documento separato, allegato al DGUE, in questa voce deve indicare il riferimento di tale documento. Tali misure possono consistere, secondo quanto previsto, a titolo esemplificativo, dal citato articolo 96, comma 6 del Codice, nella dimostrazione di aver risarcito o di essersi impegnato a risarcire qualunque danno causato dal reato o dall'illecito, di aver chiarito i fatti e le circostanze in modo globale collaborando attivamente con le autorità investigative e di aver adottato provvedimenti concreti di carattere tecnico, organizzativo e relativi al personale idonei a prevenire ulteriori reati o illeciti. </w:t>
      </w:r>
    </w:p>
    <w:p w14:paraId="563FEE78"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L’operatore economico dovrà rendere disponibile nel Fascicolo Virtuale dell’Operatore Economico (FVOE) la documentazione concernente il </w:t>
      </w:r>
      <w:r w:rsidRPr="00A5281B">
        <w:rPr>
          <w:rFonts w:asciiTheme="minorHAnsi" w:hAnsiTheme="minorHAnsi" w:cstheme="minorHAnsi"/>
          <w:i/>
          <w:iCs/>
          <w:sz w:val="22"/>
          <w:szCs w:val="22"/>
        </w:rPr>
        <w:t xml:space="preserve">self-cleaning </w:t>
      </w:r>
      <w:r w:rsidRPr="00A5281B">
        <w:rPr>
          <w:rFonts w:asciiTheme="minorHAnsi" w:hAnsiTheme="minorHAnsi" w:cstheme="minorHAnsi"/>
          <w:sz w:val="22"/>
          <w:szCs w:val="22"/>
        </w:rPr>
        <w:t xml:space="preserve">e darne evidenza compilando la voce “Reference/code” con il testo “Documentazione presente nel FVOE”. </w:t>
      </w:r>
    </w:p>
    <w:p w14:paraId="6DAC4A88"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Le informazioni sopra indicate devono essere riportate per tutti i reati previsti negli appositi spazi della presente sezione. </w:t>
      </w:r>
    </w:p>
    <w:p w14:paraId="05B4348D"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Si precisa che le indicazioni sul </w:t>
      </w:r>
      <w:r w:rsidRPr="00A5281B">
        <w:rPr>
          <w:rFonts w:asciiTheme="minorHAnsi" w:hAnsiTheme="minorHAnsi" w:cstheme="minorHAnsi"/>
          <w:i/>
          <w:iCs/>
          <w:sz w:val="22"/>
          <w:szCs w:val="22"/>
        </w:rPr>
        <w:t xml:space="preserve">self-cleaning </w:t>
      </w:r>
      <w:r w:rsidRPr="00A5281B">
        <w:rPr>
          <w:rFonts w:asciiTheme="minorHAnsi" w:hAnsiTheme="minorHAnsi" w:cstheme="minorHAnsi"/>
          <w:sz w:val="22"/>
          <w:szCs w:val="22"/>
        </w:rPr>
        <w:t xml:space="preserve">sopra formulate si applicano anche alle altre Sezioni del DGUE in cui tali misure sono previste. </w:t>
      </w:r>
    </w:p>
    <w:p w14:paraId="6D50C356"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Con riferimento alla </w:t>
      </w:r>
      <w:r w:rsidRPr="00A5281B">
        <w:rPr>
          <w:rFonts w:asciiTheme="minorHAnsi" w:hAnsiTheme="minorHAnsi" w:cstheme="minorHAnsi"/>
          <w:b/>
          <w:bCs/>
          <w:sz w:val="22"/>
          <w:szCs w:val="22"/>
        </w:rPr>
        <w:t xml:space="preserve">Sez. B- Motivi legati al pagamento di imposte o contributi previdenziali </w:t>
      </w:r>
      <w:r w:rsidRPr="00A5281B">
        <w:rPr>
          <w:rFonts w:asciiTheme="minorHAnsi" w:hAnsiTheme="minorHAnsi" w:cstheme="minorHAnsi"/>
          <w:sz w:val="22"/>
          <w:szCs w:val="22"/>
        </w:rPr>
        <w:t xml:space="preserve">si evidenzia che l’operatore economico dovrà specificare negli appositi spazi le ipotesi previste dall’art. 95, comma 2 del Codice (pagamento, compensazione, estinzione), indicando, altresì, se il pagamento o la formalizzazione dell’impegno siano intervenuti prima della scadenza del termine per la presentazione della domanda di partecipazione alla gara. Queste informazioni devono essere inserite per le diverse fattispecie previste nella presente sezione. </w:t>
      </w:r>
    </w:p>
    <w:p w14:paraId="4E62AA56"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Per quanto concerne la </w:t>
      </w:r>
      <w:r w:rsidRPr="00A5281B">
        <w:rPr>
          <w:rFonts w:asciiTheme="minorHAnsi" w:hAnsiTheme="minorHAnsi" w:cstheme="minorHAnsi"/>
          <w:b/>
          <w:bCs/>
          <w:sz w:val="22"/>
          <w:szCs w:val="22"/>
        </w:rPr>
        <w:t>Sez. C - Motivi legati a insolvenza, conflitto di interessi o illeciti professionali</w:t>
      </w:r>
      <w:r w:rsidRPr="00A5281B">
        <w:rPr>
          <w:rFonts w:asciiTheme="minorHAnsi" w:hAnsiTheme="minorHAnsi" w:cstheme="minorHAnsi"/>
          <w:sz w:val="22"/>
          <w:szCs w:val="22"/>
        </w:rPr>
        <w:t xml:space="preserve">, si precisa quanto segue. </w:t>
      </w:r>
    </w:p>
    <w:p w14:paraId="3A2D74E4"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Le dichiarazioni concernenti le violazioni in materia di salute e sicurezza del lavoro, di cui all’art. 95, comma 1 lett. a) del Codice devono essere inserite in questa sezione, nel riquadro dedicato alla “Violazione di obblighi in materia di diritto del lavoro”. </w:t>
      </w:r>
    </w:p>
    <w:p w14:paraId="7CEA2BE3"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Nel riquadro della presente sezione dedicato al “Liquidazione giudiziale” (rif. art. 94, comma 5, lett. d) del Codice), il punto concernente i motivi per i quali l’operatore economico sarà comunque in grado di eseguire il contratto dev’essere compilato dal curatore autorizzato all’esercizio provvisorio che è stato autorizzato dal giudice delegato a partecipare a procedure di affidamento di contratti pubblici ai sensi dell’articolo 124, comma 4 del Codice, indicando gli estremi del provvedimento. </w:t>
      </w:r>
    </w:p>
    <w:p w14:paraId="3EA2943B"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lastRenderedPageBreak/>
        <w:t xml:space="preserve">Per quanto riguarda il riquadro “Concordato preventivo con i creditori”, andranno inserite informazioni analoghe a quelle indicate al punto precedente. </w:t>
      </w:r>
    </w:p>
    <w:p w14:paraId="7E1D8381"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In ordine ai riquadri “Procedura analoga al fallimento”, “Amministrazione controllata” e “Cessazione di attività”, si rinvia alle specifiche tecniche di AgID sopra menzionate. </w:t>
      </w:r>
    </w:p>
    <w:p w14:paraId="4D4AF787"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In merito al riquadro “Gravi illeciti professionali” (rif. art. 98 del Codice) si evidenzia che le ipotesi di cui all’art. 98, comma 3 lett. a), lett. c) e lett. b) non devono essere dichiarate in questo riquadro, ma, rispettivamente, nel riquadro “Accordi con altri operatori economici intesi a falsare la concorrenza”, “Cessazione anticipata, risarcimento danni o altre sanzioni comparabili” e nel riquadro “Influenza indebita nel processo decisionale, vantaggi indebiti derivanti da informazioni riservate”. </w:t>
      </w:r>
    </w:p>
    <w:p w14:paraId="5006E60F"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Si evidenzia, inoltre, che devono essere dettagliatamente indicate le fattispecie di illecito professionale tra quelle elencate dall’articolo 98 del Codice, cui la dichiarazione è riferita. </w:t>
      </w:r>
    </w:p>
    <w:p w14:paraId="33B4BC7E"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Nel riquadro “Influenza indebita nel processo decisionale, vantaggi indebiti derivanti da informazioni riservate”, oltre le dichiarazioni riferite all’ipotesi di cui all’art. 98, comma 3 lett. b), come sopra precisato, vanno inserite le dichiarazioni relative alle ipotesi di cui all’articolo 94, comma 5, lett. e) ed f) (iscrizioni nel casellario ANAC per false dichiarazioni). La specifica fattispecie va inserita nell’apposita voce “In caso affermativo fornire informazioni dettagliate”. </w:t>
      </w:r>
    </w:p>
    <w:p w14:paraId="37B00EF5"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Nella </w:t>
      </w:r>
      <w:r w:rsidRPr="00A5281B">
        <w:rPr>
          <w:rFonts w:asciiTheme="minorHAnsi" w:hAnsiTheme="minorHAnsi" w:cstheme="minorHAnsi"/>
          <w:b/>
          <w:bCs/>
          <w:sz w:val="22"/>
          <w:szCs w:val="22"/>
        </w:rPr>
        <w:t xml:space="preserve">Sez. D - Altri motivi di esclusione eventualmente previsti dalla legislazione nazionale dello stato membro dell’amministrazione aggiudicatrice o dell'ente aggiudicatore </w:t>
      </w:r>
      <w:r w:rsidRPr="00A5281B">
        <w:rPr>
          <w:rFonts w:asciiTheme="minorHAnsi" w:hAnsiTheme="minorHAnsi" w:cstheme="minorHAnsi"/>
          <w:sz w:val="22"/>
          <w:szCs w:val="22"/>
        </w:rPr>
        <w:t xml:space="preserve">devono essere indicate le informazioni relative alle cause di esclusione di cui all’art. 94, comma 1, lett. c) ed h), all’art. 94, comma 2, all’art. 94, comma 5, lett. a) e lett. b). Le dichiarazioni riferite alle altre fattispecie presenti in questa sezione non devono essere indicate in quanto inserite nelle precedenti sezioni. </w:t>
      </w:r>
    </w:p>
    <w:p w14:paraId="783A9708"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Parte IV – Criteri di selezione</w:t>
      </w:r>
    </w:p>
    <w:p w14:paraId="7AC0F96D" w14:textId="77777777" w:rsidR="000A13F5" w:rsidRPr="00A5281B" w:rsidRDefault="000A13F5" w:rsidP="000A13F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dichiara di possedere tutti i requisiti richiesti dai criteri di selezione compilando i riquadri, posto che ulteriori informazioni possono essere richieste invece che nel DGUE all’interno della domanda di partecipazione, che riguardano i requisiti di ordine speciale previsti dagli artt.100 e 103 del Codice (requisiti di idoneità professionale, capacità economica e finanziaria, capacità tecniche e professionali): </w:t>
      </w:r>
    </w:p>
    <w:p w14:paraId="582DBD9D" w14:textId="56C85253" w:rsidR="000A13F5" w:rsidRPr="00A5281B" w:rsidRDefault="000A13F5" w:rsidP="002C7909">
      <w:pPr>
        <w:numPr>
          <w:ilvl w:val="3"/>
          <w:numId w:val="68"/>
        </w:numPr>
        <w:ind w:left="709" w:hanging="284"/>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La sezione A per dichiarare il possesso del requisito relativo all’idoneità professionale di cui paragrafo </w:t>
      </w:r>
      <w:r w:rsidR="00A309B4">
        <w:rPr>
          <w:rFonts w:asciiTheme="minorHAnsi" w:eastAsia="Calibri" w:hAnsiTheme="minorHAnsi" w:cstheme="minorHAnsi"/>
          <w:sz w:val="22"/>
          <w:szCs w:val="22"/>
        </w:rPr>
        <w:t xml:space="preserve">7.1 </w:t>
      </w:r>
      <w:r w:rsidRPr="00A5281B">
        <w:rPr>
          <w:rFonts w:asciiTheme="minorHAnsi" w:eastAsia="Calibri" w:hAnsiTheme="minorHAnsi" w:cstheme="minorHAnsi"/>
          <w:sz w:val="22"/>
          <w:szCs w:val="22"/>
        </w:rPr>
        <w:t xml:space="preserve">del presente disciplinare; </w:t>
      </w:r>
    </w:p>
    <w:p w14:paraId="600F33F1" w14:textId="77777777" w:rsidR="000A13F5" w:rsidRPr="00A5281B" w:rsidRDefault="000A13F5" w:rsidP="002C7909">
      <w:pPr>
        <w:numPr>
          <w:ilvl w:val="3"/>
          <w:numId w:val="68"/>
        </w:numPr>
        <w:ind w:left="709" w:hanging="284"/>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La sezione C per dichiarare il possesso del requisito relativo alla capacità professionale e tecnica di cui al paragrafo § 7.3 del presente disciplinare.</w:t>
      </w:r>
    </w:p>
    <w:p w14:paraId="77279A51" w14:textId="77777777" w:rsidR="000A13F5" w:rsidRPr="00A5281B" w:rsidRDefault="000A13F5" w:rsidP="000A13F5">
      <w:pPr>
        <w:jc w:val="both"/>
        <w:rPr>
          <w:rFonts w:asciiTheme="minorHAnsi" w:eastAsia="Calibri" w:hAnsiTheme="minorHAnsi" w:cstheme="minorHAnsi"/>
          <w:sz w:val="22"/>
          <w:szCs w:val="22"/>
        </w:rPr>
      </w:pPr>
    </w:p>
    <w:p w14:paraId="455818A0" w14:textId="77777777" w:rsidR="000A13F5" w:rsidRPr="00A5281B" w:rsidRDefault="000A13F5" w:rsidP="00C21459">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 xml:space="preserve">Parte VI – Dichiarazioni finali </w:t>
      </w:r>
    </w:p>
    <w:p w14:paraId="5FB58E0F" w14:textId="77777777" w:rsidR="000A13F5" w:rsidRPr="00A5281B" w:rsidRDefault="000A13F5" w:rsidP="00C21459">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lang w:eastAsia="en-US"/>
        </w:rPr>
        <w:t xml:space="preserve">Il concorrente rende tutte le informazioni richieste mediante la compilazione delle parti pertinenti con </w:t>
      </w:r>
      <w:r w:rsidRPr="00A5281B">
        <w:rPr>
          <w:rFonts w:asciiTheme="minorHAnsi" w:hAnsiTheme="minorHAnsi" w:cstheme="minorHAnsi"/>
          <w:sz w:val="22"/>
          <w:szCs w:val="22"/>
        </w:rPr>
        <w:t xml:space="preserve">le quali il dichiarante si assume la responsabilità della veridicità delle informazioni rese e attesta di essere in grado di produrre - su richiesta e senza indugio - le prove documentali pertinenti. </w:t>
      </w:r>
    </w:p>
    <w:p w14:paraId="5317D0C8"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Da ultimo, si evidenzia che, nelle diverse Parti del DGUE l’operatore economico può indicare</w:t>
      </w:r>
      <w:r w:rsidRPr="00A5281B">
        <w:rPr>
          <w:rFonts w:asciiTheme="minorHAnsi" w:hAnsiTheme="minorHAnsi" w:cstheme="minorHAnsi"/>
          <w:sz w:val="22"/>
          <w:szCs w:val="22"/>
        </w:rPr>
        <w:br/>
        <w:t xml:space="preserve">- in corrispondenza al singolo dato, laddove ivi richiesto - anche l’Autorità pubblica o il soggetto terzo, ovvero il link, presso il quale le stazioni appaltanti e gli enti concedenti possono acquisire tutta la documentazione a riprova di quanto dichiarato dallo stesso operatore economico. </w:t>
      </w:r>
    </w:p>
    <w:p w14:paraId="53B161BF" w14:textId="77777777" w:rsidR="000A13F5" w:rsidRPr="00A5281B" w:rsidRDefault="000A13F5" w:rsidP="000A13F5">
      <w:pPr>
        <w:pStyle w:val="NormalWeb"/>
        <w:jc w:val="both"/>
        <w:rPr>
          <w:rFonts w:asciiTheme="minorHAnsi" w:hAnsiTheme="minorHAnsi" w:cstheme="minorHAnsi"/>
          <w:sz w:val="22"/>
          <w:szCs w:val="22"/>
        </w:rPr>
      </w:pPr>
      <w:r w:rsidRPr="00A5281B">
        <w:rPr>
          <w:rFonts w:asciiTheme="minorHAnsi" w:hAnsiTheme="minorHAnsi" w:cstheme="minorHAnsi"/>
          <w:sz w:val="22"/>
          <w:szCs w:val="22"/>
        </w:rPr>
        <w:t xml:space="preserve">Si rammenta che attraverso il Fascicolo Virtuale dell’Operatore economico (FVOE), previsto dall’articolo 24 del Codice, gestito da ANAC, le stazioni appaltanti verificano la documentazione degli operatori economici </w:t>
      </w:r>
      <w:r w:rsidRPr="00A5281B">
        <w:rPr>
          <w:rFonts w:asciiTheme="minorHAnsi" w:hAnsiTheme="minorHAnsi" w:cstheme="minorHAnsi"/>
          <w:sz w:val="22"/>
          <w:szCs w:val="22"/>
        </w:rPr>
        <w:lastRenderedPageBreak/>
        <w:t>che attesta il possesso dei requisiti di carattere generale, tecnico- organizzativo ed economico-finanziario per la partecipazione alle procedure per l’affidamento di contratti pubblici di lavori, forniture e servizi.</w:t>
      </w:r>
    </w:p>
    <w:p w14:paraId="56FFB51A" w14:textId="253546E2" w:rsidR="000A13F5" w:rsidRPr="00A5281B" w:rsidRDefault="000A13F5" w:rsidP="000A13F5">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Presenta, inoltre, il Documento di gara unico europeo per ciascuna ausiliaria, dal quale risulti il possesso dei requisiti e compilato per le parti relative ai requisiti oggetto di avvalimento.</w:t>
      </w:r>
    </w:p>
    <w:p w14:paraId="2AD382AF" w14:textId="77777777" w:rsidR="000A13F5" w:rsidRPr="00A5281B" w:rsidRDefault="000A13F5" w:rsidP="000A13F5">
      <w:pPr>
        <w:tabs>
          <w:tab w:val="left" w:pos="0"/>
          <w:tab w:val="left" w:pos="4340"/>
        </w:tabs>
        <w:suppressAutoHyphens/>
        <w:jc w:val="both"/>
        <w:textAlignment w:val="baseline"/>
        <w:rPr>
          <w:rFonts w:asciiTheme="minorHAnsi" w:hAnsiTheme="minorHAnsi" w:cstheme="minorHAnsi"/>
          <w:sz w:val="22"/>
          <w:szCs w:val="22"/>
          <w:lang w:eastAsia="en-US"/>
        </w:rPr>
      </w:pPr>
    </w:p>
    <w:p w14:paraId="0F493E0E" w14:textId="77777777" w:rsidR="000A13F5" w:rsidRPr="00A5281B" w:rsidRDefault="000A13F5" w:rsidP="000A13F5">
      <w:pPr>
        <w:tabs>
          <w:tab w:val="left" w:pos="0"/>
          <w:tab w:val="left" w:pos="4340"/>
        </w:tabs>
        <w:suppressAutoHyphens/>
        <w:jc w:val="both"/>
        <w:textAlignment w:val="baseline"/>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Documento di gara unico europeo deve essere presentato:</w:t>
      </w:r>
    </w:p>
    <w:p w14:paraId="07DE67B2" w14:textId="77777777" w:rsidR="000A13F5" w:rsidRPr="00A5281B" w:rsidRDefault="000A13F5"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nel caso di raggruppamenti temporanei, consorzi ordinari, GEIE, da tutti gli operatori economici che partecipano alla procedura in forma congiunta;</w:t>
      </w:r>
    </w:p>
    <w:p w14:paraId="7A3CCB83" w14:textId="77777777" w:rsidR="000A13F5" w:rsidRPr="00A5281B" w:rsidRDefault="000A13F5"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nel caso di aggregazioni di imprese di rete da ognuna delle imprese retiste, se l’intera rete partecipa, ovvero dall’organo comune e dalle singole imprese retiste indicate;</w:t>
      </w:r>
    </w:p>
    <w:p w14:paraId="0958551B" w14:textId="77777777" w:rsidR="000A13F5" w:rsidRPr="00422EAD" w:rsidRDefault="000A13F5" w:rsidP="002C7909">
      <w:pPr>
        <w:numPr>
          <w:ilvl w:val="0"/>
          <w:numId w:val="56"/>
        </w:numPr>
        <w:ind w:left="284" w:hanging="284"/>
        <w:jc w:val="both"/>
        <w:rPr>
          <w:rFonts w:asciiTheme="minorHAnsi" w:eastAsia="Calibri" w:hAnsiTheme="minorHAnsi" w:cstheme="minorHAnsi"/>
          <w:sz w:val="22"/>
          <w:szCs w:val="22"/>
        </w:rPr>
      </w:pPr>
      <w:r w:rsidRPr="00A5281B">
        <w:rPr>
          <w:rFonts w:asciiTheme="minorHAnsi" w:hAnsiTheme="minorHAnsi" w:cstheme="minorHAnsi"/>
          <w:sz w:val="22"/>
          <w:szCs w:val="22"/>
          <w:lang w:eastAsia="en-US"/>
        </w:rPr>
        <w:t>nel caso di consorzi cooperativi, di consorzi artigiani e di consorzi stabili, dal consorzio e dai consorziati per conto dei quali il consorzio concorre.</w:t>
      </w:r>
    </w:p>
    <w:p w14:paraId="1E0FAA40" w14:textId="77777777" w:rsidR="00422EAD" w:rsidRDefault="00422EAD" w:rsidP="00422EAD">
      <w:pPr>
        <w:jc w:val="both"/>
        <w:rPr>
          <w:rFonts w:asciiTheme="minorHAnsi" w:hAnsiTheme="minorHAnsi" w:cstheme="minorHAnsi"/>
          <w:sz w:val="22"/>
          <w:szCs w:val="22"/>
          <w:lang w:eastAsia="en-US"/>
        </w:rPr>
      </w:pPr>
    </w:p>
    <w:p w14:paraId="275C2847" w14:textId="6A16486D" w:rsidR="00C52678" w:rsidRDefault="008A0A9F" w:rsidP="008A0A9F">
      <w:pPr>
        <w:pStyle w:val="Heading2"/>
        <w:numPr>
          <w:ilvl w:val="0"/>
          <w:numId w:val="0"/>
        </w:numPr>
      </w:pPr>
      <w:bookmarkStart w:id="1741" w:name="_Toc147764727"/>
      <w:r>
        <w:t>1</w:t>
      </w:r>
      <w:r w:rsidR="00A309B4">
        <w:t>6</w:t>
      </w:r>
      <w:r>
        <w:t xml:space="preserve">.4 </w:t>
      </w:r>
      <w:r w:rsidR="00C52678">
        <w:t>Dichiarazione sostitutiva integrativa al DGUE</w:t>
      </w:r>
      <w:bookmarkEnd w:id="1741"/>
    </w:p>
    <w:p w14:paraId="112CC181" w14:textId="2910676D" w:rsidR="00422EAD" w:rsidRDefault="00C52678" w:rsidP="00422EAD">
      <w:pPr>
        <w:jc w:val="both"/>
        <w:rPr>
          <w:rFonts w:asciiTheme="minorHAnsi" w:hAnsiTheme="minorHAnsi" w:cstheme="minorHAnsi"/>
          <w:sz w:val="22"/>
          <w:szCs w:val="22"/>
          <w:lang w:eastAsia="en-US"/>
        </w:rPr>
      </w:pPr>
      <w:r>
        <w:rPr>
          <w:rFonts w:asciiTheme="minorHAnsi" w:hAnsiTheme="minorHAnsi" w:cstheme="minorHAnsi"/>
          <w:bCs/>
          <w:iCs/>
          <w:sz w:val="22"/>
          <w:szCs w:val="22"/>
          <w:lang w:eastAsia="en-US"/>
        </w:rPr>
        <w:t>Il concorrente rende le dovute dichiarazioni compilando e firmando digitalmente l’</w:t>
      </w:r>
      <w:r w:rsidRPr="00EC74B2">
        <w:rPr>
          <w:rFonts w:asciiTheme="minorHAnsi" w:hAnsiTheme="minorHAnsi" w:cstheme="minorHAnsi"/>
          <w:bCs/>
          <w:iCs/>
          <w:sz w:val="22"/>
          <w:szCs w:val="22"/>
          <w:lang w:eastAsia="en-US"/>
        </w:rPr>
        <w:t>Allegato 3 - Dichiarazione sostitutiva integrativa al DGUE</w:t>
      </w:r>
      <w:r>
        <w:rPr>
          <w:rFonts w:asciiTheme="minorHAnsi" w:hAnsiTheme="minorHAnsi" w:cstheme="minorHAnsi"/>
          <w:bCs/>
          <w:iCs/>
          <w:sz w:val="22"/>
          <w:szCs w:val="22"/>
          <w:lang w:eastAsia="en-US"/>
        </w:rPr>
        <w:t>.</w:t>
      </w:r>
    </w:p>
    <w:p w14:paraId="3CC6C9B1" w14:textId="77777777" w:rsidR="00422EAD" w:rsidRDefault="00422EAD" w:rsidP="00422EAD">
      <w:pPr>
        <w:jc w:val="both"/>
        <w:rPr>
          <w:rFonts w:asciiTheme="minorHAnsi" w:eastAsia="Calibri" w:hAnsiTheme="minorHAnsi" w:cstheme="minorHAnsi"/>
          <w:sz w:val="22"/>
          <w:szCs w:val="22"/>
        </w:rPr>
      </w:pPr>
    </w:p>
    <w:p w14:paraId="7A76CCBC" w14:textId="438E505F" w:rsidR="00320BE5" w:rsidRPr="00A5281B" w:rsidRDefault="008A0A9F" w:rsidP="008A0A9F">
      <w:pPr>
        <w:pStyle w:val="Heading2"/>
        <w:numPr>
          <w:ilvl w:val="0"/>
          <w:numId w:val="0"/>
        </w:numPr>
        <w:rPr>
          <w:rFonts w:eastAsia="Calibri"/>
        </w:rPr>
      </w:pPr>
      <w:bookmarkStart w:id="1742" w:name="_Toc147764728"/>
      <w:r>
        <w:t>1</w:t>
      </w:r>
      <w:r w:rsidR="00A309B4">
        <w:t>6</w:t>
      </w:r>
      <w:r>
        <w:t xml:space="preserve">.5 </w:t>
      </w:r>
      <w:r w:rsidR="00320BE5">
        <w:t>Comunicazione conto corrente dedicato ai sensi della L. 136/2010</w:t>
      </w:r>
      <w:bookmarkEnd w:id="1742"/>
    </w:p>
    <w:p w14:paraId="5E5C868A" w14:textId="6BD91FB4" w:rsidR="00320BE5" w:rsidRDefault="00320BE5" w:rsidP="00320BE5">
      <w:pPr>
        <w:jc w:val="both"/>
        <w:rPr>
          <w:rFonts w:asciiTheme="minorHAnsi" w:hAnsiTheme="minorHAnsi" w:cstheme="minorHAnsi"/>
          <w:sz w:val="22"/>
          <w:szCs w:val="22"/>
          <w:lang w:eastAsia="en-US"/>
        </w:rPr>
      </w:pPr>
      <w:r>
        <w:rPr>
          <w:rFonts w:asciiTheme="minorHAnsi" w:hAnsiTheme="minorHAnsi" w:cstheme="minorHAnsi"/>
          <w:bCs/>
          <w:iCs/>
          <w:sz w:val="22"/>
          <w:szCs w:val="22"/>
          <w:lang w:eastAsia="en-US"/>
        </w:rPr>
        <w:t xml:space="preserve">Il concorrente </w:t>
      </w:r>
      <w:r w:rsidR="00EF19E3">
        <w:rPr>
          <w:rFonts w:asciiTheme="minorHAnsi" w:hAnsiTheme="minorHAnsi" w:cstheme="minorHAnsi"/>
          <w:bCs/>
          <w:iCs/>
          <w:sz w:val="22"/>
          <w:szCs w:val="22"/>
          <w:lang w:eastAsia="en-US"/>
        </w:rPr>
        <w:t>comunica i dati relativi alla tracciabilità dei flussi finanziari</w:t>
      </w:r>
      <w:r>
        <w:rPr>
          <w:rFonts w:asciiTheme="minorHAnsi" w:hAnsiTheme="minorHAnsi" w:cstheme="minorHAnsi"/>
          <w:bCs/>
          <w:iCs/>
          <w:sz w:val="22"/>
          <w:szCs w:val="22"/>
          <w:lang w:eastAsia="en-US"/>
        </w:rPr>
        <w:t xml:space="preserve"> compilando e firmando digitalmente l’</w:t>
      </w:r>
      <w:r w:rsidR="00EF19E3" w:rsidRPr="00EC74B2">
        <w:rPr>
          <w:rFonts w:asciiTheme="minorHAnsi" w:hAnsiTheme="minorHAnsi" w:cstheme="minorHAnsi"/>
          <w:sz w:val="22"/>
          <w:szCs w:val="22"/>
        </w:rPr>
        <w:t>Allegato 4 - Comunicazione conto corrente dedicato ai sensi della L. 136_2010</w:t>
      </w:r>
      <w:r w:rsidR="00F82128">
        <w:rPr>
          <w:rFonts w:asciiTheme="minorHAnsi" w:hAnsiTheme="minorHAnsi" w:cstheme="minorHAnsi"/>
          <w:sz w:val="22"/>
          <w:szCs w:val="22"/>
        </w:rPr>
        <w:t>.</w:t>
      </w:r>
    </w:p>
    <w:p w14:paraId="1CC5B1AC" w14:textId="77777777" w:rsidR="000A13F5" w:rsidRDefault="000A13F5" w:rsidP="000A13F5">
      <w:pPr>
        <w:jc w:val="both"/>
        <w:rPr>
          <w:rFonts w:asciiTheme="minorHAnsi" w:eastAsia="Calibri" w:hAnsiTheme="minorHAnsi" w:cstheme="minorHAnsi"/>
          <w:sz w:val="22"/>
          <w:szCs w:val="22"/>
        </w:rPr>
      </w:pPr>
    </w:p>
    <w:p w14:paraId="10EF54DB" w14:textId="46890AC7" w:rsidR="00F82128" w:rsidRDefault="008A0A9F" w:rsidP="008A0A9F">
      <w:pPr>
        <w:pStyle w:val="Heading2"/>
        <w:numPr>
          <w:ilvl w:val="0"/>
          <w:numId w:val="0"/>
        </w:numPr>
        <w:rPr>
          <w:rFonts w:eastAsia="Calibri"/>
        </w:rPr>
      </w:pPr>
      <w:bookmarkStart w:id="1743" w:name="_Toc147764729"/>
      <w:r>
        <w:t>1</w:t>
      </w:r>
      <w:r w:rsidR="00A309B4">
        <w:t>6</w:t>
      </w:r>
      <w:r>
        <w:t xml:space="preserve">.6 </w:t>
      </w:r>
      <w:r w:rsidR="00F82128">
        <w:t>Dichiarazioni obblighi assunzionali</w:t>
      </w:r>
      <w:bookmarkEnd w:id="1743"/>
    </w:p>
    <w:p w14:paraId="63A7626F" w14:textId="15340A0D" w:rsidR="00F82128" w:rsidRDefault="00EB40CD" w:rsidP="000A13F5">
      <w:pPr>
        <w:jc w:val="both"/>
        <w:rPr>
          <w:rFonts w:asciiTheme="minorHAnsi" w:hAnsiTheme="minorHAnsi" w:cstheme="minorHAnsi"/>
          <w:sz w:val="22"/>
          <w:szCs w:val="22"/>
        </w:rPr>
      </w:pPr>
      <w:r>
        <w:rPr>
          <w:rFonts w:asciiTheme="minorHAnsi" w:hAnsiTheme="minorHAnsi" w:cstheme="minorHAnsi"/>
          <w:bCs/>
          <w:iCs/>
          <w:sz w:val="22"/>
          <w:szCs w:val="22"/>
          <w:lang w:eastAsia="en-US"/>
        </w:rPr>
        <w:t xml:space="preserve">Il concorrente rende le dovute dichiarazioni compilando e firmando digitalmente </w:t>
      </w:r>
      <w:r w:rsidR="00A1105B">
        <w:rPr>
          <w:rFonts w:asciiTheme="minorHAnsi" w:hAnsiTheme="minorHAnsi" w:cstheme="minorHAnsi"/>
          <w:bCs/>
          <w:iCs/>
          <w:sz w:val="22"/>
          <w:szCs w:val="22"/>
          <w:lang w:eastAsia="en-US"/>
        </w:rPr>
        <w:t>l’</w:t>
      </w:r>
      <w:r w:rsidR="001E6614" w:rsidRPr="00465163">
        <w:rPr>
          <w:rFonts w:asciiTheme="minorHAnsi" w:hAnsiTheme="minorHAnsi" w:cstheme="minorHAnsi"/>
          <w:sz w:val="22"/>
          <w:szCs w:val="22"/>
        </w:rPr>
        <w:t>Allegato 7 - Dichiarazioni obblighi assunzionali</w:t>
      </w:r>
      <w:r w:rsidR="001E6614">
        <w:rPr>
          <w:rFonts w:asciiTheme="minorHAnsi" w:hAnsiTheme="minorHAnsi" w:cstheme="minorHAnsi"/>
          <w:sz w:val="22"/>
          <w:szCs w:val="22"/>
        </w:rPr>
        <w:t>.</w:t>
      </w:r>
    </w:p>
    <w:p w14:paraId="7AE5E3AC" w14:textId="77777777" w:rsidR="001E6614" w:rsidRDefault="001E6614" w:rsidP="000A13F5">
      <w:pPr>
        <w:jc w:val="both"/>
        <w:rPr>
          <w:rFonts w:asciiTheme="minorHAnsi" w:eastAsia="Calibri" w:hAnsiTheme="minorHAnsi" w:cstheme="minorHAnsi"/>
          <w:sz w:val="22"/>
          <w:szCs w:val="22"/>
        </w:rPr>
      </w:pPr>
    </w:p>
    <w:p w14:paraId="77D08EB6" w14:textId="5542E6EF" w:rsidR="00F82128" w:rsidRDefault="008A0A9F" w:rsidP="008A0A9F">
      <w:pPr>
        <w:pStyle w:val="Heading2"/>
        <w:numPr>
          <w:ilvl w:val="0"/>
          <w:numId w:val="0"/>
        </w:numPr>
      </w:pPr>
      <w:bookmarkStart w:id="1744" w:name="_Toc147764730"/>
      <w:r>
        <w:t>1</w:t>
      </w:r>
      <w:r w:rsidR="00A309B4">
        <w:t>6</w:t>
      </w:r>
      <w:r>
        <w:t xml:space="preserve">.7 </w:t>
      </w:r>
      <w:r w:rsidR="00F32839">
        <w:t>Dichiarazione titolare effettivo</w:t>
      </w:r>
      <w:bookmarkEnd w:id="1744"/>
    </w:p>
    <w:p w14:paraId="69F6381D" w14:textId="08724368" w:rsidR="00A1105B" w:rsidRDefault="00A1105B" w:rsidP="00A1105B">
      <w:pPr>
        <w:jc w:val="both"/>
        <w:rPr>
          <w:rFonts w:asciiTheme="minorHAnsi" w:eastAsia="Calibri" w:hAnsiTheme="minorHAnsi" w:cstheme="minorHAnsi"/>
          <w:sz w:val="22"/>
          <w:szCs w:val="22"/>
        </w:rPr>
      </w:pPr>
      <w:r>
        <w:rPr>
          <w:rFonts w:asciiTheme="minorHAnsi" w:hAnsiTheme="minorHAnsi" w:cstheme="minorHAnsi"/>
          <w:bCs/>
          <w:iCs/>
          <w:sz w:val="22"/>
          <w:szCs w:val="22"/>
          <w:lang w:eastAsia="en-US"/>
        </w:rPr>
        <w:t>Il concorrente rende le dovute dichiarazioni compilando e firmando digitalmente l’</w:t>
      </w:r>
      <w:r w:rsidR="00A71296" w:rsidRPr="00465163">
        <w:rPr>
          <w:rFonts w:asciiTheme="minorHAnsi" w:hAnsiTheme="minorHAnsi" w:cstheme="minorHAnsi"/>
          <w:sz w:val="22"/>
          <w:szCs w:val="22"/>
        </w:rPr>
        <w:t>Allegato 8 - Dichiarazione titolare effettivo</w:t>
      </w:r>
      <w:r w:rsidR="00A71296">
        <w:rPr>
          <w:rFonts w:asciiTheme="minorHAnsi" w:hAnsiTheme="minorHAnsi" w:cstheme="minorHAnsi"/>
          <w:sz w:val="22"/>
          <w:szCs w:val="22"/>
        </w:rPr>
        <w:t>.</w:t>
      </w:r>
    </w:p>
    <w:p w14:paraId="02AE293A" w14:textId="5914A06F" w:rsidR="7B4A12D5" w:rsidRDefault="7B4A12D5" w:rsidP="7B4A12D5">
      <w:pPr>
        <w:jc w:val="both"/>
        <w:rPr>
          <w:rFonts w:asciiTheme="minorHAnsi" w:hAnsiTheme="minorHAnsi" w:cstheme="minorBidi"/>
          <w:sz w:val="22"/>
          <w:szCs w:val="22"/>
        </w:rPr>
      </w:pPr>
    </w:p>
    <w:p w14:paraId="38CCA467" w14:textId="253F199A" w:rsidR="793A670B" w:rsidRDefault="008A0A9F" w:rsidP="008A0A9F">
      <w:pPr>
        <w:pStyle w:val="Heading2"/>
        <w:numPr>
          <w:ilvl w:val="0"/>
          <w:numId w:val="0"/>
        </w:numPr>
      </w:pPr>
      <w:bookmarkStart w:id="1745" w:name="_Toc147764731"/>
      <w:r>
        <w:t>1</w:t>
      </w:r>
      <w:r w:rsidR="00A309B4">
        <w:t>6</w:t>
      </w:r>
      <w:r>
        <w:t xml:space="preserve">.8 </w:t>
      </w:r>
      <w:r w:rsidR="793A670B">
        <w:t>Dichiarazioni per documentazione antimafia</w:t>
      </w:r>
      <w:bookmarkEnd w:id="1745"/>
      <w:r w:rsidR="793A670B">
        <w:t xml:space="preserve"> </w:t>
      </w:r>
    </w:p>
    <w:p w14:paraId="62516019" w14:textId="272B4799" w:rsidR="793A670B" w:rsidRDefault="793A670B" w:rsidP="7B4A12D5">
      <w:pPr>
        <w:jc w:val="both"/>
        <w:rPr>
          <w:rFonts w:ascii="Calibri" w:eastAsia="Calibri" w:hAnsi="Calibri" w:cs="Calibri"/>
          <w:color w:val="000000" w:themeColor="text1"/>
          <w:sz w:val="20"/>
          <w:szCs w:val="20"/>
        </w:rPr>
      </w:pPr>
      <w:r w:rsidRPr="7B4A12D5">
        <w:rPr>
          <w:rFonts w:ascii="Calibri" w:eastAsia="Calibri" w:hAnsi="Calibri" w:cs="Calibri"/>
          <w:color w:val="000000" w:themeColor="text1"/>
          <w:sz w:val="20"/>
          <w:szCs w:val="20"/>
        </w:rPr>
        <w:t>L’operatore economico inserisce, per tutti i soggetti sottoposti alla verifica antimafia ai sensi dell’art. 85 del D. lgs. 6 settembre 2011, n. 159 indicati nella tabella sottostante, la dichiarazione di cui all’”Allegato 13- Dichiarazioni per documentazione antimafia”. Ai fini della corretta individuazione dei soggetti è necessario anche prendere visione delle note in calce alla tabella. </w:t>
      </w:r>
    </w:p>
    <w:p w14:paraId="70389EA3" w14:textId="451005BE" w:rsidR="793A670B" w:rsidRDefault="793A670B" w:rsidP="7B4A12D5">
      <w:pPr>
        <w:ind w:left="426"/>
        <w:jc w:val="both"/>
        <w:rPr>
          <w:rFonts w:ascii="Calibri" w:eastAsia="Calibri" w:hAnsi="Calibri" w:cs="Calibri"/>
          <w:color w:val="000000" w:themeColor="text1"/>
          <w:sz w:val="20"/>
          <w:szCs w:val="20"/>
        </w:rPr>
      </w:pPr>
      <w:r w:rsidRPr="7B4A12D5">
        <w:rPr>
          <w:rFonts w:ascii="Calibri" w:eastAsia="Calibri" w:hAnsi="Calibri" w:cs="Calibri"/>
          <w:color w:val="000000" w:themeColor="text1"/>
          <w:sz w:val="20"/>
          <w:szCs w:val="20"/>
        </w:rPr>
        <w:t>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55"/>
        <w:gridCol w:w="6930"/>
      </w:tblGrid>
      <w:tr w:rsidR="7B4A12D5" w14:paraId="4F2EDDEE" w14:textId="77777777" w:rsidTr="7B4A12D5">
        <w:trPr>
          <w:trHeight w:val="75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1A3C69" w14:textId="3E7EA1FB"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Imprese individuali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25977F" w14:textId="5ED4A5B7" w:rsidR="7B4A12D5" w:rsidRDefault="7B4A12D5" w:rsidP="002C7909">
            <w:pPr>
              <w:pStyle w:val="ListParagraph"/>
              <w:numPr>
                <w:ilvl w:val="0"/>
                <w:numId w:val="47"/>
              </w:numPr>
              <w:ind w:right="534"/>
              <w:jc w:val="both"/>
              <w:rPr>
                <w:rFonts w:ascii="Calibri" w:eastAsia="Calibri" w:hAnsi="Calibri" w:cs="Calibri"/>
                <w:sz w:val="20"/>
                <w:szCs w:val="20"/>
              </w:rPr>
            </w:pPr>
            <w:r w:rsidRPr="7B4A12D5">
              <w:rPr>
                <w:rFonts w:ascii="Calibri" w:eastAsia="Calibri" w:hAnsi="Calibri" w:cs="Calibri"/>
                <w:sz w:val="20"/>
                <w:szCs w:val="20"/>
              </w:rPr>
              <w:t>Titolare dell’impresa </w:t>
            </w:r>
          </w:p>
          <w:p w14:paraId="41FF9E84" w14:textId="071253CE" w:rsidR="7B4A12D5" w:rsidRDefault="7B4A12D5" w:rsidP="002C7909">
            <w:pPr>
              <w:pStyle w:val="ListParagraph"/>
              <w:numPr>
                <w:ilvl w:val="0"/>
                <w:numId w:val="46"/>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503CD3F3" w14:textId="30386829" w:rsidR="7B4A12D5" w:rsidRDefault="7B4A12D5" w:rsidP="002C7909">
            <w:pPr>
              <w:pStyle w:val="ListParagraph"/>
              <w:numPr>
                <w:ilvl w:val="0"/>
                <w:numId w:val="45"/>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ai punti 1 e 2 </w:t>
            </w:r>
          </w:p>
        </w:tc>
      </w:tr>
      <w:tr w:rsidR="7B4A12D5" w14:paraId="27A7DF5D"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FB54CD5" w14:textId="543B69B7"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Associazioni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616E36" w14:textId="0DD92017" w:rsidR="7B4A12D5" w:rsidRDefault="7B4A12D5" w:rsidP="002C7909">
            <w:pPr>
              <w:pStyle w:val="ListParagraph"/>
              <w:numPr>
                <w:ilvl w:val="0"/>
                <w:numId w:val="44"/>
              </w:numPr>
              <w:ind w:right="534"/>
              <w:jc w:val="both"/>
              <w:rPr>
                <w:rFonts w:ascii="Calibri" w:eastAsia="Calibri" w:hAnsi="Calibri" w:cs="Calibri"/>
                <w:sz w:val="20"/>
                <w:szCs w:val="20"/>
              </w:rPr>
            </w:pPr>
            <w:r w:rsidRPr="7B4A12D5">
              <w:rPr>
                <w:rFonts w:ascii="Calibri" w:eastAsia="Calibri" w:hAnsi="Calibri" w:cs="Calibri"/>
                <w:sz w:val="20"/>
                <w:szCs w:val="20"/>
              </w:rPr>
              <w:t>Legali rappresentanti </w:t>
            </w:r>
          </w:p>
          <w:p w14:paraId="1028AAB9" w14:textId="44B8C4CB" w:rsidR="7B4A12D5" w:rsidRDefault="7B4A12D5" w:rsidP="002C7909">
            <w:pPr>
              <w:pStyle w:val="ListParagraph"/>
              <w:numPr>
                <w:ilvl w:val="0"/>
                <w:numId w:val="43"/>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7672B67A" w14:textId="07CF38D2" w:rsidR="7B4A12D5" w:rsidRDefault="7B4A12D5" w:rsidP="002C7909">
            <w:pPr>
              <w:pStyle w:val="ListParagraph"/>
              <w:numPr>
                <w:ilvl w:val="0"/>
                <w:numId w:val="42"/>
              </w:numPr>
              <w:ind w:right="534"/>
              <w:jc w:val="both"/>
              <w:rPr>
                <w:rFonts w:ascii="Calibri" w:eastAsia="Calibri" w:hAnsi="Calibri" w:cs="Calibri"/>
                <w:sz w:val="20"/>
                <w:szCs w:val="20"/>
              </w:rPr>
            </w:pPr>
            <w:r w:rsidRPr="7B4A12D5">
              <w:rPr>
                <w:rFonts w:ascii="Calibri" w:eastAsia="Calibri" w:hAnsi="Calibri" w:cs="Calibri"/>
                <w:sz w:val="20"/>
                <w:szCs w:val="20"/>
              </w:rPr>
              <w:t>Membri del collegio dei revisori dei conti o sindacale (se previsti) </w:t>
            </w:r>
          </w:p>
          <w:p w14:paraId="644030E6" w14:textId="063448DA" w:rsidR="7B4A12D5" w:rsidRDefault="7B4A12D5" w:rsidP="002C7909">
            <w:pPr>
              <w:pStyle w:val="ListParagraph"/>
              <w:numPr>
                <w:ilvl w:val="0"/>
                <w:numId w:val="41"/>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al punto 1, 2 e 3 </w:t>
            </w:r>
          </w:p>
        </w:tc>
      </w:tr>
      <w:tr w:rsidR="7B4A12D5" w14:paraId="22CE4BD7"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5A2935" w14:textId="75F973FF"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Società di capitali o cooperative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D3BBE8" w14:textId="4B12C59F" w:rsidR="7B4A12D5" w:rsidRDefault="7B4A12D5" w:rsidP="002C7909">
            <w:pPr>
              <w:pStyle w:val="ListParagraph"/>
              <w:numPr>
                <w:ilvl w:val="0"/>
                <w:numId w:val="40"/>
              </w:numPr>
              <w:ind w:right="534"/>
              <w:jc w:val="both"/>
              <w:rPr>
                <w:rFonts w:ascii="Calibri" w:eastAsia="Calibri" w:hAnsi="Calibri" w:cs="Calibri"/>
                <w:sz w:val="20"/>
                <w:szCs w:val="20"/>
              </w:rPr>
            </w:pPr>
            <w:r w:rsidRPr="7B4A12D5">
              <w:rPr>
                <w:rFonts w:ascii="Calibri" w:eastAsia="Calibri" w:hAnsi="Calibri" w:cs="Calibri"/>
                <w:sz w:val="20"/>
                <w:szCs w:val="20"/>
              </w:rPr>
              <w:t>Legale rappresentante </w:t>
            </w:r>
          </w:p>
          <w:p w14:paraId="295E97B1" w14:textId="3187BD98" w:rsidR="7B4A12D5" w:rsidRDefault="7B4A12D5" w:rsidP="002C7909">
            <w:pPr>
              <w:pStyle w:val="ListParagraph"/>
              <w:numPr>
                <w:ilvl w:val="0"/>
                <w:numId w:val="39"/>
              </w:numPr>
              <w:ind w:right="534"/>
              <w:jc w:val="both"/>
              <w:rPr>
                <w:rFonts w:ascii="Calibri" w:eastAsia="Calibri" w:hAnsi="Calibri" w:cs="Calibri"/>
                <w:sz w:val="20"/>
                <w:szCs w:val="20"/>
              </w:rPr>
            </w:pPr>
            <w:r w:rsidRPr="7B4A12D5">
              <w:rPr>
                <w:rFonts w:ascii="Calibri" w:eastAsia="Calibri" w:hAnsi="Calibri" w:cs="Calibri"/>
                <w:sz w:val="20"/>
                <w:szCs w:val="20"/>
              </w:rPr>
              <w:t>Amministratori (presidente del CdA / amministratore delegato, consiglieri) </w:t>
            </w:r>
          </w:p>
          <w:p w14:paraId="48CC4D79" w14:textId="15BDB3DF" w:rsidR="7B4A12D5" w:rsidRDefault="7B4A12D5" w:rsidP="002C7909">
            <w:pPr>
              <w:pStyle w:val="ListParagraph"/>
              <w:numPr>
                <w:ilvl w:val="0"/>
                <w:numId w:val="38"/>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569EFC35" w14:textId="57172CCF" w:rsidR="7B4A12D5" w:rsidRDefault="7B4A12D5" w:rsidP="002C7909">
            <w:pPr>
              <w:pStyle w:val="ListParagraph"/>
              <w:numPr>
                <w:ilvl w:val="0"/>
                <w:numId w:val="37"/>
              </w:numPr>
              <w:ind w:right="534"/>
              <w:jc w:val="both"/>
              <w:rPr>
                <w:rFonts w:ascii="Calibri" w:eastAsia="Calibri" w:hAnsi="Calibri" w:cs="Calibri"/>
                <w:sz w:val="20"/>
                <w:szCs w:val="20"/>
              </w:rPr>
            </w:pPr>
            <w:r w:rsidRPr="7B4A12D5">
              <w:rPr>
                <w:rFonts w:ascii="Calibri" w:eastAsia="Calibri" w:hAnsi="Calibri" w:cs="Calibri"/>
                <w:sz w:val="20"/>
                <w:szCs w:val="20"/>
              </w:rPr>
              <w:t>Socio di maggioranza (nelle società con un numero di soci pari o inferiore a 4) </w:t>
            </w:r>
          </w:p>
          <w:p w14:paraId="151D2038" w14:textId="58A86D3E" w:rsidR="7B4A12D5" w:rsidRDefault="7B4A12D5" w:rsidP="002C7909">
            <w:pPr>
              <w:pStyle w:val="ListParagraph"/>
              <w:numPr>
                <w:ilvl w:val="0"/>
                <w:numId w:val="36"/>
              </w:numPr>
              <w:ind w:right="534"/>
              <w:jc w:val="both"/>
              <w:rPr>
                <w:rFonts w:ascii="Calibri" w:eastAsia="Calibri" w:hAnsi="Calibri" w:cs="Calibri"/>
                <w:sz w:val="20"/>
                <w:szCs w:val="20"/>
              </w:rPr>
            </w:pPr>
            <w:r w:rsidRPr="7B4A12D5">
              <w:rPr>
                <w:rFonts w:ascii="Calibri" w:eastAsia="Calibri" w:hAnsi="Calibri" w:cs="Calibri"/>
                <w:sz w:val="20"/>
                <w:szCs w:val="20"/>
              </w:rPr>
              <w:t>Socio (in caso di società unipersonale) </w:t>
            </w:r>
          </w:p>
          <w:p w14:paraId="65BD9104" w14:textId="6DDEC942" w:rsidR="7B4A12D5" w:rsidRDefault="7B4A12D5" w:rsidP="002C7909">
            <w:pPr>
              <w:pStyle w:val="ListParagraph"/>
              <w:numPr>
                <w:ilvl w:val="0"/>
                <w:numId w:val="35"/>
              </w:numPr>
              <w:ind w:right="534"/>
              <w:jc w:val="both"/>
              <w:rPr>
                <w:rFonts w:ascii="Calibri" w:eastAsia="Calibri" w:hAnsi="Calibri" w:cs="Calibri"/>
                <w:sz w:val="20"/>
                <w:szCs w:val="20"/>
              </w:rPr>
            </w:pPr>
            <w:r w:rsidRPr="7B4A12D5">
              <w:rPr>
                <w:rFonts w:ascii="Calibri" w:eastAsia="Calibri" w:hAnsi="Calibri" w:cs="Calibri"/>
                <w:sz w:val="20"/>
                <w:szCs w:val="20"/>
              </w:rPr>
              <w:lastRenderedPageBreak/>
              <w:t>Membri del collegio sindacale o, nei casi contemplati dall’ art. 2477 del Codice civile, al sindaco, nonché ai soggetti che svolgono i compiti di vigilanza di cui all’art. 6, comma 1, lettera b) del D. Lgs. 231/2001</w:t>
            </w:r>
          </w:p>
          <w:p w14:paraId="5822F821" w14:textId="06A5A5D0" w:rsidR="7B4A12D5" w:rsidRDefault="7B4A12D5" w:rsidP="002C7909">
            <w:pPr>
              <w:pStyle w:val="ListParagraph"/>
              <w:numPr>
                <w:ilvl w:val="0"/>
                <w:numId w:val="34"/>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ai punti 1, 2, 3, 4, 5 e 6 </w:t>
            </w:r>
          </w:p>
        </w:tc>
      </w:tr>
      <w:tr w:rsidR="7B4A12D5" w14:paraId="61BCAF5E"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EC54A0" w14:textId="75107A45"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lastRenderedPageBreak/>
              <w:t>Società semplice e in nome collettivo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A3F573" w14:textId="20EFF116" w:rsidR="7B4A12D5" w:rsidRDefault="7B4A12D5" w:rsidP="002C7909">
            <w:pPr>
              <w:pStyle w:val="ListParagraph"/>
              <w:numPr>
                <w:ilvl w:val="0"/>
                <w:numId w:val="33"/>
              </w:numPr>
              <w:ind w:right="534"/>
              <w:jc w:val="both"/>
              <w:rPr>
                <w:rFonts w:ascii="Calibri" w:eastAsia="Calibri" w:hAnsi="Calibri" w:cs="Calibri"/>
                <w:sz w:val="20"/>
                <w:szCs w:val="20"/>
              </w:rPr>
            </w:pPr>
            <w:r w:rsidRPr="7B4A12D5">
              <w:rPr>
                <w:rFonts w:ascii="Calibri" w:eastAsia="Calibri" w:hAnsi="Calibri" w:cs="Calibri"/>
                <w:sz w:val="20"/>
                <w:szCs w:val="20"/>
              </w:rPr>
              <w:t>Tutti i soci </w:t>
            </w:r>
          </w:p>
          <w:p w14:paraId="7BB67AC9" w14:textId="4EFC01CC" w:rsidR="7B4A12D5" w:rsidRDefault="7B4A12D5" w:rsidP="002C7909">
            <w:pPr>
              <w:pStyle w:val="ListParagraph"/>
              <w:numPr>
                <w:ilvl w:val="0"/>
                <w:numId w:val="32"/>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41C896ED" w14:textId="1DC19B62" w:rsidR="7B4A12D5" w:rsidRDefault="7B4A12D5" w:rsidP="002C7909">
            <w:pPr>
              <w:pStyle w:val="ListParagraph"/>
              <w:numPr>
                <w:ilvl w:val="0"/>
                <w:numId w:val="31"/>
              </w:numPr>
              <w:ind w:right="534"/>
              <w:jc w:val="both"/>
              <w:rPr>
                <w:rFonts w:ascii="Calibri" w:eastAsia="Calibri" w:hAnsi="Calibri" w:cs="Calibri"/>
                <w:sz w:val="20"/>
                <w:szCs w:val="20"/>
              </w:rPr>
            </w:pPr>
            <w:r w:rsidRPr="7B4A12D5">
              <w:rPr>
                <w:rFonts w:ascii="Calibri" w:eastAsia="Calibri" w:hAnsi="Calibri" w:cs="Calibri"/>
                <w:sz w:val="20"/>
                <w:szCs w:val="20"/>
              </w:rPr>
              <w:t>Membri del collegio sindacale (se previsti) </w:t>
            </w:r>
          </w:p>
          <w:p w14:paraId="7E959806" w14:textId="72CFD886" w:rsidR="7B4A12D5" w:rsidRDefault="7B4A12D5" w:rsidP="002C7909">
            <w:pPr>
              <w:pStyle w:val="ListParagraph"/>
              <w:numPr>
                <w:ilvl w:val="0"/>
                <w:numId w:val="30"/>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ai punti 1, 2 e 3 </w:t>
            </w:r>
          </w:p>
        </w:tc>
      </w:tr>
      <w:tr w:rsidR="7B4A12D5" w14:paraId="372B866A"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E60670" w14:textId="5D1A35F2"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Società in accomandita semplice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133ADD" w14:textId="10D5EEA8" w:rsidR="7B4A12D5" w:rsidRDefault="7B4A12D5" w:rsidP="002C7909">
            <w:pPr>
              <w:pStyle w:val="ListParagraph"/>
              <w:numPr>
                <w:ilvl w:val="0"/>
                <w:numId w:val="29"/>
              </w:numPr>
              <w:ind w:right="534"/>
              <w:jc w:val="both"/>
              <w:rPr>
                <w:rFonts w:ascii="Calibri" w:eastAsia="Calibri" w:hAnsi="Calibri" w:cs="Calibri"/>
                <w:sz w:val="20"/>
                <w:szCs w:val="20"/>
              </w:rPr>
            </w:pPr>
            <w:r w:rsidRPr="7B4A12D5">
              <w:rPr>
                <w:rFonts w:ascii="Calibri" w:eastAsia="Calibri" w:hAnsi="Calibri" w:cs="Calibri"/>
                <w:sz w:val="20"/>
                <w:szCs w:val="20"/>
              </w:rPr>
              <w:t>Soci accomandatari </w:t>
            </w:r>
          </w:p>
          <w:p w14:paraId="6D348938" w14:textId="176C2B75" w:rsidR="7B4A12D5" w:rsidRDefault="7B4A12D5" w:rsidP="002C7909">
            <w:pPr>
              <w:pStyle w:val="ListParagraph"/>
              <w:numPr>
                <w:ilvl w:val="0"/>
                <w:numId w:val="28"/>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48AA1070" w14:textId="4AAF3F95" w:rsidR="7B4A12D5" w:rsidRDefault="7B4A12D5" w:rsidP="002C7909">
            <w:pPr>
              <w:pStyle w:val="ListParagraph"/>
              <w:numPr>
                <w:ilvl w:val="0"/>
                <w:numId w:val="27"/>
              </w:numPr>
              <w:ind w:right="534"/>
              <w:jc w:val="both"/>
              <w:rPr>
                <w:rFonts w:ascii="Calibri" w:eastAsia="Calibri" w:hAnsi="Calibri" w:cs="Calibri"/>
                <w:sz w:val="20"/>
                <w:szCs w:val="20"/>
              </w:rPr>
            </w:pPr>
            <w:r w:rsidRPr="7B4A12D5">
              <w:rPr>
                <w:rFonts w:ascii="Calibri" w:eastAsia="Calibri" w:hAnsi="Calibri" w:cs="Calibri"/>
                <w:sz w:val="20"/>
                <w:szCs w:val="20"/>
              </w:rPr>
              <w:t>Membri del collegio sindacale (se previsti) </w:t>
            </w:r>
          </w:p>
          <w:p w14:paraId="4D6C7E95" w14:textId="50058283" w:rsidR="7B4A12D5" w:rsidRDefault="7B4A12D5" w:rsidP="002C7909">
            <w:pPr>
              <w:pStyle w:val="ListParagraph"/>
              <w:numPr>
                <w:ilvl w:val="0"/>
                <w:numId w:val="26"/>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ai punti 1, 2 e 3 </w:t>
            </w:r>
          </w:p>
        </w:tc>
      </w:tr>
      <w:tr w:rsidR="7B4A12D5" w14:paraId="5F4061AC"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7162CC" w14:textId="7DF0E9EC"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Società estere con sede secondaria in Italia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465BAA" w14:textId="3AD80FA1" w:rsidR="7B4A12D5" w:rsidRDefault="7B4A12D5" w:rsidP="002C7909">
            <w:pPr>
              <w:pStyle w:val="ListParagraph"/>
              <w:numPr>
                <w:ilvl w:val="0"/>
                <w:numId w:val="25"/>
              </w:numPr>
              <w:ind w:right="534"/>
              <w:jc w:val="both"/>
              <w:rPr>
                <w:rFonts w:ascii="Calibri" w:eastAsia="Calibri" w:hAnsi="Calibri" w:cs="Calibri"/>
                <w:sz w:val="20"/>
                <w:szCs w:val="20"/>
              </w:rPr>
            </w:pPr>
            <w:r w:rsidRPr="7B4A12D5">
              <w:rPr>
                <w:rFonts w:ascii="Calibri" w:eastAsia="Calibri" w:hAnsi="Calibri" w:cs="Calibri"/>
                <w:sz w:val="20"/>
                <w:szCs w:val="20"/>
              </w:rPr>
              <w:t>Coloro che le rappresentano stabilmente in Italia </w:t>
            </w:r>
          </w:p>
          <w:p w14:paraId="7965B986" w14:textId="092DB372" w:rsidR="7B4A12D5" w:rsidRDefault="7B4A12D5" w:rsidP="002C7909">
            <w:pPr>
              <w:pStyle w:val="ListParagraph"/>
              <w:numPr>
                <w:ilvl w:val="0"/>
                <w:numId w:val="24"/>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3A6CC1A9" w14:textId="6CEAC281" w:rsidR="7B4A12D5" w:rsidRDefault="7B4A12D5" w:rsidP="002C7909">
            <w:pPr>
              <w:pStyle w:val="ListParagraph"/>
              <w:numPr>
                <w:ilvl w:val="0"/>
                <w:numId w:val="23"/>
              </w:numPr>
              <w:ind w:right="534"/>
              <w:jc w:val="both"/>
              <w:rPr>
                <w:rFonts w:ascii="Calibri" w:eastAsia="Calibri" w:hAnsi="Calibri" w:cs="Calibri"/>
                <w:sz w:val="20"/>
                <w:szCs w:val="20"/>
              </w:rPr>
            </w:pPr>
            <w:r w:rsidRPr="7B4A12D5">
              <w:rPr>
                <w:rFonts w:ascii="Calibri" w:eastAsia="Calibri" w:hAnsi="Calibri" w:cs="Calibri"/>
                <w:sz w:val="20"/>
                <w:szCs w:val="20"/>
              </w:rPr>
              <w:t>Membri del collegio sindacale (se previsti) </w:t>
            </w:r>
          </w:p>
          <w:p w14:paraId="6289436D" w14:textId="0588D7C2" w:rsidR="7B4A12D5" w:rsidRDefault="7B4A12D5" w:rsidP="002C7909">
            <w:pPr>
              <w:pStyle w:val="ListParagraph"/>
              <w:numPr>
                <w:ilvl w:val="0"/>
                <w:numId w:val="22"/>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ai punti 1, 2 e 3 </w:t>
            </w:r>
          </w:p>
        </w:tc>
      </w:tr>
      <w:tr w:rsidR="7B4A12D5" w14:paraId="0AEF037F"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B9E830" w14:textId="566992D2"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Società estere prive di sede secondaria con rappresentanza stabile in Italia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08F3A5" w14:textId="026AC9BE" w:rsidR="7B4A12D5" w:rsidRDefault="7B4A12D5" w:rsidP="002C7909">
            <w:pPr>
              <w:pStyle w:val="ListParagraph"/>
              <w:numPr>
                <w:ilvl w:val="0"/>
                <w:numId w:val="21"/>
              </w:numPr>
              <w:ind w:right="534"/>
              <w:jc w:val="both"/>
              <w:rPr>
                <w:rFonts w:ascii="Calibri" w:eastAsia="Calibri" w:hAnsi="Calibri" w:cs="Calibri"/>
                <w:sz w:val="20"/>
                <w:szCs w:val="20"/>
              </w:rPr>
            </w:pPr>
            <w:r w:rsidRPr="7B4A12D5">
              <w:rPr>
                <w:rFonts w:ascii="Calibri" w:eastAsia="Calibri" w:hAnsi="Calibri" w:cs="Calibri"/>
                <w:sz w:val="20"/>
                <w:szCs w:val="20"/>
              </w:rPr>
              <w:t>Coloro che esercitano poteri di amministrazione (presidente del CdA / amministratore delegato, consiglieri), di rappresentanza o di direzione dell’impresa </w:t>
            </w:r>
          </w:p>
          <w:p w14:paraId="2DA6744C" w14:textId="1F07D894" w:rsidR="7B4A12D5" w:rsidRDefault="7B4A12D5" w:rsidP="002C7909">
            <w:pPr>
              <w:pStyle w:val="ListParagraph"/>
              <w:numPr>
                <w:ilvl w:val="0"/>
                <w:numId w:val="20"/>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al punto 1 </w:t>
            </w:r>
          </w:p>
        </w:tc>
      </w:tr>
      <w:tr w:rsidR="7B4A12D5" w14:paraId="2B8A93CD"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DBF9DF" w14:textId="3334DE26"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Società personali (oltre a quanto espressamente previsto per le società in nome collettivo e accomandita semplice)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C64BAC" w14:textId="23A19897" w:rsidR="7B4A12D5" w:rsidRDefault="7B4A12D5" w:rsidP="002C7909">
            <w:pPr>
              <w:pStyle w:val="ListParagraph"/>
              <w:numPr>
                <w:ilvl w:val="0"/>
                <w:numId w:val="19"/>
              </w:numPr>
              <w:ind w:right="534"/>
              <w:jc w:val="both"/>
              <w:rPr>
                <w:rFonts w:ascii="Calibri" w:eastAsia="Calibri" w:hAnsi="Calibri" w:cs="Calibri"/>
                <w:sz w:val="20"/>
                <w:szCs w:val="20"/>
              </w:rPr>
            </w:pPr>
            <w:r w:rsidRPr="7B4A12D5">
              <w:rPr>
                <w:rFonts w:ascii="Calibri" w:eastAsia="Calibri" w:hAnsi="Calibri" w:cs="Calibri"/>
                <w:sz w:val="20"/>
                <w:szCs w:val="20"/>
              </w:rPr>
              <w:t>Soci persone fisiche delle società personali o di capitali che sono socie della società personale esaminata </w:t>
            </w:r>
          </w:p>
          <w:p w14:paraId="186D758F" w14:textId="67622A98" w:rsidR="7B4A12D5" w:rsidRDefault="7B4A12D5" w:rsidP="002C7909">
            <w:pPr>
              <w:pStyle w:val="ListParagraph"/>
              <w:numPr>
                <w:ilvl w:val="0"/>
                <w:numId w:val="18"/>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6081EBB8" w14:textId="44612367" w:rsidR="7B4A12D5" w:rsidRDefault="7B4A12D5" w:rsidP="002C7909">
            <w:pPr>
              <w:pStyle w:val="ListParagraph"/>
              <w:numPr>
                <w:ilvl w:val="0"/>
                <w:numId w:val="17"/>
              </w:numPr>
              <w:ind w:right="534"/>
              <w:jc w:val="both"/>
              <w:rPr>
                <w:rFonts w:ascii="Calibri" w:eastAsia="Calibri" w:hAnsi="Calibri" w:cs="Calibri"/>
                <w:sz w:val="20"/>
                <w:szCs w:val="20"/>
              </w:rPr>
            </w:pPr>
            <w:r w:rsidRPr="7B4A12D5">
              <w:rPr>
                <w:rFonts w:ascii="Calibri" w:eastAsia="Calibri" w:hAnsi="Calibri" w:cs="Calibri"/>
                <w:sz w:val="20"/>
                <w:szCs w:val="20"/>
              </w:rPr>
              <w:t>Membri del collegio sindacale (se previsti) </w:t>
            </w:r>
          </w:p>
          <w:p w14:paraId="278C76FB" w14:textId="370A0E1A" w:rsidR="7B4A12D5" w:rsidRDefault="7B4A12D5" w:rsidP="002C7909">
            <w:pPr>
              <w:pStyle w:val="ListParagraph"/>
              <w:numPr>
                <w:ilvl w:val="0"/>
                <w:numId w:val="16"/>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ai punti 1, 2 e 3 </w:t>
            </w:r>
          </w:p>
        </w:tc>
      </w:tr>
      <w:tr w:rsidR="7B4A12D5" w14:paraId="10CBA76E"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E69D0B" w14:textId="11089891"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Società di capitali anche consortili, per le società cooperative di consorzi cooperativi, per i consorzi con attività esterna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D5AB99" w14:textId="0AF44314" w:rsidR="7B4A12D5" w:rsidRDefault="7B4A12D5" w:rsidP="002C7909">
            <w:pPr>
              <w:pStyle w:val="ListParagraph"/>
              <w:numPr>
                <w:ilvl w:val="0"/>
                <w:numId w:val="15"/>
              </w:numPr>
              <w:ind w:right="534"/>
              <w:jc w:val="both"/>
              <w:rPr>
                <w:rFonts w:ascii="Calibri" w:eastAsia="Calibri" w:hAnsi="Calibri" w:cs="Calibri"/>
                <w:sz w:val="20"/>
                <w:szCs w:val="20"/>
              </w:rPr>
            </w:pPr>
            <w:r w:rsidRPr="7B4A12D5">
              <w:rPr>
                <w:rFonts w:ascii="Calibri" w:eastAsia="Calibri" w:hAnsi="Calibri" w:cs="Calibri"/>
                <w:sz w:val="20"/>
                <w:szCs w:val="20"/>
              </w:rPr>
              <w:t>Legale rappresentante </w:t>
            </w:r>
          </w:p>
          <w:p w14:paraId="33A30D6E" w14:textId="2DEBCBA8" w:rsidR="7B4A12D5" w:rsidRDefault="7B4A12D5" w:rsidP="002C7909">
            <w:pPr>
              <w:pStyle w:val="ListParagraph"/>
              <w:numPr>
                <w:ilvl w:val="0"/>
                <w:numId w:val="14"/>
              </w:numPr>
              <w:ind w:right="534"/>
              <w:jc w:val="both"/>
              <w:rPr>
                <w:rFonts w:ascii="Calibri" w:eastAsia="Calibri" w:hAnsi="Calibri" w:cs="Calibri"/>
                <w:sz w:val="20"/>
                <w:szCs w:val="20"/>
              </w:rPr>
            </w:pPr>
            <w:r w:rsidRPr="7B4A12D5">
              <w:rPr>
                <w:rFonts w:ascii="Calibri" w:eastAsia="Calibri" w:hAnsi="Calibri" w:cs="Calibri"/>
                <w:sz w:val="20"/>
                <w:szCs w:val="20"/>
              </w:rPr>
              <w:t>Componenti organo di amministrazione (presidente del CdA/amministratore delegato, consiglieri) [Nota 2] </w:t>
            </w:r>
          </w:p>
          <w:p w14:paraId="52727B50" w14:textId="7C5840AC" w:rsidR="7B4A12D5" w:rsidRDefault="7B4A12D5" w:rsidP="002C7909">
            <w:pPr>
              <w:pStyle w:val="ListParagraph"/>
              <w:numPr>
                <w:ilvl w:val="0"/>
                <w:numId w:val="13"/>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4C8A938A" w14:textId="68BE025C" w:rsidR="7B4A12D5" w:rsidRDefault="7B4A12D5" w:rsidP="002C7909">
            <w:pPr>
              <w:pStyle w:val="ListParagraph"/>
              <w:numPr>
                <w:ilvl w:val="0"/>
                <w:numId w:val="12"/>
              </w:numPr>
              <w:ind w:right="534"/>
              <w:jc w:val="both"/>
              <w:rPr>
                <w:rFonts w:ascii="Calibri" w:eastAsia="Calibri" w:hAnsi="Calibri" w:cs="Calibri"/>
                <w:sz w:val="20"/>
                <w:szCs w:val="20"/>
              </w:rPr>
            </w:pPr>
            <w:r w:rsidRPr="7B4A12D5">
              <w:rPr>
                <w:rFonts w:ascii="Calibri" w:eastAsia="Calibri" w:hAnsi="Calibri" w:cs="Calibri"/>
                <w:sz w:val="20"/>
                <w:szCs w:val="20"/>
              </w:rPr>
              <w:t>Membri del collegio sindacale (se previsti) [Nota 3] </w:t>
            </w:r>
          </w:p>
          <w:p w14:paraId="5F61FF70" w14:textId="7D60DE8B" w:rsidR="7B4A12D5" w:rsidRDefault="7B4A12D5" w:rsidP="002C7909">
            <w:pPr>
              <w:pStyle w:val="ListParagraph"/>
              <w:numPr>
                <w:ilvl w:val="0"/>
                <w:numId w:val="11"/>
              </w:numPr>
              <w:ind w:right="534"/>
              <w:jc w:val="both"/>
              <w:rPr>
                <w:rFonts w:ascii="Calibri" w:eastAsia="Calibri" w:hAnsi="Calibri" w:cs="Calibri"/>
                <w:sz w:val="20"/>
                <w:szCs w:val="20"/>
              </w:rPr>
            </w:pPr>
            <w:r w:rsidRPr="7B4A12D5">
              <w:rPr>
                <w:rFonts w:ascii="Calibri" w:eastAsia="Calibri" w:hAnsi="Calibri" w:cs="Calibri"/>
                <w:sz w:val="20"/>
                <w:szCs w:val="20"/>
              </w:rPr>
              <w:t>Ciascuno dei consorziati che nei consorzi e nelle società consortili detenga una partecipazione, anche indirettamente, pari almeno al 5 per cento </w:t>
            </w:r>
          </w:p>
          <w:p w14:paraId="3628C699" w14:textId="46DC792B" w:rsidR="7B4A12D5" w:rsidRDefault="7B4A12D5" w:rsidP="002C7909">
            <w:pPr>
              <w:pStyle w:val="ListParagraph"/>
              <w:numPr>
                <w:ilvl w:val="0"/>
                <w:numId w:val="10"/>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ai punti 1, 2, 3, 4 e 5 </w:t>
            </w:r>
          </w:p>
        </w:tc>
      </w:tr>
      <w:tr w:rsidR="7B4A12D5" w14:paraId="190EA970"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838151" w14:textId="09C8CD76"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Consorzi ex art. 2602 c.c. non aventi attività esterna e per i gruppi europei di interesse economico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86DBC6" w14:textId="1CE885BC" w:rsidR="7B4A12D5" w:rsidRDefault="7B4A12D5" w:rsidP="002C7909">
            <w:pPr>
              <w:pStyle w:val="ListParagraph"/>
              <w:numPr>
                <w:ilvl w:val="0"/>
                <w:numId w:val="9"/>
              </w:numPr>
              <w:ind w:right="534"/>
              <w:jc w:val="both"/>
              <w:rPr>
                <w:rFonts w:ascii="Calibri" w:eastAsia="Calibri" w:hAnsi="Calibri" w:cs="Calibri"/>
                <w:sz w:val="20"/>
                <w:szCs w:val="20"/>
              </w:rPr>
            </w:pPr>
            <w:r w:rsidRPr="7B4A12D5">
              <w:rPr>
                <w:rFonts w:ascii="Calibri" w:eastAsia="Calibri" w:hAnsi="Calibri" w:cs="Calibri"/>
                <w:sz w:val="20"/>
                <w:szCs w:val="20"/>
              </w:rPr>
              <w:t>Legale rappresentante </w:t>
            </w:r>
          </w:p>
          <w:p w14:paraId="08B534A2" w14:textId="5E754081" w:rsidR="7B4A12D5" w:rsidRDefault="7B4A12D5" w:rsidP="002C7909">
            <w:pPr>
              <w:pStyle w:val="ListParagraph"/>
              <w:numPr>
                <w:ilvl w:val="0"/>
                <w:numId w:val="8"/>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17933224" w14:textId="40DD9819" w:rsidR="7B4A12D5" w:rsidRDefault="7B4A12D5" w:rsidP="002C7909">
            <w:pPr>
              <w:pStyle w:val="ListParagraph"/>
              <w:numPr>
                <w:ilvl w:val="0"/>
                <w:numId w:val="7"/>
              </w:numPr>
              <w:ind w:right="534"/>
              <w:jc w:val="both"/>
              <w:rPr>
                <w:rFonts w:ascii="Calibri" w:eastAsia="Calibri" w:hAnsi="Calibri" w:cs="Calibri"/>
                <w:sz w:val="20"/>
                <w:szCs w:val="20"/>
              </w:rPr>
            </w:pPr>
            <w:r w:rsidRPr="7B4A12D5">
              <w:rPr>
                <w:rFonts w:ascii="Calibri" w:eastAsia="Calibri" w:hAnsi="Calibri" w:cs="Calibri"/>
                <w:sz w:val="20"/>
                <w:szCs w:val="20"/>
              </w:rPr>
              <w:t>Imprenditori e società consorziate </w:t>
            </w:r>
          </w:p>
          <w:p w14:paraId="505D1B1D" w14:textId="3B34A636" w:rsidR="7B4A12D5" w:rsidRDefault="7B4A12D5" w:rsidP="002C7909">
            <w:pPr>
              <w:pStyle w:val="ListParagraph"/>
              <w:numPr>
                <w:ilvl w:val="0"/>
                <w:numId w:val="6"/>
              </w:numPr>
              <w:ind w:right="534"/>
              <w:jc w:val="both"/>
              <w:rPr>
                <w:rFonts w:ascii="Calibri" w:eastAsia="Calibri" w:hAnsi="Calibri" w:cs="Calibri"/>
                <w:sz w:val="20"/>
                <w:szCs w:val="20"/>
              </w:rPr>
            </w:pPr>
            <w:r w:rsidRPr="7B4A12D5">
              <w:rPr>
                <w:rFonts w:ascii="Calibri" w:eastAsia="Calibri" w:hAnsi="Calibri" w:cs="Calibri"/>
                <w:sz w:val="20"/>
                <w:szCs w:val="20"/>
              </w:rPr>
              <w:t>Membri del collegio sindacale (se previsti) [Nota 3] </w:t>
            </w:r>
          </w:p>
          <w:p w14:paraId="2AC042F8" w14:textId="4B2DF1B9" w:rsidR="7B4A12D5" w:rsidRDefault="7B4A12D5" w:rsidP="002C7909">
            <w:pPr>
              <w:pStyle w:val="ListParagraph"/>
              <w:numPr>
                <w:ilvl w:val="0"/>
                <w:numId w:val="5"/>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ai punti 1, 2 ,3 e 4 </w:t>
            </w:r>
          </w:p>
        </w:tc>
      </w:tr>
      <w:tr w:rsidR="7B4A12D5" w14:paraId="67F6A2AF"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D6955F" w14:textId="706EB390"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Raggruppamenti temporanei di imprese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5C65A7" w14:textId="5F899327" w:rsidR="7B4A12D5" w:rsidRDefault="7B4A12D5" w:rsidP="002C7909">
            <w:pPr>
              <w:pStyle w:val="ListParagraph"/>
              <w:numPr>
                <w:ilvl w:val="0"/>
                <w:numId w:val="4"/>
              </w:numPr>
              <w:ind w:right="534"/>
              <w:jc w:val="both"/>
              <w:rPr>
                <w:rFonts w:ascii="Calibri" w:eastAsia="Calibri" w:hAnsi="Calibri" w:cs="Calibri"/>
                <w:sz w:val="20"/>
                <w:szCs w:val="20"/>
              </w:rPr>
            </w:pPr>
            <w:r w:rsidRPr="7B4A12D5">
              <w:rPr>
                <w:rFonts w:ascii="Calibri" w:eastAsia="Calibri" w:hAnsi="Calibri" w:cs="Calibri"/>
                <w:sz w:val="20"/>
                <w:szCs w:val="20"/>
              </w:rPr>
              <w:t>Tutte le imprese costituenti il Raggruppamento anche se aventi sede all’ estero, nonché le persone fisiche presenti al loro interno, come individuate per ciascuna tipologia di imprese e società </w:t>
            </w:r>
          </w:p>
          <w:p w14:paraId="5363D33E" w14:textId="4DB0E898" w:rsidR="7B4A12D5" w:rsidRDefault="7B4A12D5" w:rsidP="002C7909">
            <w:pPr>
              <w:pStyle w:val="ListParagraph"/>
              <w:numPr>
                <w:ilvl w:val="0"/>
                <w:numId w:val="3"/>
              </w:numPr>
              <w:ind w:right="534"/>
              <w:jc w:val="both"/>
              <w:rPr>
                <w:rFonts w:ascii="Calibri" w:eastAsia="Calibri" w:hAnsi="Calibri" w:cs="Calibri"/>
                <w:sz w:val="20"/>
                <w:szCs w:val="20"/>
              </w:rPr>
            </w:pPr>
            <w:r w:rsidRPr="7B4A12D5">
              <w:rPr>
                <w:rFonts w:ascii="Calibri" w:eastAsia="Calibri" w:hAnsi="Calibri" w:cs="Calibri"/>
                <w:sz w:val="20"/>
                <w:szCs w:val="20"/>
              </w:rPr>
              <w:t>Direttore tecnico (se previsto) </w:t>
            </w:r>
          </w:p>
          <w:p w14:paraId="534878E8" w14:textId="54A29A0F" w:rsidR="7B4A12D5" w:rsidRDefault="7B4A12D5" w:rsidP="002C7909">
            <w:pPr>
              <w:pStyle w:val="ListParagraph"/>
              <w:numPr>
                <w:ilvl w:val="0"/>
                <w:numId w:val="2"/>
              </w:numPr>
              <w:ind w:right="534"/>
              <w:jc w:val="both"/>
              <w:rPr>
                <w:rFonts w:ascii="Calibri" w:eastAsia="Calibri" w:hAnsi="Calibri" w:cs="Calibri"/>
                <w:sz w:val="20"/>
                <w:szCs w:val="20"/>
              </w:rPr>
            </w:pPr>
            <w:r w:rsidRPr="7B4A12D5">
              <w:rPr>
                <w:rFonts w:ascii="Calibri" w:eastAsia="Calibri" w:hAnsi="Calibri" w:cs="Calibri"/>
                <w:sz w:val="20"/>
                <w:szCs w:val="20"/>
              </w:rPr>
              <w:t>Membri del collegio sindacale (se previsti) [Nota 2] </w:t>
            </w:r>
          </w:p>
          <w:p w14:paraId="11B835A8" w14:textId="19C2D94D" w:rsidR="7B4A12D5" w:rsidRDefault="7B4A12D5" w:rsidP="002C7909">
            <w:pPr>
              <w:pStyle w:val="ListParagraph"/>
              <w:numPr>
                <w:ilvl w:val="0"/>
                <w:numId w:val="1"/>
              </w:numPr>
              <w:ind w:right="534"/>
              <w:jc w:val="both"/>
              <w:rPr>
                <w:rFonts w:ascii="Calibri" w:eastAsia="Calibri" w:hAnsi="Calibri" w:cs="Calibri"/>
                <w:sz w:val="20"/>
                <w:szCs w:val="20"/>
              </w:rPr>
            </w:pPr>
            <w:r w:rsidRPr="7B4A12D5">
              <w:rPr>
                <w:rFonts w:ascii="Calibri" w:eastAsia="Calibri" w:hAnsi="Calibri" w:cs="Calibri"/>
                <w:sz w:val="20"/>
                <w:szCs w:val="20"/>
              </w:rPr>
              <w:t>Familiari conviventi dei soggetti di cui ai punti 1, 2 e 3 </w:t>
            </w:r>
          </w:p>
        </w:tc>
      </w:tr>
      <w:tr w:rsidR="7B4A12D5" w14:paraId="0977B5B0" w14:textId="77777777" w:rsidTr="7B4A12D5">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844107" w14:textId="5C89D3C5" w:rsidR="7B4A12D5" w:rsidRDefault="7B4A12D5" w:rsidP="7B4A12D5">
            <w:pPr>
              <w:ind w:left="426" w:right="391"/>
              <w:jc w:val="both"/>
              <w:rPr>
                <w:rFonts w:ascii="Calibri" w:eastAsia="Calibri" w:hAnsi="Calibri" w:cs="Calibri"/>
                <w:sz w:val="20"/>
                <w:szCs w:val="20"/>
              </w:rPr>
            </w:pPr>
            <w:r w:rsidRPr="7B4A12D5">
              <w:rPr>
                <w:rFonts w:ascii="Calibri" w:eastAsia="Calibri" w:hAnsi="Calibri" w:cs="Calibri"/>
                <w:sz w:val="20"/>
                <w:szCs w:val="20"/>
              </w:rPr>
              <w:t xml:space="preserve">Per le società di capitali anche consortili, per le società cooperative </w:t>
            </w:r>
            <w:r w:rsidRPr="7B4A12D5">
              <w:rPr>
                <w:rFonts w:ascii="Calibri" w:eastAsia="Calibri" w:hAnsi="Calibri" w:cs="Calibri"/>
                <w:sz w:val="20"/>
                <w:szCs w:val="20"/>
              </w:rPr>
              <w:lastRenderedPageBreak/>
              <w:t>di consorzi cooperativi, per i consorzi con attività esterna e per le società di capitali con un numero di soci pari o inferiore a quattro (vedi lettere b, c del comma 2 art. 85) concessionarie nel settore dei giochi pubblici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855E84" w14:textId="79EEFF0B" w:rsidR="7B4A12D5" w:rsidRDefault="7B4A12D5" w:rsidP="7B4A12D5">
            <w:pPr>
              <w:ind w:left="426" w:right="534"/>
              <w:jc w:val="both"/>
              <w:rPr>
                <w:rFonts w:ascii="Calibri" w:eastAsia="Calibri" w:hAnsi="Calibri" w:cs="Calibri"/>
                <w:sz w:val="20"/>
                <w:szCs w:val="20"/>
              </w:rPr>
            </w:pPr>
            <w:r w:rsidRPr="7B4A12D5">
              <w:rPr>
                <w:rFonts w:ascii="Calibri" w:eastAsia="Calibri" w:hAnsi="Calibri" w:cs="Calibri"/>
                <w:sz w:val="20"/>
                <w:szCs w:val="20"/>
              </w:rPr>
              <w:lastRenderedPageBreak/>
              <w:t xml:space="preserve">Oltre ai controlli previsti per le società di capitali anche consortili, per le società cooperative di consorzi cooperativi, per i consorzi con attività esterna e per le società di capitali con un numero di soci pari o inferiore a quattro, la documentazione antimafia deve riferirsi anche ai soci e alle </w:t>
            </w:r>
            <w:r w:rsidRPr="7B4A12D5">
              <w:rPr>
                <w:rFonts w:ascii="Calibri" w:eastAsia="Calibri" w:hAnsi="Calibri" w:cs="Calibri"/>
                <w:sz w:val="20"/>
                <w:szCs w:val="20"/>
              </w:rPr>
              <w:lastRenderedPageBreak/>
              <w:t>persone fisiche che detengono, anche indirettamente, una partecipazione al capitale o al patrimonio superiore al 2 per cento, nonché ai direttori generali e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società socia, alle persone fisiche che, direttamente o indirettamente, controllano tale società, nonché ai direttori generali e ai soggetti responsabili delle sedi secondarie o delle stabili organizzazioni in Italia di soggetti non residenti. La documentazione di cui al periodo precedente deve riferirsi anche al coniuge non separato. </w:t>
            </w:r>
          </w:p>
        </w:tc>
      </w:tr>
    </w:tbl>
    <w:p w14:paraId="430BDE43" w14:textId="5ACB0380" w:rsidR="0D79248B" w:rsidRDefault="0D79248B" w:rsidP="7B4A12D5">
      <w:pPr>
        <w:ind w:left="426"/>
        <w:jc w:val="center"/>
        <w:rPr>
          <w:rFonts w:ascii="Calibri" w:eastAsia="Calibri" w:hAnsi="Calibri" w:cs="Calibri"/>
          <w:color w:val="000000" w:themeColor="text1"/>
          <w:sz w:val="20"/>
          <w:szCs w:val="20"/>
        </w:rPr>
      </w:pPr>
      <w:r w:rsidRPr="7B4A12D5">
        <w:rPr>
          <w:rFonts w:ascii="Calibri" w:eastAsia="Calibri" w:hAnsi="Calibri" w:cs="Calibri"/>
          <w:i/>
          <w:iCs/>
          <w:color w:val="000000" w:themeColor="text1"/>
          <w:sz w:val="20"/>
          <w:szCs w:val="20"/>
        </w:rPr>
        <w:lastRenderedPageBreak/>
        <w:t>1 - Soggetti sottoposti a verifica nel caso di informazione, distintamente per tipologia di impresa.</w:t>
      </w:r>
    </w:p>
    <w:p w14:paraId="47F88579" w14:textId="717B460A" w:rsidR="0D79248B" w:rsidRDefault="0D79248B" w:rsidP="7B4A12D5">
      <w:pPr>
        <w:ind w:left="426"/>
        <w:jc w:val="both"/>
        <w:rPr>
          <w:rFonts w:ascii="Calibri" w:eastAsia="Calibri" w:hAnsi="Calibri" w:cs="Calibri"/>
          <w:color w:val="000000" w:themeColor="text1"/>
          <w:sz w:val="20"/>
          <w:szCs w:val="20"/>
        </w:rPr>
      </w:pPr>
      <w:r w:rsidRPr="7B4A12D5">
        <w:rPr>
          <w:rFonts w:ascii="Calibri" w:eastAsia="Calibri" w:hAnsi="Calibri" w:cs="Calibri"/>
          <w:color w:val="000000" w:themeColor="text1"/>
          <w:sz w:val="20"/>
          <w:szCs w:val="20"/>
        </w:rPr>
        <w:t> </w:t>
      </w:r>
    </w:p>
    <w:p w14:paraId="149279E0" w14:textId="273F052A" w:rsidR="0D79248B" w:rsidRDefault="0D79248B" w:rsidP="7B4A12D5">
      <w:pPr>
        <w:jc w:val="both"/>
        <w:rPr>
          <w:rFonts w:ascii="Calibri" w:eastAsia="Calibri" w:hAnsi="Calibri" w:cs="Calibri"/>
          <w:color w:val="000000" w:themeColor="text1"/>
          <w:sz w:val="20"/>
          <w:szCs w:val="20"/>
        </w:rPr>
      </w:pPr>
      <w:r w:rsidRPr="7B4A12D5">
        <w:rPr>
          <w:rFonts w:ascii="Calibri" w:eastAsia="Calibri" w:hAnsi="Calibri" w:cs="Calibri"/>
          <w:color w:val="000000" w:themeColor="text1"/>
          <w:sz w:val="20"/>
          <w:szCs w:val="20"/>
        </w:rPr>
        <w:t>Note: </w:t>
      </w:r>
    </w:p>
    <w:p w14:paraId="25C7DDD4" w14:textId="65CC9FB9" w:rsidR="0D79248B" w:rsidRDefault="0D79248B" w:rsidP="7B4A12D5">
      <w:pPr>
        <w:jc w:val="both"/>
        <w:rPr>
          <w:rFonts w:ascii="Calibri" w:eastAsia="Calibri" w:hAnsi="Calibri" w:cs="Calibri"/>
          <w:color w:val="000000" w:themeColor="text1"/>
          <w:sz w:val="20"/>
          <w:szCs w:val="20"/>
        </w:rPr>
      </w:pPr>
      <w:r w:rsidRPr="7B4A12D5">
        <w:rPr>
          <w:rFonts w:ascii="Calibri" w:eastAsia="Calibri" w:hAnsi="Calibri" w:cs="Calibri"/>
          <w:color w:val="000000" w:themeColor="text1"/>
          <w:sz w:val="20"/>
          <w:szCs w:val="20"/>
        </w:rPr>
        <w:t xml:space="preserve">[1] Si precisa che i controlli antimafia sono effettuati anche sui procuratori e sui procuratori speciali (che, sulla base dei poteri conferitigli, siano legittimati a partecipare alle procedure di affidamento di appalti pubblici di cui al D. Lgs. 36/2023, a stipulare i relativi contratti in caso di aggiudicazione </w:t>
      </w:r>
      <w:r w:rsidRPr="7B4A12D5">
        <w:rPr>
          <w:rFonts w:ascii="Calibri" w:eastAsia="Calibri" w:hAnsi="Calibri" w:cs="Calibri"/>
          <w:color w:val="000000" w:themeColor="text1"/>
          <w:sz w:val="20"/>
          <w:szCs w:val="20"/>
          <w:u w:val="single"/>
        </w:rPr>
        <w:t>per i quali sia richiesta la documentazione antimafia</w:t>
      </w:r>
      <w:r w:rsidRPr="7B4A12D5">
        <w:rPr>
          <w:rFonts w:ascii="Calibri" w:eastAsia="Calibri" w:hAnsi="Calibri" w:cs="Calibri"/>
          <w:color w:val="000000" w:themeColor="text1"/>
          <w:sz w:val="20"/>
          <w:szCs w:val="20"/>
        </w:rPr>
        <w:t xml:space="preserve"> e, comunque, più in generale, i procuratori che esercitano poteri che per la rilevanza sostanziale e lo spessore economico sono tali da impegnare sul piano decisionale e gestorio la società determinandone in qualsiasi modo le scelte o gli indirizzi) nonché, nei casi contemplati dall’art. art. 2477 del c.c., al sindaco, nonché ai soggetti che svolgono i compiti di vigilanza di cui all’art. 6, comma 1 , lett. b) del D. Lgs. 8 giugno 2011, n. 231. </w:t>
      </w:r>
    </w:p>
    <w:p w14:paraId="61168873" w14:textId="50A39906" w:rsidR="0D79248B" w:rsidRDefault="0D79248B" w:rsidP="7B4A12D5">
      <w:pPr>
        <w:jc w:val="both"/>
        <w:rPr>
          <w:rFonts w:ascii="Calibri" w:eastAsia="Calibri" w:hAnsi="Calibri" w:cs="Calibri"/>
          <w:color w:val="000000" w:themeColor="text1"/>
          <w:sz w:val="20"/>
          <w:szCs w:val="20"/>
        </w:rPr>
      </w:pPr>
      <w:r w:rsidRPr="7B4A12D5">
        <w:rPr>
          <w:rFonts w:ascii="Calibri" w:eastAsia="Calibri" w:hAnsi="Calibri" w:cs="Calibri"/>
          <w:color w:val="000000" w:themeColor="text1"/>
          <w:sz w:val="20"/>
          <w:szCs w:val="20"/>
        </w:rPr>
        <w:t>[2] Per componenti del consiglio di amministrazione si intendono: presidente del C.d.A., Amministratore Delegato, Consiglieri. </w:t>
      </w:r>
    </w:p>
    <w:p w14:paraId="4272DF04" w14:textId="5C19B3BC" w:rsidR="0D79248B" w:rsidRDefault="0D79248B" w:rsidP="7B4A12D5">
      <w:pPr>
        <w:jc w:val="both"/>
        <w:rPr>
          <w:rFonts w:ascii="Calibri" w:eastAsia="Calibri" w:hAnsi="Calibri" w:cs="Calibri"/>
          <w:color w:val="000000" w:themeColor="text1"/>
          <w:sz w:val="20"/>
          <w:szCs w:val="20"/>
        </w:rPr>
      </w:pPr>
      <w:r w:rsidRPr="7B4A12D5">
        <w:rPr>
          <w:rFonts w:ascii="Calibri" w:eastAsia="Calibri" w:hAnsi="Calibri" w:cs="Calibri"/>
          <w:color w:val="000000" w:themeColor="text1"/>
          <w:sz w:val="20"/>
          <w:szCs w:val="20"/>
        </w:rPr>
        <w:t>[3] Per sindaci si intendono sia quelli effettivi sia quelli supplenti. </w:t>
      </w:r>
    </w:p>
    <w:p w14:paraId="441628A2" w14:textId="1E00901A" w:rsidR="0D79248B" w:rsidRDefault="0D79248B" w:rsidP="7B4A12D5">
      <w:pPr>
        <w:jc w:val="both"/>
        <w:rPr>
          <w:rFonts w:ascii="Calibri" w:eastAsia="Calibri" w:hAnsi="Calibri" w:cs="Calibri"/>
          <w:color w:val="000000" w:themeColor="text1"/>
          <w:sz w:val="20"/>
          <w:szCs w:val="20"/>
        </w:rPr>
      </w:pPr>
      <w:r w:rsidRPr="7B4A12D5">
        <w:rPr>
          <w:rFonts w:ascii="Calibri" w:eastAsia="Calibri" w:hAnsi="Calibri" w:cs="Calibri"/>
          <w:color w:val="000000" w:themeColor="text1"/>
          <w:sz w:val="20"/>
          <w:szCs w:val="20"/>
        </w:rPr>
        <w:t>[4] Concetto di “familiari conviventi”: per quanto concerne la nozione di “familiari conviventi”, si precisa che per essi si intende “chiunque conviva” con i soggetti da controllare ex art. 85 del D. Lgs. 159/2011, purché maggiorenne. </w:t>
      </w:r>
    </w:p>
    <w:p w14:paraId="73E4B1D5" w14:textId="60296AC8" w:rsidR="0D79248B" w:rsidRDefault="0D79248B" w:rsidP="7B4A12D5">
      <w:pPr>
        <w:jc w:val="both"/>
        <w:rPr>
          <w:rFonts w:ascii="Calibri" w:eastAsia="Calibri" w:hAnsi="Calibri" w:cs="Calibri"/>
          <w:color w:val="000000" w:themeColor="text1"/>
          <w:sz w:val="20"/>
          <w:szCs w:val="20"/>
        </w:rPr>
      </w:pPr>
      <w:r w:rsidRPr="7B4A12D5">
        <w:rPr>
          <w:rFonts w:ascii="Calibri" w:eastAsia="Calibri" w:hAnsi="Calibri" w:cs="Calibri"/>
          <w:color w:val="000000" w:themeColor="text1"/>
          <w:sz w:val="20"/>
          <w:szCs w:val="20"/>
        </w:rPr>
        <w:t xml:space="preserve">[5] Concetto di “socio di maggioranza”: per socio di maggioranza si intende “la persona fisica o giuridica che detiene la maggioranza relativa delle quote o azioni della società interessata”. Nel caso di più soci (es. 3 o 4) con la medesima percentuale di quote o azioni del capitale sociale della società interessata, non è richiesta alcuna documentazione relativa al socio di maggioranza. La documentazione dovrà, invece, essere prodotta, tuttavia, nel caso in cui i </w:t>
      </w:r>
      <w:r w:rsidRPr="7B4A12D5">
        <w:rPr>
          <w:rFonts w:ascii="Calibri" w:eastAsia="Calibri" w:hAnsi="Calibri" w:cs="Calibri"/>
          <w:b/>
          <w:bCs/>
          <w:color w:val="000000" w:themeColor="text1"/>
          <w:sz w:val="20"/>
          <w:szCs w:val="20"/>
        </w:rPr>
        <w:t xml:space="preserve">due soci </w:t>
      </w:r>
      <w:r w:rsidRPr="7B4A12D5">
        <w:rPr>
          <w:rFonts w:ascii="Calibri" w:eastAsia="Calibri" w:hAnsi="Calibri" w:cs="Calibri"/>
          <w:color w:val="000000" w:themeColor="text1"/>
          <w:sz w:val="20"/>
          <w:szCs w:val="20"/>
        </w:rPr>
        <w:t xml:space="preserve">(persone fisiche o giuridiche) della società interessata al rilascio della comunicazione o informazione antimafia siano ciascuno titolari di quote o azioni pari al </w:t>
      </w:r>
      <w:r w:rsidRPr="7B4A12D5">
        <w:rPr>
          <w:rFonts w:ascii="Calibri" w:eastAsia="Calibri" w:hAnsi="Calibri" w:cs="Calibri"/>
          <w:b/>
          <w:bCs/>
          <w:color w:val="000000" w:themeColor="text1"/>
          <w:sz w:val="20"/>
          <w:szCs w:val="20"/>
        </w:rPr>
        <w:t xml:space="preserve">50% </w:t>
      </w:r>
      <w:r w:rsidRPr="7B4A12D5">
        <w:rPr>
          <w:rFonts w:ascii="Calibri" w:eastAsia="Calibri" w:hAnsi="Calibri" w:cs="Calibri"/>
          <w:color w:val="000000" w:themeColor="text1"/>
          <w:sz w:val="20"/>
          <w:szCs w:val="20"/>
        </w:rPr>
        <w:t xml:space="preserve">del capitale sociale o nel caso in cui uno dei </w:t>
      </w:r>
      <w:r w:rsidRPr="7B4A12D5">
        <w:rPr>
          <w:rFonts w:ascii="Calibri" w:eastAsia="Calibri" w:hAnsi="Calibri" w:cs="Calibri"/>
          <w:b/>
          <w:bCs/>
          <w:color w:val="000000" w:themeColor="text1"/>
          <w:sz w:val="20"/>
          <w:szCs w:val="20"/>
        </w:rPr>
        <w:t xml:space="preserve">tre </w:t>
      </w:r>
      <w:r w:rsidRPr="7B4A12D5">
        <w:rPr>
          <w:rFonts w:ascii="Calibri" w:eastAsia="Calibri" w:hAnsi="Calibri" w:cs="Calibri"/>
          <w:color w:val="000000" w:themeColor="text1"/>
          <w:sz w:val="20"/>
          <w:szCs w:val="20"/>
        </w:rPr>
        <w:t xml:space="preserve">soci sia titolare del </w:t>
      </w:r>
      <w:r w:rsidRPr="7B4A12D5">
        <w:rPr>
          <w:rFonts w:ascii="Calibri" w:eastAsia="Calibri" w:hAnsi="Calibri" w:cs="Calibri"/>
          <w:b/>
          <w:bCs/>
          <w:color w:val="000000" w:themeColor="text1"/>
          <w:sz w:val="20"/>
          <w:szCs w:val="20"/>
        </w:rPr>
        <w:t xml:space="preserve">50% </w:t>
      </w:r>
      <w:r w:rsidRPr="7B4A12D5">
        <w:rPr>
          <w:rFonts w:ascii="Calibri" w:eastAsia="Calibri" w:hAnsi="Calibri" w:cs="Calibri"/>
          <w:color w:val="000000" w:themeColor="text1"/>
          <w:sz w:val="20"/>
          <w:szCs w:val="20"/>
        </w:rPr>
        <w:t>delle quote o azioni. Ciò in coerenza con l’art. 91, comma 5 del D. Lgs. 159/2011, la sentenza n. 4654 del 28/08/2012 del Consiglio di Stato Sez. V e la sentenza n. 24 del 06/11/2013 del Consiglio di Stato Adunanza Plenaria. </w:t>
      </w:r>
    </w:p>
    <w:p w14:paraId="2BEBC94D" w14:textId="611E3A2D" w:rsidR="7B4A12D5" w:rsidRDefault="7B4A12D5" w:rsidP="7B4A12D5"/>
    <w:p w14:paraId="50233BC2" w14:textId="46630D55" w:rsidR="00375D9E" w:rsidRDefault="008A0A9F" w:rsidP="008A0A9F">
      <w:pPr>
        <w:pStyle w:val="Heading2"/>
        <w:numPr>
          <w:ilvl w:val="0"/>
          <w:numId w:val="0"/>
        </w:numPr>
      </w:pPr>
      <w:bookmarkStart w:id="1746" w:name="_Toc147764732"/>
      <w:r>
        <w:t>1</w:t>
      </w:r>
      <w:r w:rsidR="00A309B4">
        <w:t>6</w:t>
      </w:r>
      <w:r>
        <w:t xml:space="preserve">.9 </w:t>
      </w:r>
      <w:r w:rsidR="00375D9E">
        <w:t>Dichiarazione DPCM 187 1991</w:t>
      </w:r>
      <w:bookmarkEnd w:id="1746"/>
    </w:p>
    <w:p w14:paraId="4078CAA6" w14:textId="2AAD5C22" w:rsidR="00A1105B" w:rsidRDefault="00A1105B" w:rsidP="00A1105B">
      <w:pPr>
        <w:jc w:val="both"/>
        <w:rPr>
          <w:rFonts w:asciiTheme="minorHAnsi" w:eastAsia="Calibri" w:hAnsiTheme="minorHAnsi" w:cstheme="minorHAnsi"/>
          <w:sz w:val="22"/>
          <w:szCs w:val="22"/>
        </w:rPr>
      </w:pPr>
      <w:r>
        <w:rPr>
          <w:rFonts w:asciiTheme="minorHAnsi" w:hAnsiTheme="minorHAnsi" w:cstheme="minorHAnsi"/>
          <w:bCs/>
          <w:iCs/>
          <w:sz w:val="22"/>
          <w:szCs w:val="22"/>
          <w:lang w:eastAsia="en-US"/>
        </w:rPr>
        <w:t>Il concorrente rende le dovute dichiarazioni compilando e firmando digitalmente l’</w:t>
      </w:r>
      <w:r w:rsidR="00C0351A" w:rsidRPr="00465163">
        <w:rPr>
          <w:rFonts w:asciiTheme="minorHAnsi" w:hAnsiTheme="minorHAnsi" w:cstheme="minorHAnsi"/>
          <w:sz w:val="22"/>
          <w:szCs w:val="22"/>
        </w:rPr>
        <w:t>Allegato 9 - Dichiarazione DPCM 187 1991</w:t>
      </w:r>
      <w:r w:rsidR="00C0351A">
        <w:rPr>
          <w:rFonts w:asciiTheme="minorHAnsi" w:hAnsiTheme="minorHAnsi" w:cstheme="minorHAnsi"/>
          <w:sz w:val="22"/>
          <w:szCs w:val="22"/>
        </w:rPr>
        <w:t>.</w:t>
      </w:r>
    </w:p>
    <w:p w14:paraId="23D0B867" w14:textId="77777777" w:rsidR="00375D9E" w:rsidRDefault="00375D9E" w:rsidP="000A13F5">
      <w:pPr>
        <w:jc w:val="both"/>
        <w:rPr>
          <w:rFonts w:asciiTheme="minorHAnsi" w:hAnsiTheme="minorHAnsi" w:cstheme="minorHAnsi"/>
          <w:sz w:val="22"/>
          <w:szCs w:val="22"/>
        </w:rPr>
      </w:pPr>
    </w:p>
    <w:p w14:paraId="2516FC38" w14:textId="5980272C" w:rsidR="00375D9E" w:rsidRDefault="008A0A9F" w:rsidP="008A0A9F">
      <w:pPr>
        <w:pStyle w:val="Heading2"/>
        <w:numPr>
          <w:ilvl w:val="0"/>
          <w:numId w:val="0"/>
        </w:numPr>
      </w:pPr>
      <w:bookmarkStart w:id="1747" w:name="_Toc147764733"/>
      <w:r>
        <w:t>1</w:t>
      </w:r>
      <w:r w:rsidR="00A309B4">
        <w:t>6</w:t>
      </w:r>
      <w:r>
        <w:t xml:space="preserve">.10 </w:t>
      </w:r>
      <w:r w:rsidR="00EB40CD">
        <w:t>Patto di integrità</w:t>
      </w:r>
      <w:bookmarkEnd w:id="1747"/>
    </w:p>
    <w:p w14:paraId="3930CADD" w14:textId="39ECD54E" w:rsidR="005445AC" w:rsidRDefault="005445AC" w:rsidP="005445AC">
      <w:pPr>
        <w:rPr>
          <w:rFonts w:asciiTheme="minorHAnsi" w:hAnsiTheme="minorHAnsi" w:cstheme="minorHAnsi"/>
          <w:bCs/>
          <w:iCs/>
          <w:sz w:val="22"/>
          <w:szCs w:val="22"/>
          <w:lang w:eastAsia="en-US"/>
        </w:rPr>
      </w:pPr>
      <w:r>
        <w:rPr>
          <w:rFonts w:asciiTheme="minorHAnsi" w:hAnsiTheme="minorHAnsi" w:cstheme="minorHAnsi"/>
          <w:bCs/>
          <w:iCs/>
          <w:sz w:val="22"/>
          <w:szCs w:val="22"/>
          <w:lang w:eastAsia="en-US"/>
        </w:rPr>
        <w:t xml:space="preserve">Il concorrente inserisce i propri dati </w:t>
      </w:r>
      <w:r w:rsidR="00F20504">
        <w:rPr>
          <w:rFonts w:asciiTheme="minorHAnsi" w:hAnsiTheme="minorHAnsi" w:cstheme="minorHAnsi"/>
          <w:bCs/>
          <w:iCs/>
          <w:sz w:val="22"/>
          <w:szCs w:val="22"/>
          <w:lang w:eastAsia="en-US"/>
        </w:rPr>
        <w:t xml:space="preserve">e sottoscrive </w:t>
      </w:r>
      <w:r w:rsidR="00141E2F">
        <w:rPr>
          <w:rFonts w:asciiTheme="minorHAnsi" w:hAnsiTheme="minorHAnsi" w:cstheme="minorHAnsi"/>
          <w:bCs/>
          <w:iCs/>
          <w:sz w:val="22"/>
          <w:szCs w:val="22"/>
          <w:lang w:eastAsia="en-US"/>
        </w:rPr>
        <w:t xml:space="preserve">per accettazione </w:t>
      </w:r>
      <w:r w:rsidR="00F20504">
        <w:rPr>
          <w:rFonts w:asciiTheme="minorHAnsi" w:hAnsiTheme="minorHAnsi" w:cstheme="minorHAnsi"/>
          <w:bCs/>
          <w:iCs/>
          <w:sz w:val="22"/>
          <w:szCs w:val="22"/>
          <w:lang w:eastAsia="en-US"/>
        </w:rPr>
        <w:t>l’</w:t>
      </w:r>
      <w:r w:rsidR="00141E2F" w:rsidRPr="00141E2F">
        <w:rPr>
          <w:rFonts w:asciiTheme="minorHAnsi" w:hAnsiTheme="minorHAnsi" w:cstheme="minorHAnsi"/>
          <w:bCs/>
          <w:iCs/>
          <w:sz w:val="22"/>
          <w:szCs w:val="22"/>
          <w:lang w:eastAsia="en-US"/>
        </w:rPr>
        <w:t>Allegato 11 - Patto di integrità</w:t>
      </w:r>
      <w:r w:rsidR="00141E2F">
        <w:rPr>
          <w:rFonts w:asciiTheme="minorHAnsi" w:hAnsiTheme="minorHAnsi" w:cstheme="minorHAnsi"/>
          <w:bCs/>
          <w:iCs/>
          <w:sz w:val="22"/>
          <w:szCs w:val="22"/>
          <w:lang w:eastAsia="en-US"/>
        </w:rPr>
        <w:t>.</w:t>
      </w:r>
    </w:p>
    <w:p w14:paraId="541E8C81" w14:textId="77777777" w:rsidR="00141E2F" w:rsidRDefault="00141E2F" w:rsidP="005445AC">
      <w:pPr>
        <w:rPr>
          <w:rFonts w:asciiTheme="minorHAnsi" w:hAnsiTheme="minorHAnsi" w:cstheme="minorHAnsi"/>
          <w:bCs/>
          <w:iCs/>
          <w:sz w:val="22"/>
          <w:szCs w:val="22"/>
          <w:lang w:eastAsia="en-US"/>
        </w:rPr>
      </w:pPr>
    </w:p>
    <w:p w14:paraId="747EDE03" w14:textId="535A2F0F" w:rsidR="00DB5FCA" w:rsidRDefault="008A0A9F" w:rsidP="008A0A9F">
      <w:pPr>
        <w:pStyle w:val="Heading2"/>
        <w:numPr>
          <w:ilvl w:val="0"/>
          <w:numId w:val="0"/>
        </w:numPr>
      </w:pPr>
      <w:bookmarkStart w:id="1748" w:name="_Toc147764734"/>
      <w:r>
        <w:t>1</w:t>
      </w:r>
      <w:r w:rsidR="00A309B4">
        <w:t>6</w:t>
      </w:r>
      <w:r>
        <w:t xml:space="preserve">.11 </w:t>
      </w:r>
      <w:r w:rsidR="00DD2295">
        <w:t xml:space="preserve">[Eventuale] </w:t>
      </w:r>
      <w:r w:rsidR="00DB5FCA">
        <w:t>Rapporto periodico sulla situazione del personale maschile e femminile</w:t>
      </w:r>
      <w:bookmarkEnd w:id="1748"/>
    </w:p>
    <w:p w14:paraId="68319E2E" w14:textId="0A6A31DD" w:rsidR="00270D46" w:rsidRDefault="005659DF" w:rsidP="005659DF">
      <w:pPr>
        <w:jc w:val="both"/>
        <w:rPr>
          <w:rFonts w:asciiTheme="minorHAnsi" w:hAnsiTheme="minorHAnsi" w:cstheme="minorHAnsi"/>
          <w:sz w:val="22"/>
          <w:szCs w:val="22"/>
        </w:rPr>
      </w:pPr>
      <w:r w:rsidRPr="00A5281B">
        <w:rPr>
          <w:rFonts w:asciiTheme="minorHAnsi" w:hAnsiTheme="minorHAnsi" w:cstheme="minorHAnsi"/>
          <w:i/>
          <w:sz w:val="22"/>
          <w:szCs w:val="22"/>
        </w:rPr>
        <w:t>[Per operatori economici che occupano oltre 50 dipendenti]</w:t>
      </w:r>
      <w:r w:rsidRPr="00A5281B">
        <w:rPr>
          <w:rFonts w:asciiTheme="minorHAnsi" w:hAnsiTheme="minorHAnsi" w:cstheme="minorHAnsi"/>
          <w:sz w:val="22"/>
          <w:szCs w:val="22"/>
        </w:rPr>
        <w:t xml:space="preserve"> </w:t>
      </w:r>
      <w:r w:rsidR="00DB5FCA">
        <w:rPr>
          <w:rFonts w:asciiTheme="minorHAnsi" w:hAnsiTheme="minorHAnsi" w:cstheme="minorHAnsi"/>
          <w:sz w:val="22"/>
          <w:szCs w:val="22"/>
        </w:rPr>
        <w:t>Il concorrente allega c</w:t>
      </w:r>
      <w:r w:rsidRPr="00A5281B">
        <w:rPr>
          <w:rFonts w:asciiTheme="minorHAnsi" w:hAnsiTheme="minorHAnsi" w:cstheme="minorHAnsi"/>
          <w:sz w:val="22"/>
          <w:szCs w:val="22"/>
        </w:rPr>
        <w:t>opia dell'ultimo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14:paraId="1D29C887" w14:textId="77777777" w:rsidR="00DB5FCA" w:rsidRDefault="00DB5FCA" w:rsidP="005659DF">
      <w:pPr>
        <w:jc w:val="both"/>
        <w:rPr>
          <w:rFonts w:asciiTheme="minorHAnsi" w:hAnsiTheme="minorHAnsi" w:cstheme="minorHAnsi"/>
          <w:sz w:val="22"/>
          <w:szCs w:val="22"/>
        </w:rPr>
      </w:pPr>
    </w:p>
    <w:p w14:paraId="52F4DA8D" w14:textId="470ACAB0" w:rsidR="00DB5FCA" w:rsidRDefault="008A0A9F" w:rsidP="008A0A9F">
      <w:pPr>
        <w:pStyle w:val="Heading2"/>
        <w:numPr>
          <w:ilvl w:val="0"/>
          <w:numId w:val="0"/>
        </w:numPr>
      </w:pPr>
      <w:bookmarkStart w:id="1749" w:name="_Toc147764735"/>
      <w:r>
        <w:lastRenderedPageBreak/>
        <w:t>1</w:t>
      </w:r>
      <w:r w:rsidR="00A309B4">
        <w:t>6</w:t>
      </w:r>
      <w:r>
        <w:t xml:space="preserve">.12 </w:t>
      </w:r>
      <w:r w:rsidR="00DB5FCA">
        <w:t>PassOE</w:t>
      </w:r>
      <w:bookmarkEnd w:id="1749"/>
    </w:p>
    <w:p w14:paraId="49343462" w14:textId="733971A0" w:rsidR="00270D46" w:rsidRDefault="00DB5FCA" w:rsidP="005445AC">
      <w:pPr>
        <w:rPr>
          <w:rFonts w:asciiTheme="minorHAnsi" w:hAnsiTheme="minorHAnsi" w:cstheme="minorHAnsi"/>
          <w:bCs/>
          <w:iCs/>
          <w:sz w:val="22"/>
          <w:szCs w:val="22"/>
          <w:lang w:eastAsia="en-US"/>
        </w:rPr>
      </w:pPr>
      <w:r>
        <w:rPr>
          <w:rFonts w:asciiTheme="minorHAnsi" w:hAnsiTheme="minorHAnsi" w:cstheme="minorHAnsi"/>
          <w:bCs/>
          <w:iCs/>
          <w:sz w:val="22"/>
          <w:szCs w:val="22"/>
          <w:lang w:eastAsia="en-US"/>
        </w:rPr>
        <w:t>Il concorrente allega il PassOE ottenuto tramite il servizio FVOE di ANAC</w:t>
      </w:r>
      <w:r w:rsidR="00F5471D">
        <w:rPr>
          <w:rFonts w:asciiTheme="minorHAnsi" w:hAnsiTheme="minorHAnsi" w:cstheme="minorHAnsi"/>
          <w:bCs/>
          <w:iCs/>
          <w:sz w:val="22"/>
          <w:szCs w:val="22"/>
          <w:lang w:eastAsia="en-US"/>
        </w:rPr>
        <w:t>, firmato digitalmente.</w:t>
      </w:r>
    </w:p>
    <w:p w14:paraId="1FEF4418" w14:textId="77777777" w:rsidR="00F5471D" w:rsidRDefault="00F5471D" w:rsidP="005445AC">
      <w:pPr>
        <w:rPr>
          <w:rFonts w:asciiTheme="minorHAnsi" w:hAnsiTheme="minorHAnsi" w:cstheme="minorHAnsi"/>
          <w:bCs/>
          <w:iCs/>
          <w:sz w:val="22"/>
          <w:szCs w:val="22"/>
          <w:lang w:eastAsia="en-US"/>
        </w:rPr>
      </w:pPr>
    </w:p>
    <w:p w14:paraId="543D9773" w14:textId="42609199" w:rsidR="00F5471D" w:rsidRDefault="008A0A9F" w:rsidP="008A0A9F">
      <w:pPr>
        <w:pStyle w:val="Heading2"/>
        <w:numPr>
          <w:ilvl w:val="0"/>
          <w:numId w:val="0"/>
        </w:numPr>
      </w:pPr>
      <w:bookmarkStart w:id="1750" w:name="_Toc147764736"/>
      <w:r>
        <w:t>1</w:t>
      </w:r>
      <w:r w:rsidR="00A309B4">
        <w:t>6</w:t>
      </w:r>
      <w:r>
        <w:t xml:space="preserve">.13 </w:t>
      </w:r>
      <w:r w:rsidR="00F5471D">
        <w:t>Garanzia provvisoria</w:t>
      </w:r>
      <w:bookmarkEnd w:id="1750"/>
    </w:p>
    <w:p w14:paraId="21E8C48F" w14:textId="259582F1" w:rsidR="00270D46" w:rsidRDefault="00F5471D" w:rsidP="004715C1">
      <w:pPr>
        <w:jc w:val="both"/>
        <w:rPr>
          <w:rFonts w:asciiTheme="minorHAnsi" w:hAnsiTheme="minorHAnsi" w:cstheme="minorHAnsi"/>
          <w:bCs/>
          <w:iCs/>
          <w:sz w:val="22"/>
          <w:szCs w:val="22"/>
          <w:lang w:eastAsia="en-US"/>
        </w:rPr>
      </w:pPr>
      <w:r>
        <w:rPr>
          <w:rFonts w:asciiTheme="minorHAnsi" w:hAnsiTheme="minorHAnsi" w:cstheme="minorHAnsi"/>
          <w:bCs/>
          <w:iCs/>
          <w:sz w:val="22"/>
          <w:szCs w:val="22"/>
          <w:lang w:eastAsia="en-US"/>
        </w:rPr>
        <w:t xml:space="preserve">Il concorrente allega </w:t>
      </w:r>
      <w:r w:rsidR="004715C1">
        <w:rPr>
          <w:rFonts w:asciiTheme="minorHAnsi" w:hAnsiTheme="minorHAnsi" w:cstheme="minorHAnsi"/>
          <w:bCs/>
          <w:iCs/>
          <w:sz w:val="22"/>
          <w:szCs w:val="22"/>
          <w:lang w:eastAsia="en-US"/>
        </w:rPr>
        <w:t>la fideiussione bancaria/assicurativa a firma di soggetto terzo ovvero, nel caso presenti la garanzia provvisoria sotto forma di cauzione, copia semplice della contabile del bonifico.</w:t>
      </w:r>
    </w:p>
    <w:p w14:paraId="03AD851D" w14:textId="77777777" w:rsidR="00270D46" w:rsidRDefault="00270D46" w:rsidP="005445AC">
      <w:pPr>
        <w:rPr>
          <w:rFonts w:asciiTheme="minorHAnsi" w:hAnsiTheme="minorHAnsi" w:cstheme="minorHAnsi"/>
          <w:bCs/>
          <w:iCs/>
          <w:sz w:val="22"/>
          <w:szCs w:val="22"/>
          <w:lang w:eastAsia="en-US"/>
        </w:rPr>
      </w:pPr>
    </w:p>
    <w:p w14:paraId="21E6DB43" w14:textId="601792CD" w:rsidR="004715C1" w:rsidRDefault="008A0A9F" w:rsidP="008A0A9F">
      <w:pPr>
        <w:pStyle w:val="Heading2"/>
        <w:numPr>
          <w:ilvl w:val="0"/>
          <w:numId w:val="0"/>
        </w:numPr>
      </w:pPr>
      <w:bookmarkStart w:id="1751" w:name="_Toc147764737"/>
      <w:r>
        <w:t>1</w:t>
      </w:r>
      <w:r w:rsidR="00A309B4">
        <w:t>6</w:t>
      </w:r>
      <w:r>
        <w:t xml:space="preserve">.14 </w:t>
      </w:r>
      <w:r w:rsidR="00042898">
        <w:t>[Eventuale] Documentazione per la riduzione della garanzia provvisoria</w:t>
      </w:r>
      <w:bookmarkEnd w:id="1751"/>
    </w:p>
    <w:p w14:paraId="12FF33FF" w14:textId="48378DE9" w:rsidR="00270D46" w:rsidRDefault="00042898" w:rsidP="005445AC">
      <w:pPr>
        <w:rPr>
          <w:rFonts w:asciiTheme="minorHAnsi" w:eastAsia="Calibri" w:hAnsiTheme="minorHAnsi" w:cstheme="minorHAnsi"/>
          <w:sz w:val="22"/>
          <w:szCs w:val="22"/>
          <w:lang w:eastAsia="en-US"/>
        </w:rPr>
      </w:pPr>
      <w:r w:rsidRPr="00B12ED2">
        <w:rPr>
          <w:rFonts w:asciiTheme="minorHAnsi" w:eastAsia="Calibri" w:hAnsiTheme="minorHAnsi" w:cstheme="minorHAnsi"/>
          <w:sz w:val="22"/>
          <w:szCs w:val="22"/>
          <w:lang w:eastAsia="en-US"/>
        </w:rPr>
        <w:t xml:space="preserve">Il concorrente allega in copia conforme all’originale la documentazione (certificazioni) per la riduzione della garanzia provvisoria in conformità all’art. </w:t>
      </w:r>
      <w:r w:rsidR="00B12ED2" w:rsidRPr="00B12ED2">
        <w:rPr>
          <w:rFonts w:asciiTheme="minorHAnsi" w:eastAsia="Calibri" w:hAnsiTheme="minorHAnsi" w:cstheme="minorHAnsi"/>
          <w:sz w:val="22"/>
          <w:szCs w:val="22"/>
          <w:lang w:eastAsia="en-US"/>
        </w:rPr>
        <w:t>106 del Codice.</w:t>
      </w:r>
    </w:p>
    <w:p w14:paraId="7AF73E33" w14:textId="77777777" w:rsidR="00B12ED2" w:rsidRDefault="00B12ED2" w:rsidP="005445AC">
      <w:pPr>
        <w:rPr>
          <w:rFonts w:asciiTheme="minorHAnsi" w:eastAsia="Calibri" w:hAnsiTheme="minorHAnsi" w:cstheme="minorHAnsi"/>
          <w:sz w:val="22"/>
          <w:szCs w:val="22"/>
          <w:lang w:eastAsia="en-US"/>
        </w:rPr>
      </w:pPr>
    </w:p>
    <w:p w14:paraId="55D83CDB" w14:textId="3899BE19" w:rsidR="00B12ED2" w:rsidRPr="00B12ED2" w:rsidRDefault="008A0A9F" w:rsidP="008A0A9F">
      <w:pPr>
        <w:pStyle w:val="Heading2"/>
        <w:numPr>
          <w:ilvl w:val="0"/>
          <w:numId w:val="0"/>
        </w:numPr>
        <w:rPr>
          <w:rFonts w:eastAsia="Calibri"/>
        </w:rPr>
      </w:pPr>
      <w:bookmarkStart w:id="1752" w:name="_Toc147764738"/>
      <w:r>
        <w:rPr>
          <w:rFonts w:eastAsia="Calibri"/>
        </w:rPr>
        <w:t>1</w:t>
      </w:r>
      <w:r w:rsidR="00A309B4">
        <w:rPr>
          <w:rFonts w:eastAsia="Calibri"/>
        </w:rPr>
        <w:t>6</w:t>
      </w:r>
      <w:r>
        <w:rPr>
          <w:rFonts w:eastAsia="Calibri"/>
        </w:rPr>
        <w:t xml:space="preserve">.15 </w:t>
      </w:r>
      <w:r w:rsidR="007C6A01" w:rsidRPr="7B4A12D5">
        <w:rPr>
          <w:rFonts w:eastAsia="Calibri"/>
        </w:rPr>
        <w:t>[Eventuale] Dichiarazione di avvalimento</w:t>
      </w:r>
      <w:bookmarkEnd w:id="1752"/>
    </w:p>
    <w:p w14:paraId="1098ACE2" w14:textId="3A4836CF" w:rsidR="00056628" w:rsidRDefault="00056628" w:rsidP="00056628">
      <w:pPr>
        <w:jc w:val="both"/>
        <w:rPr>
          <w:rFonts w:asciiTheme="minorHAnsi" w:hAnsiTheme="minorHAnsi" w:cstheme="minorHAnsi"/>
          <w:sz w:val="22"/>
          <w:szCs w:val="22"/>
        </w:rPr>
      </w:pPr>
      <w:r>
        <w:rPr>
          <w:rFonts w:asciiTheme="minorHAnsi" w:hAnsiTheme="minorHAnsi" w:cstheme="minorHAnsi"/>
          <w:bCs/>
          <w:iCs/>
          <w:sz w:val="22"/>
          <w:szCs w:val="22"/>
          <w:lang w:eastAsia="en-US"/>
        </w:rPr>
        <w:t>Il concorrente, in caso di avvalimento, compila e firma digitalmente l’</w:t>
      </w:r>
      <w:r w:rsidR="006D6CFF" w:rsidRPr="00361C90">
        <w:rPr>
          <w:rFonts w:asciiTheme="minorHAnsi" w:hAnsiTheme="minorHAnsi" w:cstheme="minorHAnsi"/>
          <w:sz w:val="22"/>
          <w:szCs w:val="22"/>
        </w:rPr>
        <w:t>Allegato 12 - Dichiarazione di avvalimento</w:t>
      </w:r>
      <w:r w:rsidR="006D6CFF">
        <w:rPr>
          <w:rFonts w:asciiTheme="minorHAnsi" w:hAnsiTheme="minorHAnsi" w:cstheme="minorHAnsi"/>
          <w:sz w:val="22"/>
          <w:szCs w:val="22"/>
        </w:rPr>
        <w:t>.</w:t>
      </w:r>
    </w:p>
    <w:p w14:paraId="34A4308B" w14:textId="77777777" w:rsidR="006D6CFF" w:rsidRDefault="006D6CFF" w:rsidP="00056628">
      <w:pPr>
        <w:jc w:val="both"/>
        <w:rPr>
          <w:rFonts w:asciiTheme="minorHAnsi" w:hAnsiTheme="minorHAnsi" w:cstheme="minorHAnsi"/>
          <w:sz w:val="22"/>
          <w:szCs w:val="22"/>
        </w:rPr>
      </w:pPr>
    </w:p>
    <w:p w14:paraId="479C41D3" w14:textId="49C46130" w:rsidR="000A13F5" w:rsidRDefault="000A13F5" w:rsidP="006D6CFF">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L’impresa ausiliaria rende le dichiarazioni sul possesso dei requisiti di ordine generale mediante compilazione </w:t>
      </w:r>
      <w:r w:rsidR="006D6CFF">
        <w:rPr>
          <w:rFonts w:asciiTheme="minorHAnsi" w:hAnsiTheme="minorHAnsi" w:cstheme="minorHAnsi"/>
          <w:sz w:val="22"/>
          <w:szCs w:val="22"/>
          <w:lang w:eastAsia="en-US"/>
        </w:rPr>
        <w:t xml:space="preserve">di un separato DGUE, di un separato </w:t>
      </w:r>
      <w:r w:rsidR="00FF459E" w:rsidRPr="00FF459E">
        <w:rPr>
          <w:rFonts w:asciiTheme="minorHAnsi" w:hAnsiTheme="minorHAnsi" w:cstheme="minorHAnsi"/>
          <w:sz w:val="22"/>
          <w:szCs w:val="22"/>
          <w:lang w:eastAsia="en-US"/>
        </w:rPr>
        <w:t>Allegato 3 - Dichiarazione sostitutiva integrativa al DGUE</w:t>
      </w:r>
      <w:r w:rsidR="00FF459E">
        <w:rPr>
          <w:rFonts w:asciiTheme="minorHAnsi" w:hAnsiTheme="minorHAnsi" w:cstheme="minorHAnsi"/>
          <w:sz w:val="22"/>
          <w:szCs w:val="22"/>
          <w:lang w:eastAsia="en-US"/>
        </w:rPr>
        <w:t>.</w:t>
      </w:r>
    </w:p>
    <w:p w14:paraId="061A4EA8" w14:textId="77777777" w:rsidR="00FF459E" w:rsidRDefault="00FF459E" w:rsidP="00FF459E">
      <w:pPr>
        <w:jc w:val="both"/>
        <w:rPr>
          <w:rFonts w:asciiTheme="minorHAnsi" w:hAnsiTheme="minorHAnsi" w:cstheme="minorHAnsi"/>
          <w:sz w:val="22"/>
          <w:szCs w:val="22"/>
          <w:lang w:eastAsia="en-US"/>
        </w:rPr>
      </w:pPr>
    </w:p>
    <w:p w14:paraId="50961411" w14:textId="320BB48D" w:rsidR="000A13F5" w:rsidRPr="00A5281B" w:rsidRDefault="000A13F5" w:rsidP="00FF459E">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per ciascuna ausiliaria, allega: </w:t>
      </w:r>
    </w:p>
    <w:p w14:paraId="288CB6E7" w14:textId="56DCFA81" w:rsidR="000A13F5" w:rsidRPr="00A5281B" w:rsidRDefault="00FF459E" w:rsidP="002C7909">
      <w:pPr>
        <w:numPr>
          <w:ilvl w:val="0"/>
          <w:numId w:val="83"/>
        </w:numPr>
        <w:jc w:val="both"/>
        <w:rPr>
          <w:rFonts w:asciiTheme="minorHAnsi" w:hAnsiTheme="minorHAnsi" w:cstheme="minorHAnsi"/>
          <w:sz w:val="22"/>
          <w:szCs w:val="22"/>
          <w:lang w:eastAsia="en-US"/>
        </w:rPr>
      </w:pPr>
      <w:r>
        <w:rPr>
          <w:rFonts w:asciiTheme="minorHAnsi" w:hAnsiTheme="minorHAnsi" w:cstheme="minorHAnsi"/>
          <w:sz w:val="22"/>
          <w:szCs w:val="22"/>
          <w:lang w:eastAsia="en-US"/>
        </w:rPr>
        <w:t>L</w:t>
      </w:r>
      <w:r w:rsidR="000A13F5" w:rsidRPr="00A5281B">
        <w:rPr>
          <w:rFonts w:asciiTheme="minorHAnsi" w:hAnsiTheme="minorHAnsi" w:cstheme="minorHAnsi"/>
          <w:sz w:val="22"/>
          <w:szCs w:val="22"/>
          <w:lang w:eastAsia="en-US"/>
        </w:rPr>
        <w:t xml:space="preserve">a dichiarazione di avvalimento; </w:t>
      </w:r>
    </w:p>
    <w:p w14:paraId="395196E2" w14:textId="1EFD5A2E" w:rsidR="000A13F5" w:rsidRPr="00A5281B" w:rsidRDefault="00FF459E" w:rsidP="002C7909">
      <w:pPr>
        <w:numPr>
          <w:ilvl w:val="0"/>
          <w:numId w:val="83"/>
        </w:numPr>
        <w:jc w:val="both"/>
        <w:rPr>
          <w:rFonts w:asciiTheme="minorHAnsi" w:hAnsiTheme="minorHAnsi" w:cstheme="minorHAnsi"/>
          <w:sz w:val="22"/>
          <w:szCs w:val="22"/>
          <w:lang w:eastAsia="en-US"/>
        </w:rPr>
      </w:pPr>
      <w:r>
        <w:rPr>
          <w:rFonts w:asciiTheme="minorHAnsi" w:hAnsiTheme="minorHAnsi" w:cstheme="minorHAnsi"/>
          <w:sz w:val="22"/>
          <w:szCs w:val="22"/>
          <w:lang w:eastAsia="en-US"/>
        </w:rPr>
        <w:t>I</w:t>
      </w:r>
      <w:r w:rsidR="000A13F5" w:rsidRPr="00A5281B">
        <w:rPr>
          <w:rFonts w:asciiTheme="minorHAnsi" w:hAnsiTheme="minorHAnsi" w:cstheme="minorHAnsi"/>
          <w:sz w:val="22"/>
          <w:szCs w:val="22"/>
          <w:lang w:eastAsia="en-US"/>
        </w:rPr>
        <w:t xml:space="preserve">l contratto di avvalimento; </w:t>
      </w:r>
    </w:p>
    <w:p w14:paraId="0A162336" w14:textId="15E4E7FE" w:rsidR="000A13F5" w:rsidRPr="00A5281B" w:rsidRDefault="00FF459E" w:rsidP="002C7909">
      <w:pPr>
        <w:numPr>
          <w:ilvl w:val="0"/>
          <w:numId w:val="83"/>
        </w:numPr>
        <w:jc w:val="both"/>
        <w:rPr>
          <w:rFonts w:asciiTheme="minorHAnsi" w:hAnsiTheme="minorHAnsi" w:cstheme="minorHAnsi"/>
          <w:sz w:val="22"/>
          <w:szCs w:val="22"/>
          <w:lang w:eastAsia="en-US"/>
        </w:rPr>
      </w:pPr>
      <w:r>
        <w:rPr>
          <w:rFonts w:asciiTheme="minorHAnsi" w:hAnsiTheme="minorHAnsi" w:cstheme="minorHAnsi"/>
          <w:sz w:val="22"/>
          <w:szCs w:val="22"/>
          <w:lang w:eastAsia="en-US"/>
        </w:rPr>
        <w:t>I</w:t>
      </w:r>
      <w:r w:rsidR="000A13F5" w:rsidRPr="00A5281B">
        <w:rPr>
          <w:rFonts w:asciiTheme="minorHAnsi" w:hAnsiTheme="minorHAnsi" w:cstheme="minorHAnsi"/>
          <w:sz w:val="22"/>
          <w:szCs w:val="22"/>
          <w:lang w:eastAsia="en-US"/>
        </w:rPr>
        <w:t>l PASSOE dell’ausiliaria</w:t>
      </w:r>
      <w:r>
        <w:rPr>
          <w:rFonts w:asciiTheme="minorHAnsi" w:hAnsiTheme="minorHAnsi" w:cstheme="minorHAnsi"/>
          <w:sz w:val="22"/>
          <w:szCs w:val="22"/>
          <w:lang w:eastAsia="en-US"/>
        </w:rPr>
        <w:t>.</w:t>
      </w:r>
    </w:p>
    <w:p w14:paraId="0E51908F" w14:textId="77777777" w:rsidR="000A13F5" w:rsidRPr="00A5281B" w:rsidRDefault="000A13F5" w:rsidP="000A13F5">
      <w:pPr>
        <w:ind w:left="567"/>
        <w:jc w:val="both"/>
        <w:rPr>
          <w:rFonts w:asciiTheme="minorHAnsi" w:eastAsia="Calibri" w:hAnsiTheme="minorHAnsi" w:cstheme="minorHAnsi"/>
          <w:sz w:val="22"/>
          <w:szCs w:val="22"/>
        </w:rPr>
      </w:pPr>
    </w:p>
    <w:p w14:paraId="6A236B6E" w14:textId="1981A3E5" w:rsidR="000A13F5" w:rsidRPr="00A5281B" w:rsidRDefault="008A0A9F" w:rsidP="008A0A9F">
      <w:pPr>
        <w:pStyle w:val="Heading2"/>
        <w:numPr>
          <w:ilvl w:val="0"/>
          <w:numId w:val="0"/>
        </w:numPr>
      </w:pPr>
      <w:bookmarkStart w:id="1753" w:name="_Ref498427979"/>
      <w:bookmarkStart w:id="1754" w:name="_Toc139470303"/>
      <w:bookmarkStart w:id="1755" w:name="_Toc147764739"/>
      <w:r>
        <w:t>1</w:t>
      </w:r>
      <w:r w:rsidR="00A309B4">
        <w:t>6</w:t>
      </w:r>
      <w:r>
        <w:t xml:space="preserve">.16 </w:t>
      </w:r>
      <w:r w:rsidR="001F516B">
        <w:t xml:space="preserve">[Eventuale] </w:t>
      </w:r>
      <w:r w:rsidR="000A13F5">
        <w:t>Documentazione ulteriore per i soggetti associati</w:t>
      </w:r>
      <w:bookmarkEnd w:id="1753"/>
      <w:bookmarkEnd w:id="1754"/>
      <w:bookmarkEnd w:id="1755"/>
    </w:p>
    <w:p w14:paraId="6BDD3E9D" w14:textId="77777777" w:rsidR="000A13F5" w:rsidRPr="00A5281B" w:rsidRDefault="000A13F5" w:rsidP="000A13F5">
      <w:pPr>
        <w:jc w:val="both"/>
        <w:rPr>
          <w:rFonts w:asciiTheme="minorHAnsi" w:eastAsia="Calibri" w:hAnsiTheme="minorHAnsi" w:cstheme="minorHAnsi"/>
          <w:sz w:val="22"/>
          <w:szCs w:val="22"/>
          <w:lang w:eastAsia="en-US"/>
        </w:rPr>
      </w:pPr>
      <w:r w:rsidRPr="00A5281B">
        <w:rPr>
          <w:rFonts w:asciiTheme="minorHAnsi" w:eastAsia="Calibri" w:hAnsiTheme="minorHAnsi" w:cstheme="minorHAnsi"/>
          <w:sz w:val="22"/>
          <w:szCs w:val="22"/>
          <w:lang w:eastAsia="en-US"/>
        </w:rPr>
        <w:t>Il concorrente allega:</w:t>
      </w:r>
    </w:p>
    <w:p w14:paraId="21B7FD34"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Per i raggruppamenti temporanei già costituiti</w:t>
      </w:r>
    </w:p>
    <w:p w14:paraId="2A798A96" w14:textId="77777777" w:rsidR="000A13F5" w:rsidRPr="00A5281B" w:rsidRDefault="000A13F5" w:rsidP="002C7909">
      <w:pPr>
        <w:numPr>
          <w:ilvl w:val="0"/>
          <w:numId w:val="54"/>
        </w:numPr>
        <w:ind w:left="284" w:hanging="284"/>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copia del mandato collettivo irrevocabile con rappresentanza conferito alla mandataria per atto pubblico o scrittura privata autenticata;</w:t>
      </w:r>
    </w:p>
    <w:p w14:paraId="13C6560A" w14:textId="77777777" w:rsidR="000A13F5" w:rsidRPr="00A5281B" w:rsidRDefault="000A13F5" w:rsidP="002C7909">
      <w:pPr>
        <w:numPr>
          <w:ilvl w:val="0"/>
          <w:numId w:val="54"/>
        </w:numPr>
        <w:ind w:left="284" w:hanging="284"/>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dichiarazione delle parti del servizio/fornitura, ovvero della percentuale in caso di servizio/forniture indivisibili, che saranno eseguite dai singoli operatori economici riuniti o consorziati. </w:t>
      </w:r>
    </w:p>
    <w:p w14:paraId="3ADF844A"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Per i consorzi ordinari o GEIE già costituiti</w:t>
      </w:r>
    </w:p>
    <w:p w14:paraId="2BE2EFBD" w14:textId="77777777" w:rsidR="000A13F5" w:rsidRPr="00A5281B" w:rsidRDefault="000A13F5" w:rsidP="002C7909">
      <w:pPr>
        <w:numPr>
          <w:ilvl w:val="0"/>
          <w:numId w:val="54"/>
        </w:numPr>
        <w:ind w:left="284" w:hanging="284"/>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copia dell’atto costitutivo e dello statuto del consorzio o GEIE, con indicazione del soggetto designato quale capofila; </w:t>
      </w:r>
    </w:p>
    <w:p w14:paraId="3C13EBDE" w14:textId="77777777" w:rsidR="000A13F5" w:rsidRPr="00A5281B" w:rsidRDefault="000A13F5" w:rsidP="002C7909">
      <w:pPr>
        <w:numPr>
          <w:ilvl w:val="0"/>
          <w:numId w:val="54"/>
        </w:numPr>
        <w:ind w:left="284" w:hanging="284"/>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dichiarazione sottoscritta delle parti del servizio/fornitura, ovvero la percentuale in caso di servizi/forniture indivisibili, che saranno eseguite dai singoli operatori economici consorziati. </w:t>
      </w:r>
    </w:p>
    <w:p w14:paraId="634C850E"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Per i raggruppamenti temporanei o consorzi ordinari o GEIE non ancora costituiti</w:t>
      </w:r>
    </w:p>
    <w:p w14:paraId="09994906" w14:textId="77777777" w:rsidR="000A13F5" w:rsidRPr="00A5281B" w:rsidRDefault="000A13F5" w:rsidP="002C7909">
      <w:pPr>
        <w:numPr>
          <w:ilvl w:val="0"/>
          <w:numId w:val="54"/>
        </w:numPr>
        <w:ind w:left="284" w:hanging="284"/>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 dichiarazione rese da ciascun concorrente, attestante:</w:t>
      </w:r>
    </w:p>
    <w:p w14:paraId="589323F9" w14:textId="77777777" w:rsidR="000A13F5" w:rsidRPr="00A5281B" w:rsidRDefault="000A13F5" w:rsidP="002C7909">
      <w:pPr>
        <w:numPr>
          <w:ilvl w:val="0"/>
          <w:numId w:val="50"/>
        </w:numPr>
        <w:ind w:left="709"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 quale operatore economico, in caso di aggiudicazione, sarà conferito mandato speciale con rappresentanza o funzioni di capogruppo;</w:t>
      </w:r>
    </w:p>
    <w:p w14:paraId="1FD7FB86" w14:textId="77777777" w:rsidR="000A13F5" w:rsidRPr="00A5281B" w:rsidRDefault="000A13F5" w:rsidP="002C7909">
      <w:pPr>
        <w:numPr>
          <w:ilvl w:val="0"/>
          <w:numId w:val="50"/>
        </w:numPr>
        <w:ind w:left="709"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l’impegno, in caso di aggiudicazione, ad uniformarsi alla disciplina vigente con riguardo ai raggruppamenti temporanei o consorzi o GEIE ai sensi dell’articolo 68 comma 8 del Codice conferendo mandato collettivo speciale con rappresentanza all’impresa qualificata come mandataria che stipulerà il contratto in nome e per conto delle mandanti/consorziate;</w:t>
      </w:r>
    </w:p>
    <w:p w14:paraId="3BD90505" w14:textId="77777777" w:rsidR="000A13F5" w:rsidRPr="00A5281B" w:rsidRDefault="000A13F5" w:rsidP="002C7909">
      <w:pPr>
        <w:numPr>
          <w:ilvl w:val="0"/>
          <w:numId w:val="50"/>
        </w:numPr>
        <w:ind w:left="709"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le parti del servizio/fornitura, ovvero la percentuale in caso di servizio/forniture indivisibili, che saranno eseguite dai singoli operatori economici riuniti o consorziati. </w:t>
      </w:r>
    </w:p>
    <w:p w14:paraId="0FA25348"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Per le aggregazioni di retisti: se la rete è dotata di un organo comune con potere di rappresentanza e soggettività giuridica</w:t>
      </w:r>
    </w:p>
    <w:p w14:paraId="6161A90D" w14:textId="77777777" w:rsidR="000A13F5" w:rsidRPr="00A5281B" w:rsidRDefault="000A13F5" w:rsidP="002C7909">
      <w:pPr>
        <w:numPr>
          <w:ilvl w:val="0"/>
          <w:numId w:val="51"/>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copia del contratto di rete, con indicazione dell’organo comune che agisce in rappresentanza della rete.</w:t>
      </w:r>
    </w:p>
    <w:p w14:paraId="7A9F44E4" w14:textId="77777777" w:rsidR="000A13F5" w:rsidRPr="00A5281B" w:rsidRDefault="000A13F5" w:rsidP="002C7909">
      <w:pPr>
        <w:numPr>
          <w:ilvl w:val="0"/>
          <w:numId w:val="51"/>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dichiarazione che indichi per quali imprese la rete concorre; </w:t>
      </w:r>
    </w:p>
    <w:p w14:paraId="4B22D19E" w14:textId="77777777" w:rsidR="000A13F5" w:rsidRPr="00A5281B" w:rsidRDefault="000A13F5" w:rsidP="002C7909">
      <w:pPr>
        <w:numPr>
          <w:ilvl w:val="0"/>
          <w:numId w:val="51"/>
        </w:numPr>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lastRenderedPageBreak/>
        <w:t xml:space="preserve">dichiarazione sottoscritta con firma digitale delle parti del servizio o della fornitura, ovvero la percentuale in caso di servizio/forniture indivisibili, che saranno eseguite dai singoli operatori economici aggregati in rete. </w:t>
      </w:r>
    </w:p>
    <w:p w14:paraId="11D07EBB"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Per le aggregazioni di retisti: se la rete è dotata di un organo comune con potere di rappresentanza ma è priva di soggettività giuridica</w:t>
      </w:r>
    </w:p>
    <w:p w14:paraId="069A87BB" w14:textId="77777777" w:rsidR="000A13F5" w:rsidRPr="00A5281B" w:rsidRDefault="000A13F5" w:rsidP="002C7909">
      <w:pPr>
        <w:numPr>
          <w:ilvl w:val="0"/>
          <w:numId w:val="51"/>
        </w:numPr>
        <w:ind w:left="709" w:hanging="425"/>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copia del contratto di rete;</w:t>
      </w:r>
    </w:p>
    <w:p w14:paraId="7155C275" w14:textId="77777777" w:rsidR="000A13F5" w:rsidRPr="00A5281B" w:rsidRDefault="000A13F5" w:rsidP="002C7909">
      <w:pPr>
        <w:numPr>
          <w:ilvl w:val="0"/>
          <w:numId w:val="51"/>
        </w:numPr>
        <w:ind w:left="709" w:hanging="425"/>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copia del mandato collettivo irrevocabile con rappresentanza conferito all’organo comune; </w:t>
      </w:r>
    </w:p>
    <w:p w14:paraId="0212052F" w14:textId="77777777" w:rsidR="000A13F5" w:rsidRPr="00A5281B" w:rsidRDefault="000A13F5" w:rsidP="002C7909">
      <w:pPr>
        <w:numPr>
          <w:ilvl w:val="0"/>
          <w:numId w:val="51"/>
        </w:numPr>
        <w:ind w:left="709" w:hanging="425"/>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dichiarazione delle parti del servizio o della fornitura, ovvero la percentuale in caso di servizio/forniture indivisibili, che saranno eseguite dai singoli operatori economici aggregati in rete.</w:t>
      </w:r>
    </w:p>
    <w:p w14:paraId="085D8729" w14:textId="77777777" w:rsidR="000A13F5" w:rsidRPr="00A5281B" w:rsidRDefault="000A13F5" w:rsidP="000A13F5">
      <w:pPr>
        <w:jc w:val="both"/>
        <w:rPr>
          <w:rFonts w:asciiTheme="minorHAnsi" w:hAnsiTheme="minorHAnsi" w:cstheme="minorHAnsi"/>
          <w:b/>
          <w:sz w:val="22"/>
          <w:szCs w:val="22"/>
          <w:lang w:eastAsia="en-US"/>
        </w:rPr>
      </w:pPr>
      <w:r w:rsidRPr="00A5281B">
        <w:rPr>
          <w:rFonts w:asciiTheme="minorHAnsi" w:hAnsiTheme="minorHAnsi" w:cstheme="minorHAnsi"/>
          <w:b/>
          <w:sz w:val="22"/>
          <w:szCs w:val="22"/>
          <w:lang w:eastAsia="en-US"/>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0716F463" w14:textId="77777777" w:rsidR="000A13F5" w:rsidRPr="00A5281B" w:rsidRDefault="000A13F5" w:rsidP="002C7909">
      <w:pPr>
        <w:numPr>
          <w:ilvl w:val="0"/>
          <w:numId w:val="51"/>
        </w:numPr>
        <w:jc w:val="both"/>
        <w:rPr>
          <w:rFonts w:asciiTheme="minorHAnsi" w:eastAsia="Calibri" w:hAnsiTheme="minorHAnsi" w:cstheme="minorHAnsi"/>
          <w:sz w:val="22"/>
          <w:szCs w:val="22"/>
        </w:rPr>
      </w:pPr>
      <w:r w:rsidRPr="00A5281B">
        <w:rPr>
          <w:rFonts w:asciiTheme="minorHAnsi" w:eastAsia="Calibri" w:hAnsiTheme="minorHAnsi" w:cstheme="minorHAnsi"/>
          <w:b/>
          <w:sz w:val="22"/>
          <w:szCs w:val="22"/>
        </w:rPr>
        <w:t>in caso di raggruppamento temporaneo di imprese costituito</w:t>
      </w:r>
      <w:r w:rsidRPr="00A5281B">
        <w:rPr>
          <w:rFonts w:asciiTheme="minorHAnsi" w:eastAsia="Calibri" w:hAnsiTheme="minorHAnsi" w:cstheme="minorHAnsi"/>
          <w:sz w:val="22"/>
          <w:szCs w:val="22"/>
        </w:rPr>
        <w:t xml:space="preserve">: </w:t>
      </w:r>
    </w:p>
    <w:p w14:paraId="16AA1ED3" w14:textId="77777777" w:rsidR="000A13F5" w:rsidRPr="00A5281B" w:rsidRDefault="000A13F5" w:rsidP="002C7909">
      <w:pPr>
        <w:numPr>
          <w:ilvl w:val="0"/>
          <w:numId w:val="51"/>
        </w:numPr>
        <w:ind w:left="1276" w:hanging="142"/>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copia del contratto di rete</w:t>
      </w:r>
    </w:p>
    <w:p w14:paraId="176D36F6" w14:textId="77777777" w:rsidR="000A13F5" w:rsidRPr="00A5281B" w:rsidRDefault="000A13F5" w:rsidP="002C7909">
      <w:pPr>
        <w:numPr>
          <w:ilvl w:val="0"/>
          <w:numId w:val="51"/>
        </w:numPr>
        <w:ind w:left="1276" w:hanging="142"/>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copia del mandato collettivo irrevocabile con rappresentanza conferito alla mandataria</w:t>
      </w:r>
    </w:p>
    <w:p w14:paraId="53E231B0" w14:textId="77777777" w:rsidR="000A13F5" w:rsidRPr="00A5281B" w:rsidRDefault="000A13F5" w:rsidP="002C7909">
      <w:pPr>
        <w:numPr>
          <w:ilvl w:val="0"/>
          <w:numId w:val="51"/>
        </w:numPr>
        <w:ind w:left="1276" w:hanging="142"/>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dichiarazione delle parti del servizio o della fornitura, ovvero la percentuale in caso di servizio/forniture indivisibili, che saranno eseguite dai singoli operatori economici aggregati in rete.</w:t>
      </w:r>
    </w:p>
    <w:p w14:paraId="2799213A" w14:textId="77777777" w:rsidR="000A13F5" w:rsidRPr="00A5281B" w:rsidRDefault="000A13F5" w:rsidP="002C7909">
      <w:pPr>
        <w:numPr>
          <w:ilvl w:val="0"/>
          <w:numId w:val="51"/>
        </w:numPr>
        <w:jc w:val="both"/>
        <w:rPr>
          <w:rFonts w:asciiTheme="minorHAnsi" w:eastAsia="Calibri" w:hAnsiTheme="minorHAnsi" w:cstheme="minorHAnsi"/>
          <w:sz w:val="22"/>
          <w:szCs w:val="22"/>
        </w:rPr>
      </w:pPr>
      <w:r w:rsidRPr="00A5281B">
        <w:rPr>
          <w:rFonts w:asciiTheme="minorHAnsi" w:eastAsia="Calibri" w:hAnsiTheme="minorHAnsi" w:cstheme="minorHAnsi"/>
          <w:b/>
          <w:sz w:val="22"/>
          <w:szCs w:val="22"/>
        </w:rPr>
        <w:t>in caso di raggruppamento temporaneo di imprese costituendo</w:t>
      </w:r>
      <w:r w:rsidRPr="00A5281B">
        <w:rPr>
          <w:rFonts w:asciiTheme="minorHAnsi" w:eastAsia="Calibri" w:hAnsiTheme="minorHAnsi" w:cstheme="minorHAnsi"/>
          <w:sz w:val="22"/>
          <w:szCs w:val="22"/>
        </w:rPr>
        <w:t xml:space="preserve">: </w:t>
      </w:r>
    </w:p>
    <w:p w14:paraId="389C8450" w14:textId="77777777" w:rsidR="000A13F5" w:rsidRPr="00A5281B" w:rsidRDefault="000A13F5" w:rsidP="002C7909">
      <w:pPr>
        <w:numPr>
          <w:ilvl w:val="0"/>
          <w:numId w:val="51"/>
        </w:numPr>
        <w:ind w:left="1276" w:hanging="142"/>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copia del contratto di rete</w:t>
      </w:r>
    </w:p>
    <w:p w14:paraId="678CCD86" w14:textId="77777777" w:rsidR="000A13F5" w:rsidRPr="00A5281B" w:rsidRDefault="000A13F5" w:rsidP="002C7909">
      <w:pPr>
        <w:numPr>
          <w:ilvl w:val="0"/>
          <w:numId w:val="51"/>
        </w:numPr>
        <w:ind w:left="1276" w:hanging="142"/>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dichiarazioni, rese da ciascun concorrente aderente all’aggregazione di rete, attestanti:</w:t>
      </w:r>
    </w:p>
    <w:p w14:paraId="1FB56D11" w14:textId="77777777" w:rsidR="000A13F5" w:rsidRPr="00A5281B" w:rsidRDefault="000A13F5" w:rsidP="002C7909">
      <w:pPr>
        <w:numPr>
          <w:ilvl w:val="3"/>
          <w:numId w:val="52"/>
        </w:numPr>
        <w:ind w:left="1560"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 quale concorrente, in caso di aggiudicazione, sarà conferito mandato speciale con rappresentanza o funzioni di capogruppo;</w:t>
      </w:r>
    </w:p>
    <w:p w14:paraId="0E25E16C" w14:textId="77777777" w:rsidR="000A13F5" w:rsidRPr="00A5281B" w:rsidRDefault="000A13F5" w:rsidP="002C7909">
      <w:pPr>
        <w:numPr>
          <w:ilvl w:val="3"/>
          <w:numId w:val="52"/>
        </w:numPr>
        <w:ind w:left="1560"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l’impegno, in caso di aggiudicazione, ad uniformarsi alla disciplina vigente in materia di raggruppamenti temporanei;</w:t>
      </w:r>
    </w:p>
    <w:p w14:paraId="5E45A135" w14:textId="77777777" w:rsidR="000A13F5" w:rsidRPr="00A5281B" w:rsidRDefault="000A13F5" w:rsidP="002C7909">
      <w:pPr>
        <w:numPr>
          <w:ilvl w:val="3"/>
          <w:numId w:val="52"/>
        </w:numPr>
        <w:ind w:left="1560"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le parti del servizio o della fornitura, ovvero la percentuale in caso di servizio/forniture indivisibili, che saranno eseguite dai singoli operatori economici aggregati in rete.</w:t>
      </w:r>
    </w:p>
    <w:p w14:paraId="0BA1DDD0" w14:textId="77777777" w:rsidR="00E44724" w:rsidRPr="00A5281B" w:rsidRDefault="00E44724" w:rsidP="00E44724">
      <w:pPr>
        <w:ind w:left="1560"/>
        <w:jc w:val="both"/>
        <w:rPr>
          <w:rFonts w:asciiTheme="minorHAnsi" w:hAnsiTheme="minorHAnsi" w:cstheme="minorHAnsi"/>
          <w:sz w:val="22"/>
          <w:szCs w:val="22"/>
          <w:lang w:eastAsia="en-US"/>
        </w:rPr>
      </w:pPr>
    </w:p>
    <w:p w14:paraId="5BC72A6F" w14:textId="4F0F9F80" w:rsidR="00E44724" w:rsidRPr="00A5281B" w:rsidRDefault="008A0A9F" w:rsidP="008A0A9F">
      <w:pPr>
        <w:pStyle w:val="Heading2"/>
        <w:numPr>
          <w:ilvl w:val="0"/>
          <w:numId w:val="0"/>
        </w:numPr>
      </w:pPr>
      <w:bookmarkStart w:id="1756" w:name="_Toc147764740"/>
      <w:r>
        <w:t>1</w:t>
      </w:r>
      <w:r w:rsidR="00A309B4">
        <w:t>6</w:t>
      </w:r>
      <w:r>
        <w:t xml:space="preserve">.17 </w:t>
      </w:r>
      <w:r w:rsidR="001F516B">
        <w:t xml:space="preserve">[Eventuale] </w:t>
      </w:r>
      <w:r w:rsidR="00E44724">
        <w:t xml:space="preserve">Dichiarazione </w:t>
      </w:r>
      <w:r w:rsidR="00A32647">
        <w:t>da rendere a cura de</w:t>
      </w:r>
      <w:r w:rsidR="00E44724">
        <w:t xml:space="preserve">gli operatori economici ammessi al concordato preventivo con continuità aziendale di cui all’articolo </w:t>
      </w:r>
      <w:r w:rsidR="00A32647">
        <w:t>372 del Decreto Legislativo 12 gennaio 2019, n. 14</w:t>
      </w:r>
      <w:bookmarkEnd w:id="1756"/>
    </w:p>
    <w:p w14:paraId="33E5B702" w14:textId="77777777" w:rsidR="00A32647" w:rsidRPr="00A5281B" w:rsidRDefault="00E44724" w:rsidP="00A32647">
      <w:pPr>
        <w:jc w:val="both"/>
        <w:rPr>
          <w:rFonts w:asciiTheme="minorHAnsi" w:hAnsiTheme="minorHAnsi" w:cstheme="minorHAnsi"/>
          <w:sz w:val="22"/>
          <w:szCs w:val="22"/>
          <w:lang w:eastAsia="en-US"/>
        </w:rPr>
      </w:pPr>
      <w:r w:rsidRPr="00A5281B">
        <w:rPr>
          <w:rFonts w:asciiTheme="minorHAnsi" w:hAnsiTheme="minorHAnsi" w:cstheme="minorHAnsi"/>
          <w:sz w:val="22"/>
          <w:szCs w:val="22"/>
        </w:rPr>
        <w:t>Il concorrente dichiara, inoltre, ai sensi degli articoli 46 e 47 del decreto del Presidente della Repubblica n. 445/2000 gl</w:t>
      </w:r>
      <w:r w:rsidRPr="00A5281B">
        <w:rPr>
          <w:rFonts w:asciiTheme="minorHAnsi" w:hAnsiTheme="minorHAnsi" w:cstheme="minorHAnsi"/>
          <w:sz w:val="22"/>
          <w:szCs w:val="22"/>
          <w:lang w:eastAsia="en-US"/>
        </w:rPr>
        <w:t xml:space="preserve">i estremi del </w:t>
      </w:r>
      <w:r w:rsidRPr="00A5281B">
        <w:rPr>
          <w:rFonts w:asciiTheme="minorHAnsi" w:hAnsiTheme="minorHAnsi" w:cstheme="minorHAnsi"/>
          <w:iCs/>
          <w:sz w:val="22"/>
          <w:szCs w:val="22"/>
          <w:lang w:eastAsia="en-US"/>
        </w:rPr>
        <w:t xml:space="preserve">provvedimento di ammissione al concordato e del provvedimento di autorizzazione a partecipare alle gare, </w:t>
      </w:r>
      <w:r w:rsidR="00A32647" w:rsidRPr="00A5281B">
        <w:rPr>
          <w:rFonts w:asciiTheme="minorHAnsi" w:hAnsiTheme="minorHAnsi" w:cstheme="minorHAnsi"/>
          <w:sz w:val="22"/>
          <w:szCs w:val="22"/>
          <w:lang w:eastAsia="en-US"/>
        </w:rPr>
        <w:t xml:space="preserve">nonché dichiara che le altre imprese aderenti al raggruppamento non sono assoggettate ad una procedura concorsuale, ai sensi dell’articolo 95, commi 4 e 5, del decreto legislativo n. 14/2019 </w:t>
      </w:r>
    </w:p>
    <w:p w14:paraId="0EAAA371" w14:textId="77777777" w:rsidR="00A32647" w:rsidRDefault="00A32647" w:rsidP="00A32647">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presenta una relazione di un professionista in possesso dei requisiti di cui all'articolo 2, comma 1, lettera o) del decreto legislativo succitato che attesta la conformità al piano e la ragionevole capacità di adempimento del contratto. </w:t>
      </w:r>
    </w:p>
    <w:p w14:paraId="4EE180C9" w14:textId="77777777" w:rsidR="00A86E44" w:rsidRDefault="00A86E44" w:rsidP="00A32647">
      <w:pPr>
        <w:jc w:val="both"/>
        <w:rPr>
          <w:rFonts w:asciiTheme="minorHAnsi" w:hAnsiTheme="minorHAnsi" w:cstheme="minorHAnsi"/>
          <w:sz w:val="22"/>
          <w:szCs w:val="22"/>
          <w:lang w:eastAsia="en-US"/>
        </w:rPr>
      </w:pPr>
    </w:p>
    <w:p w14:paraId="44DF84D4" w14:textId="73151FF7" w:rsidR="00A86E44" w:rsidRPr="00A5281B" w:rsidRDefault="008A0A9F" w:rsidP="008A0A9F">
      <w:pPr>
        <w:pStyle w:val="Heading2"/>
        <w:numPr>
          <w:ilvl w:val="0"/>
          <w:numId w:val="0"/>
        </w:numPr>
      </w:pPr>
      <w:bookmarkStart w:id="1757" w:name="_Toc147764741"/>
      <w:r>
        <w:t>1</w:t>
      </w:r>
      <w:r w:rsidR="00A309B4">
        <w:t>6</w:t>
      </w:r>
      <w:r>
        <w:t xml:space="preserve">.18 </w:t>
      </w:r>
      <w:r w:rsidR="00A86E44">
        <w:t>[Eventuale] Attestazione di sopralluogo</w:t>
      </w:r>
      <w:r w:rsidR="00A86E44">
        <w:rPr>
          <w:rStyle w:val="FootnoteReference"/>
        </w:rPr>
        <w:footnoteReference w:id="14"/>
      </w:r>
      <w:bookmarkEnd w:id="1757"/>
    </w:p>
    <w:p w14:paraId="1A20DA4A" w14:textId="543D3237" w:rsidR="00E44724" w:rsidRDefault="00A86E44" w:rsidP="00A32647">
      <w:pPr>
        <w:jc w:val="both"/>
        <w:rPr>
          <w:rFonts w:asciiTheme="minorHAnsi" w:hAnsiTheme="minorHAnsi" w:cstheme="minorHAnsi"/>
          <w:sz w:val="22"/>
          <w:szCs w:val="22"/>
          <w:lang w:eastAsia="en-US"/>
        </w:rPr>
      </w:pPr>
      <w:r>
        <w:rPr>
          <w:rFonts w:asciiTheme="minorHAnsi" w:hAnsiTheme="minorHAnsi" w:cstheme="minorHAnsi"/>
          <w:sz w:val="22"/>
          <w:szCs w:val="22"/>
          <w:lang w:eastAsia="en-US"/>
        </w:rPr>
        <w:t>Il concorrente allega copia telematica dell’attestazione di sopralluogo rilasciata dall’Amministrazione.</w:t>
      </w:r>
    </w:p>
    <w:p w14:paraId="367A6154" w14:textId="77777777" w:rsidR="00A86E44" w:rsidRPr="00A5281B" w:rsidRDefault="00A86E44" w:rsidP="00A32647">
      <w:pPr>
        <w:jc w:val="both"/>
        <w:rPr>
          <w:rFonts w:asciiTheme="minorHAnsi" w:hAnsiTheme="minorHAnsi" w:cstheme="minorHAnsi"/>
          <w:sz w:val="22"/>
          <w:szCs w:val="22"/>
          <w:lang w:eastAsia="en-US"/>
        </w:rPr>
      </w:pPr>
    </w:p>
    <w:p w14:paraId="796307AB" w14:textId="7BA26373" w:rsidR="00E44724" w:rsidRPr="00A5281B" w:rsidRDefault="008A0A9F" w:rsidP="008A0A9F">
      <w:pPr>
        <w:pStyle w:val="Heading1"/>
        <w:numPr>
          <w:ilvl w:val="0"/>
          <w:numId w:val="0"/>
        </w:numPr>
        <w:rPr>
          <w:rFonts w:asciiTheme="minorHAnsi" w:hAnsiTheme="minorHAnsi" w:cstheme="minorBidi"/>
          <w:sz w:val="22"/>
          <w:szCs w:val="22"/>
        </w:rPr>
      </w:pPr>
      <w:bookmarkStart w:id="1758" w:name="_Toc147764742"/>
      <w:r>
        <w:rPr>
          <w:rFonts w:asciiTheme="minorHAnsi" w:hAnsiTheme="minorHAnsi" w:cstheme="minorBidi"/>
          <w:sz w:val="22"/>
          <w:szCs w:val="22"/>
        </w:rPr>
        <w:t>1</w:t>
      </w:r>
      <w:r w:rsidR="00A309B4">
        <w:rPr>
          <w:rFonts w:asciiTheme="minorHAnsi" w:hAnsiTheme="minorHAnsi" w:cstheme="minorBidi"/>
          <w:sz w:val="22"/>
          <w:szCs w:val="22"/>
        </w:rPr>
        <w:t>7</w:t>
      </w:r>
      <w:r>
        <w:rPr>
          <w:rFonts w:asciiTheme="minorHAnsi" w:hAnsiTheme="minorHAnsi" w:cstheme="minorBidi"/>
          <w:sz w:val="22"/>
          <w:szCs w:val="22"/>
        </w:rPr>
        <w:t>.</w:t>
      </w:r>
      <w:r w:rsidR="000329D4">
        <w:rPr>
          <w:rFonts w:asciiTheme="minorHAnsi" w:hAnsiTheme="minorHAnsi" w:cstheme="minorBidi"/>
          <w:sz w:val="22"/>
          <w:szCs w:val="22"/>
        </w:rPr>
        <w:t xml:space="preserve"> </w:t>
      </w:r>
      <w:r w:rsidR="00E44724" w:rsidRPr="7B4A12D5">
        <w:rPr>
          <w:rFonts w:asciiTheme="minorHAnsi" w:hAnsiTheme="minorHAnsi" w:cstheme="minorBidi"/>
          <w:sz w:val="22"/>
          <w:szCs w:val="22"/>
        </w:rPr>
        <w:t>OFFERTA TECNICA</w:t>
      </w:r>
      <w:bookmarkEnd w:id="1758"/>
    </w:p>
    <w:p w14:paraId="672A3390" w14:textId="785FD38F" w:rsidR="00E44724" w:rsidRPr="00A5281B" w:rsidRDefault="00E44724" w:rsidP="00E44724">
      <w:pPr>
        <w:widowControl w:val="0"/>
        <w:tabs>
          <w:tab w:val="left" w:pos="426"/>
        </w:tabs>
        <w:jc w:val="both"/>
        <w:rPr>
          <w:rFonts w:asciiTheme="minorHAnsi" w:hAnsiTheme="minorHAnsi" w:cstheme="minorHAnsi"/>
          <w:sz w:val="22"/>
          <w:szCs w:val="22"/>
          <w:lang w:eastAsia="en-US"/>
        </w:rPr>
      </w:pPr>
      <w:bookmarkStart w:id="1759" w:name="_Toc406058382"/>
      <w:bookmarkStart w:id="1760" w:name="_Toc407013507"/>
      <w:bookmarkStart w:id="1761" w:name="_Toc406754183"/>
      <w:bookmarkEnd w:id="1759"/>
      <w:bookmarkEnd w:id="1760"/>
      <w:bookmarkEnd w:id="1761"/>
      <w:r w:rsidRPr="00A5281B">
        <w:rPr>
          <w:rFonts w:asciiTheme="minorHAnsi" w:hAnsiTheme="minorHAnsi" w:cstheme="minorHAnsi"/>
          <w:sz w:val="22"/>
          <w:szCs w:val="22"/>
          <w:lang w:eastAsia="en-US"/>
        </w:rPr>
        <w:t>L’ “</w:t>
      </w:r>
      <w:r w:rsidRPr="00A5281B">
        <w:rPr>
          <w:rFonts w:asciiTheme="minorHAnsi" w:hAnsiTheme="minorHAnsi" w:cstheme="minorHAnsi"/>
          <w:b/>
          <w:sz w:val="22"/>
          <w:szCs w:val="22"/>
          <w:lang w:eastAsia="en-US"/>
        </w:rPr>
        <w:t>Offerta tecnica</w:t>
      </w:r>
      <w:r w:rsidRPr="00A5281B">
        <w:rPr>
          <w:rFonts w:asciiTheme="minorHAnsi" w:hAnsiTheme="minorHAnsi" w:cstheme="minorHAnsi"/>
          <w:sz w:val="22"/>
          <w:szCs w:val="22"/>
          <w:lang w:eastAsia="en-US"/>
        </w:rPr>
        <w:t xml:space="preserve">” deve rispettare le caratteristiche minime stabilite </w:t>
      </w:r>
      <w:r w:rsidR="00815318" w:rsidRPr="00A5281B">
        <w:rPr>
          <w:rFonts w:asciiTheme="minorHAnsi" w:hAnsiTheme="minorHAnsi" w:cstheme="minorHAnsi"/>
          <w:sz w:val="22"/>
          <w:szCs w:val="22"/>
          <w:lang w:eastAsia="en-US"/>
        </w:rPr>
        <w:t xml:space="preserve">nel </w:t>
      </w:r>
      <w:r w:rsidRPr="00A5281B">
        <w:rPr>
          <w:rFonts w:asciiTheme="minorHAnsi" w:hAnsiTheme="minorHAnsi" w:cstheme="minorHAnsi"/>
          <w:sz w:val="22"/>
          <w:szCs w:val="22"/>
          <w:lang w:eastAsia="en-US"/>
        </w:rPr>
        <w:t>Capitolato tecnico, pena l’esclusione dalla procedura di gara</w:t>
      </w:r>
      <w:r w:rsidR="00C65118" w:rsidRPr="00A5281B">
        <w:rPr>
          <w:rFonts w:asciiTheme="minorHAnsi" w:hAnsiTheme="minorHAnsi" w:cstheme="minorHAnsi"/>
          <w:sz w:val="22"/>
          <w:szCs w:val="22"/>
          <w:lang w:eastAsia="en-US"/>
        </w:rPr>
        <w:t xml:space="preserve"> nel rispetto del principio di equivalenza.</w:t>
      </w:r>
    </w:p>
    <w:p w14:paraId="590912AC" w14:textId="77777777" w:rsidR="00E44724" w:rsidRPr="00A5281B" w:rsidRDefault="00E44724" w:rsidP="00E44724">
      <w:pPr>
        <w:jc w:val="both"/>
        <w:rPr>
          <w:rFonts w:asciiTheme="minorHAnsi" w:hAnsiTheme="minorHAnsi" w:cstheme="minorHAnsi"/>
          <w:sz w:val="22"/>
          <w:szCs w:val="22"/>
          <w:lang w:eastAsia="en-US"/>
        </w:rPr>
      </w:pPr>
    </w:p>
    <w:p w14:paraId="3A316CDD" w14:textId="57A4CC01" w:rsidR="00B45CC7" w:rsidRPr="00A5281B" w:rsidRDefault="00B45CC7" w:rsidP="00B45CC7">
      <w:pPr>
        <w:jc w:val="both"/>
        <w:rPr>
          <w:rFonts w:asciiTheme="minorHAnsi" w:hAnsiTheme="minorHAnsi" w:cstheme="minorHAnsi"/>
          <w:sz w:val="22"/>
          <w:szCs w:val="22"/>
          <w:highlight w:val="green"/>
          <w:lang w:eastAsia="en-US"/>
        </w:rPr>
      </w:pPr>
      <w:r w:rsidRPr="00A5281B">
        <w:rPr>
          <w:rFonts w:asciiTheme="minorHAnsi" w:hAnsiTheme="minorHAnsi" w:cstheme="minorHAnsi"/>
          <w:sz w:val="22"/>
          <w:szCs w:val="22"/>
          <w:lang w:eastAsia="en-US"/>
        </w:rPr>
        <w:lastRenderedPageBreak/>
        <w:t xml:space="preserve">Il concorrente inserisce a Sistema, nell’apposita sezione “Offerta Tecnica”, una relazione tecnica descrittiva, firmata secondo le modalità previste al paragrafo </w:t>
      </w:r>
      <w:r w:rsidR="00C65118" w:rsidRPr="00A5281B">
        <w:rPr>
          <w:rFonts w:asciiTheme="minorHAnsi" w:hAnsiTheme="minorHAnsi" w:cstheme="minorHAnsi"/>
          <w:sz w:val="22"/>
          <w:szCs w:val="22"/>
          <w:lang w:eastAsia="en-US"/>
        </w:rPr>
        <w:t xml:space="preserve">16.1 </w:t>
      </w:r>
      <w:r w:rsidRPr="00A5281B">
        <w:rPr>
          <w:rFonts w:asciiTheme="minorHAnsi" w:hAnsiTheme="minorHAnsi" w:cstheme="minorHAnsi"/>
          <w:sz w:val="22"/>
          <w:szCs w:val="22"/>
          <w:lang w:eastAsia="en-US"/>
        </w:rPr>
        <w:t>e contenente, a pena di esclusione, quanto segue:</w:t>
      </w:r>
    </w:p>
    <w:p w14:paraId="35F99558" w14:textId="45DB9E84" w:rsidR="00B45CC7" w:rsidRDefault="00B45CC7" w:rsidP="002C7909">
      <w:pPr>
        <w:pStyle w:val="ListParagraph"/>
        <w:numPr>
          <w:ilvl w:val="0"/>
          <w:numId w:val="84"/>
        </w:numPr>
        <w:spacing w:after="120"/>
        <w:jc w:val="both"/>
        <w:rPr>
          <w:rFonts w:asciiTheme="minorHAnsi" w:hAnsiTheme="minorHAnsi" w:cstheme="minorHAnsi"/>
          <w:color w:val="212121"/>
          <w:sz w:val="22"/>
          <w:szCs w:val="22"/>
        </w:rPr>
      </w:pPr>
      <w:r w:rsidRPr="00A5281B">
        <w:rPr>
          <w:rFonts w:asciiTheme="minorHAnsi" w:hAnsiTheme="minorHAnsi" w:cstheme="minorHAnsi"/>
          <w:color w:val="000000" w:themeColor="text1"/>
          <w:sz w:val="22"/>
          <w:szCs w:val="22"/>
        </w:rPr>
        <w:t xml:space="preserve">Una </w:t>
      </w:r>
      <w:r w:rsidRPr="00A5281B">
        <w:rPr>
          <w:rFonts w:asciiTheme="minorHAnsi" w:hAnsiTheme="minorHAnsi" w:cstheme="minorHAnsi"/>
          <w:color w:val="212121"/>
          <w:sz w:val="22"/>
          <w:szCs w:val="22"/>
        </w:rPr>
        <w:t xml:space="preserve">relazione tecnica descrittiva, redatta in lingua italiana, chiara e sintetica, ma allo stesso tempo precisa ed esaustiva in grado di offrire un quadro complessivo e dettagliato della fornitura/servizio proposto. Detta relazione tecnica deve contenere una proposta tecnico-organizzativa </w:t>
      </w:r>
      <w:r w:rsidR="005B5B07" w:rsidRPr="00A5281B">
        <w:rPr>
          <w:rFonts w:asciiTheme="minorHAnsi" w:hAnsiTheme="minorHAnsi" w:cstheme="minorHAnsi"/>
          <w:color w:val="212121"/>
          <w:sz w:val="22"/>
          <w:szCs w:val="22"/>
        </w:rPr>
        <w:t xml:space="preserve">con i riferimenti ai criteri e sub-criteri di valutazione indicati nella tabella di cui al successivo paragrafo 19.1 e </w:t>
      </w:r>
      <w:r w:rsidRPr="00A5281B">
        <w:rPr>
          <w:rFonts w:asciiTheme="minorHAnsi" w:hAnsiTheme="minorHAnsi" w:cstheme="minorHAnsi"/>
          <w:color w:val="212121"/>
          <w:sz w:val="22"/>
          <w:szCs w:val="22"/>
        </w:rPr>
        <w:t xml:space="preserve">con le informazioni che consentano la verifica della rispondenza dell’offerta ai requisiti minimi di cui al Capitolato tecnico. A tal proposito </w:t>
      </w:r>
      <w:r w:rsidR="00072FA6" w:rsidRPr="00A5281B">
        <w:rPr>
          <w:rFonts w:asciiTheme="minorHAnsi" w:hAnsiTheme="minorHAnsi" w:cstheme="minorHAnsi"/>
          <w:color w:val="212121"/>
          <w:sz w:val="22"/>
          <w:szCs w:val="22"/>
        </w:rPr>
        <w:t>potrà</w:t>
      </w:r>
      <w:r w:rsidRPr="00A5281B">
        <w:rPr>
          <w:rFonts w:asciiTheme="minorHAnsi" w:hAnsiTheme="minorHAnsi" w:cstheme="minorHAnsi"/>
          <w:color w:val="212121"/>
          <w:sz w:val="22"/>
          <w:szCs w:val="22"/>
        </w:rPr>
        <w:t xml:space="preserve"> essere articolata in paragrafi ognuno dei quali dedicato ad uno dei criteri di valutazione. In relazione ad ogni criterio di valutazione, la relazione dovrà illustrare le soluzioni adottate, le descrizioni, eventuali illustrazioni ed ogni altro elemento utile che possa essere utilizzato per l’espressione di un giudizio compiuto da parte dei membri della Commissione ai fini dell’attribuzione del relativo punteggio. I servizi/forniture dovranno in ogni caso, essere conformi al principio orizzontale del “Do No Significant Harm” (DNSH) ai sensi dell'articolo 17 del Regolamento (UE) 2020/852, e successivo art. 18 del Regolamento UE 241/2021 nonché a quelli contenuti nei Criteri Ambientali Minimi eventualmente applicabil</w:t>
      </w:r>
      <w:r w:rsidR="0071194A">
        <w:rPr>
          <w:rFonts w:asciiTheme="minorHAnsi" w:hAnsiTheme="minorHAnsi" w:cstheme="minorHAnsi"/>
          <w:color w:val="212121"/>
          <w:sz w:val="22"/>
          <w:szCs w:val="22"/>
        </w:rPr>
        <w:t>e;</w:t>
      </w:r>
      <w:r w:rsidRPr="00A5281B">
        <w:rPr>
          <w:rFonts w:asciiTheme="minorHAnsi" w:hAnsiTheme="minorHAnsi" w:cstheme="minorHAnsi"/>
          <w:color w:val="212121"/>
          <w:sz w:val="22"/>
          <w:szCs w:val="22"/>
        </w:rPr>
        <w:t> </w:t>
      </w:r>
    </w:p>
    <w:p w14:paraId="4F1C1E7C" w14:textId="55E6C029" w:rsidR="0071194A" w:rsidRPr="00A5281B" w:rsidRDefault="0071194A" w:rsidP="002C7909">
      <w:pPr>
        <w:pStyle w:val="ListParagraph"/>
        <w:numPr>
          <w:ilvl w:val="0"/>
          <w:numId w:val="84"/>
        </w:numPr>
        <w:spacing w:after="120"/>
        <w:jc w:val="both"/>
        <w:rPr>
          <w:rFonts w:asciiTheme="minorHAnsi" w:hAnsiTheme="minorHAnsi" w:cstheme="minorHAnsi"/>
          <w:color w:val="212121"/>
          <w:sz w:val="22"/>
          <w:szCs w:val="22"/>
        </w:rPr>
      </w:pPr>
      <w:r>
        <w:rPr>
          <w:rFonts w:asciiTheme="minorHAnsi" w:hAnsiTheme="minorHAnsi" w:cstheme="minorHAnsi"/>
          <w:color w:val="000000" w:themeColor="text1"/>
          <w:sz w:val="22"/>
          <w:szCs w:val="22"/>
        </w:rPr>
        <w:t>La scheda DNSH fornita dalla Stazione appaltante.</w:t>
      </w:r>
    </w:p>
    <w:p w14:paraId="13E612BE" w14:textId="77777777" w:rsidR="004C38EA" w:rsidRPr="00A5281B" w:rsidRDefault="004C38EA" w:rsidP="004C38EA">
      <w:pPr>
        <w:jc w:val="both"/>
        <w:rPr>
          <w:rFonts w:asciiTheme="minorHAnsi" w:hAnsiTheme="minorHAnsi" w:cstheme="minorHAnsi"/>
          <w:color w:val="212121"/>
          <w:sz w:val="22"/>
          <w:szCs w:val="22"/>
        </w:rPr>
      </w:pPr>
      <w:r w:rsidRPr="00A5281B">
        <w:rPr>
          <w:rFonts w:asciiTheme="minorHAnsi" w:hAnsiTheme="minorHAnsi" w:cstheme="minorHAnsi"/>
          <w:color w:val="212121"/>
          <w:sz w:val="22"/>
          <w:szCs w:val="22"/>
        </w:rPr>
        <w:t>L’offerta può contenere eventuale ulteriore documentazione in allegato. Per ogni documento in allegato dovrà essere presente un riferimento diretto nella Relazione tecnica.</w:t>
      </w:r>
    </w:p>
    <w:p w14:paraId="79E30901" w14:textId="77777777" w:rsidR="009528F4" w:rsidRDefault="009528F4" w:rsidP="004C38EA">
      <w:pPr>
        <w:jc w:val="both"/>
        <w:rPr>
          <w:rFonts w:asciiTheme="minorHAnsi" w:hAnsiTheme="minorHAnsi" w:cstheme="minorHAnsi"/>
          <w:b/>
          <w:bCs/>
          <w:strike/>
          <w:color w:val="212121"/>
          <w:sz w:val="22"/>
          <w:szCs w:val="22"/>
        </w:rPr>
      </w:pPr>
    </w:p>
    <w:p w14:paraId="7BD23048" w14:textId="2882B47B" w:rsidR="004C38EA" w:rsidRDefault="004C38EA" w:rsidP="004C38EA">
      <w:pPr>
        <w:jc w:val="both"/>
        <w:rPr>
          <w:rFonts w:asciiTheme="minorHAnsi" w:hAnsiTheme="minorHAnsi" w:cstheme="minorHAnsi"/>
          <w:color w:val="212121"/>
          <w:sz w:val="22"/>
          <w:szCs w:val="22"/>
        </w:rPr>
      </w:pPr>
      <w:r w:rsidRPr="00A5281B">
        <w:rPr>
          <w:rFonts w:asciiTheme="minorHAnsi" w:hAnsiTheme="minorHAnsi" w:cstheme="minorHAnsi"/>
          <w:color w:val="212121"/>
          <w:sz w:val="22"/>
          <w:szCs w:val="22"/>
        </w:rPr>
        <w:t>La Relazione tecnica, pena l’esclusione dalla procedura di gara, </w:t>
      </w:r>
      <w:r w:rsidRPr="00A5281B">
        <w:rPr>
          <w:rFonts w:asciiTheme="minorHAnsi" w:hAnsiTheme="minorHAnsi" w:cstheme="minorHAnsi"/>
          <w:color w:val="212121"/>
          <w:sz w:val="22"/>
          <w:szCs w:val="22"/>
          <w:u w:val="single"/>
        </w:rPr>
        <w:t>non deve contenere alcun riferimento diretto o indiretto all’Offerta Economica ovvero a elementi riferibili al prezzo offerto</w:t>
      </w:r>
      <w:r w:rsidRPr="00A5281B">
        <w:rPr>
          <w:rFonts w:asciiTheme="minorHAnsi" w:hAnsiTheme="minorHAnsi" w:cstheme="minorHAnsi"/>
          <w:color w:val="212121"/>
          <w:sz w:val="22"/>
          <w:szCs w:val="22"/>
        </w:rPr>
        <w:t>.</w:t>
      </w:r>
    </w:p>
    <w:p w14:paraId="33EADFC4" w14:textId="77777777" w:rsidR="009528F4" w:rsidRPr="00A5281B" w:rsidRDefault="009528F4" w:rsidP="004C38EA">
      <w:pPr>
        <w:jc w:val="both"/>
        <w:rPr>
          <w:rFonts w:asciiTheme="minorHAnsi" w:hAnsiTheme="minorHAnsi" w:cstheme="minorHAnsi"/>
          <w:color w:val="212121"/>
          <w:sz w:val="22"/>
          <w:szCs w:val="22"/>
        </w:rPr>
      </w:pPr>
    </w:p>
    <w:p w14:paraId="5D51AD06" w14:textId="77777777" w:rsidR="00815318" w:rsidRPr="00A5281B" w:rsidRDefault="00815318" w:rsidP="00815318">
      <w:pPr>
        <w:jc w:val="both"/>
        <w:rPr>
          <w:rFonts w:asciiTheme="minorHAnsi" w:hAnsiTheme="minorHAnsi" w:cstheme="minorHAnsi"/>
          <w:color w:val="212121"/>
          <w:sz w:val="22"/>
          <w:szCs w:val="22"/>
        </w:rPr>
      </w:pPr>
      <w:r w:rsidRPr="00A5281B">
        <w:rPr>
          <w:rFonts w:asciiTheme="minorHAnsi" w:hAnsiTheme="minorHAnsi" w:cstheme="minorHAnsi"/>
          <w:color w:val="212121"/>
          <w:sz w:val="22"/>
          <w:szCs w:val="22"/>
        </w:rPr>
        <w:t>L’operatore economico allega una dichiarazione firmata contenente i dettagli dell’offerta coperti da riservatezza, argomentando in modo congruo le ragioni per le quali eventuali parti dell’offerta sono da segretare. Il concorrente a tal fine allega anche una copia firmata della relazione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commerciali.</w:t>
      </w:r>
    </w:p>
    <w:p w14:paraId="42A30DD9" w14:textId="77777777" w:rsidR="00E44724" w:rsidRPr="00A5281B" w:rsidRDefault="00E44724" w:rsidP="00E44724">
      <w:pPr>
        <w:jc w:val="both"/>
        <w:rPr>
          <w:rFonts w:asciiTheme="minorHAnsi" w:eastAsia="Calibri" w:hAnsiTheme="minorHAnsi" w:cstheme="minorHAnsi"/>
          <w:color w:val="000000"/>
          <w:kern w:val="2"/>
          <w:sz w:val="22"/>
          <w:szCs w:val="22"/>
        </w:rPr>
      </w:pPr>
    </w:p>
    <w:p w14:paraId="045711D5" w14:textId="43AF028E" w:rsidR="00E44724" w:rsidRPr="00A5281B" w:rsidRDefault="000329D4" w:rsidP="000329D4">
      <w:pPr>
        <w:pStyle w:val="Heading1"/>
        <w:numPr>
          <w:ilvl w:val="0"/>
          <w:numId w:val="0"/>
        </w:numPr>
        <w:rPr>
          <w:rFonts w:asciiTheme="minorHAnsi" w:hAnsiTheme="minorHAnsi" w:cstheme="minorBidi"/>
          <w:sz w:val="22"/>
          <w:szCs w:val="22"/>
        </w:rPr>
      </w:pPr>
      <w:bookmarkStart w:id="1762" w:name="_Toc147764743"/>
      <w:r>
        <w:rPr>
          <w:rFonts w:asciiTheme="minorHAnsi" w:hAnsiTheme="minorHAnsi" w:cstheme="minorBidi"/>
          <w:sz w:val="22"/>
          <w:szCs w:val="22"/>
        </w:rPr>
        <w:t>1</w:t>
      </w:r>
      <w:r w:rsidR="00A309B4">
        <w:rPr>
          <w:rFonts w:asciiTheme="minorHAnsi" w:hAnsiTheme="minorHAnsi" w:cstheme="minorBidi"/>
          <w:sz w:val="22"/>
          <w:szCs w:val="22"/>
        </w:rPr>
        <w:t>8</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OFFERTA ECONOMICA</w:t>
      </w:r>
      <w:bookmarkEnd w:id="1762"/>
    </w:p>
    <w:p w14:paraId="00501127" w14:textId="204420E5" w:rsidR="00E44724" w:rsidRPr="00A5281B" w:rsidRDefault="00E44724" w:rsidP="00B45CC7">
      <w:pPr>
        <w:jc w:val="both"/>
        <w:rPr>
          <w:rFonts w:asciiTheme="minorHAnsi" w:hAnsiTheme="minorHAnsi" w:cstheme="minorHAnsi"/>
          <w:sz w:val="22"/>
          <w:szCs w:val="22"/>
          <w:lang w:eastAsia="en-US"/>
        </w:rPr>
      </w:pPr>
      <w:bookmarkStart w:id="1763" w:name="_Toc483316490"/>
      <w:bookmarkStart w:id="1764" w:name="_Toc483316359"/>
      <w:bookmarkStart w:id="1765" w:name="_Toc483316227"/>
      <w:bookmarkStart w:id="1766" w:name="_Toc483316022"/>
      <w:bookmarkStart w:id="1767" w:name="_Toc483302401"/>
      <w:bookmarkStart w:id="1768" w:name="_Toc483233684"/>
      <w:bookmarkStart w:id="1769" w:name="_Toc482979724"/>
      <w:bookmarkStart w:id="1770" w:name="_Toc482979626"/>
      <w:bookmarkStart w:id="1771" w:name="_Toc482979528"/>
      <w:bookmarkStart w:id="1772" w:name="_Toc482979420"/>
      <w:bookmarkStart w:id="1773" w:name="_Toc482979311"/>
      <w:bookmarkStart w:id="1774" w:name="_Toc482979202"/>
      <w:bookmarkStart w:id="1775" w:name="_Toc482979091"/>
      <w:bookmarkStart w:id="1776" w:name="_Toc482978983"/>
      <w:bookmarkStart w:id="1777" w:name="_Toc482978874"/>
      <w:bookmarkStart w:id="1778" w:name="_Toc482959755"/>
      <w:bookmarkStart w:id="1779" w:name="_Toc482959645"/>
      <w:bookmarkStart w:id="1780" w:name="_Toc482959535"/>
      <w:bookmarkStart w:id="1781" w:name="_Toc482712747"/>
      <w:bookmarkStart w:id="1782" w:name="_Toc482641301"/>
      <w:bookmarkStart w:id="1783" w:name="_Toc482633124"/>
      <w:bookmarkStart w:id="1784" w:name="_Toc482352283"/>
      <w:bookmarkStart w:id="1785" w:name="_Toc482352193"/>
      <w:bookmarkStart w:id="1786" w:name="_Toc482352103"/>
      <w:bookmarkStart w:id="1787" w:name="_Toc482352013"/>
      <w:bookmarkStart w:id="1788" w:name="_Toc482102149"/>
      <w:bookmarkStart w:id="1789" w:name="_Toc482102055"/>
      <w:bookmarkStart w:id="1790" w:name="_Toc482101960"/>
      <w:bookmarkStart w:id="1791" w:name="_Toc482101865"/>
      <w:bookmarkStart w:id="1792" w:name="_Toc482101772"/>
      <w:bookmarkStart w:id="1793" w:name="_Toc482101597"/>
      <w:bookmarkStart w:id="1794" w:name="_Toc482101482"/>
      <w:bookmarkStart w:id="1795" w:name="_Toc482101345"/>
      <w:bookmarkStart w:id="1796" w:name="_Toc482100919"/>
      <w:bookmarkStart w:id="1797" w:name="_Toc482100762"/>
      <w:bookmarkStart w:id="1798" w:name="_Toc482099045"/>
      <w:bookmarkStart w:id="1799" w:name="_Toc482097943"/>
      <w:bookmarkStart w:id="1800" w:name="_Toc482097751"/>
      <w:bookmarkStart w:id="1801" w:name="_Toc482097662"/>
      <w:bookmarkStart w:id="1802" w:name="_Toc482097573"/>
      <w:bookmarkStart w:id="1803" w:name="_Toc482025749"/>
      <w:bookmarkStart w:id="1804" w:name="_Toc483401270"/>
      <w:bookmarkStart w:id="1805" w:name="_Toc483325793"/>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r w:rsidRPr="00A5281B">
        <w:rPr>
          <w:rFonts w:asciiTheme="minorHAnsi" w:hAnsiTheme="minorHAnsi" w:cstheme="minorHAnsi"/>
          <w:sz w:val="22"/>
          <w:szCs w:val="22"/>
          <w:lang w:eastAsia="en-US"/>
        </w:rPr>
        <w:t xml:space="preserve">Il concorrente inserisce a Sistema, nella sezione </w:t>
      </w:r>
      <w:r w:rsidR="00B45CC7" w:rsidRPr="00A5281B">
        <w:rPr>
          <w:rFonts w:asciiTheme="minorHAnsi" w:hAnsiTheme="minorHAnsi" w:cstheme="minorHAnsi"/>
          <w:sz w:val="22"/>
          <w:szCs w:val="22"/>
          <w:lang w:eastAsia="en-US"/>
        </w:rPr>
        <w:t>d</w:t>
      </w:r>
      <w:r w:rsidRPr="00A5281B">
        <w:rPr>
          <w:rFonts w:asciiTheme="minorHAnsi" w:hAnsiTheme="minorHAnsi" w:cstheme="minorHAnsi"/>
          <w:sz w:val="22"/>
          <w:szCs w:val="22"/>
          <w:lang w:eastAsia="en-US"/>
        </w:rPr>
        <w:t>e</w:t>
      </w:r>
      <w:r w:rsidR="00B45CC7" w:rsidRPr="00A5281B">
        <w:rPr>
          <w:rFonts w:asciiTheme="minorHAnsi" w:hAnsiTheme="minorHAnsi" w:cstheme="minorHAnsi"/>
          <w:sz w:val="22"/>
          <w:szCs w:val="22"/>
          <w:lang w:eastAsia="en-US"/>
        </w:rPr>
        <w:t>dicata</w:t>
      </w:r>
      <w:r w:rsidRPr="00A5281B">
        <w:rPr>
          <w:rFonts w:asciiTheme="minorHAnsi" w:hAnsiTheme="minorHAnsi" w:cstheme="minorHAnsi"/>
          <w:sz w:val="22"/>
          <w:szCs w:val="22"/>
          <w:lang w:eastAsia="en-US"/>
        </w:rPr>
        <w:t xml:space="preserve">, </w:t>
      </w:r>
      <w:r w:rsidR="00B45CC7" w:rsidRPr="00A5281B">
        <w:rPr>
          <w:rFonts w:asciiTheme="minorHAnsi" w:hAnsiTheme="minorHAnsi" w:cstheme="minorHAnsi"/>
          <w:sz w:val="22"/>
          <w:szCs w:val="22"/>
          <w:lang w:eastAsia="en-US"/>
        </w:rPr>
        <w:t>l’offerta economica,</w:t>
      </w:r>
      <w:r w:rsidRPr="00A5281B">
        <w:rPr>
          <w:rFonts w:asciiTheme="minorHAnsi" w:hAnsiTheme="minorHAnsi" w:cstheme="minorHAnsi"/>
          <w:sz w:val="22"/>
          <w:szCs w:val="22"/>
          <w:lang w:eastAsia="en-US"/>
        </w:rPr>
        <w:t xml:space="preserve"> firmata secondo le modalità di cui al precedente paragrafo §</w:t>
      </w:r>
      <w:r w:rsidR="00A32647" w:rsidRPr="00A5281B">
        <w:rPr>
          <w:rFonts w:asciiTheme="minorHAnsi" w:hAnsiTheme="minorHAnsi" w:cstheme="minorHAnsi"/>
          <w:sz w:val="22"/>
          <w:szCs w:val="22"/>
          <w:lang w:eastAsia="en-US"/>
        </w:rPr>
        <w:t>1</w:t>
      </w:r>
      <w:r w:rsidR="00C65118" w:rsidRPr="00A5281B">
        <w:rPr>
          <w:rFonts w:asciiTheme="minorHAnsi" w:hAnsiTheme="minorHAnsi" w:cstheme="minorHAnsi"/>
          <w:sz w:val="22"/>
          <w:szCs w:val="22"/>
          <w:lang w:eastAsia="en-US"/>
        </w:rPr>
        <w:t>6.1</w:t>
      </w:r>
      <w:r w:rsidRPr="00A5281B">
        <w:rPr>
          <w:rFonts w:asciiTheme="minorHAnsi" w:hAnsiTheme="minorHAnsi" w:cstheme="minorHAnsi"/>
          <w:sz w:val="22"/>
          <w:szCs w:val="22"/>
          <w:lang w:eastAsia="en-US"/>
        </w:rPr>
        <w:t xml:space="preserve"> è costituita, </w:t>
      </w:r>
      <w:r w:rsidRPr="00A5281B">
        <w:rPr>
          <w:rFonts w:asciiTheme="minorHAnsi" w:hAnsiTheme="minorHAnsi" w:cstheme="minorHAnsi"/>
          <w:b/>
          <w:sz w:val="22"/>
          <w:szCs w:val="22"/>
          <w:u w:val="single"/>
          <w:lang w:eastAsia="en-US"/>
        </w:rPr>
        <w:t>a pena di esclusione</w:t>
      </w:r>
      <w:r w:rsidRPr="00A5281B">
        <w:rPr>
          <w:rFonts w:asciiTheme="minorHAnsi" w:hAnsiTheme="minorHAnsi" w:cstheme="minorHAnsi"/>
          <w:sz w:val="22"/>
          <w:szCs w:val="22"/>
          <w:lang w:eastAsia="en-US"/>
        </w:rPr>
        <w:t>, dai seguenti documenti:</w:t>
      </w:r>
    </w:p>
    <w:p w14:paraId="1AAEC576" w14:textId="77777777" w:rsidR="00E44724" w:rsidRPr="00A5281B" w:rsidRDefault="00E44724" w:rsidP="00E44724">
      <w:pPr>
        <w:ind w:hanging="11"/>
        <w:jc w:val="both"/>
        <w:rPr>
          <w:rFonts w:asciiTheme="minorHAnsi" w:hAnsiTheme="minorHAnsi" w:cstheme="minorHAnsi"/>
          <w:sz w:val="22"/>
          <w:szCs w:val="22"/>
          <w:lang w:eastAsia="en-US"/>
        </w:rPr>
      </w:pPr>
    </w:p>
    <w:p w14:paraId="3DD9ED80" w14:textId="77777777" w:rsidR="00E44724" w:rsidRPr="00A5281B" w:rsidRDefault="00E44724" w:rsidP="002C7909">
      <w:pPr>
        <w:widowControl w:val="0"/>
        <w:numPr>
          <w:ilvl w:val="0"/>
          <w:numId w:val="70"/>
        </w:numPr>
        <w:tabs>
          <w:tab w:val="left" w:pos="426"/>
        </w:tabs>
        <w:ind w:left="426"/>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L’Offerta economica, generata automaticamente dal Sistema e firmata digitalmente, contenente i valori inseriti a Sistema dal Concorrente nella apposita scheda, secondo le modalità successivamente indicate.</w:t>
      </w:r>
    </w:p>
    <w:p w14:paraId="6C792118" w14:textId="77777777" w:rsidR="00E44724" w:rsidRPr="00A5281B" w:rsidRDefault="00E44724" w:rsidP="00E44724">
      <w:pPr>
        <w:widowControl w:val="0"/>
        <w:tabs>
          <w:tab w:val="left" w:pos="426"/>
        </w:tabs>
        <w:ind w:left="426"/>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I valori offerti verranno riportati su una dichiarazione generata dal Sistema in formato .pdf “Documento di Offerta Economica”, che il concorrente dovrà caricare a Sistema dopo averla:</w:t>
      </w:r>
    </w:p>
    <w:p w14:paraId="7DF780B7" w14:textId="77777777" w:rsidR="00E44724" w:rsidRPr="00A5281B" w:rsidRDefault="00E44724" w:rsidP="002C7909">
      <w:pPr>
        <w:widowControl w:val="0"/>
        <w:numPr>
          <w:ilvl w:val="0"/>
          <w:numId w:val="63"/>
        </w:numPr>
        <w:suppressAutoHyphens/>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scaricata e salvata sul proprio PC;</w:t>
      </w:r>
    </w:p>
    <w:p w14:paraId="1B11D502" w14:textId="77777777" w:rsidR="00E44724" w:rsidRPr="00A5281B" w:rsidRDefault="00E44724" w:rsidP="002C7909">
      <w:pPr>
        <w:widowControl w:val="0"/>
        <w:numPr>
          <w:ilvl w:val="0"/>
          <w:numId w:val="63"/>
        </w:numPr>
        <w:suppressAutoHyphens/>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sottoscritta digitalmente.</w:t>
      </w:r>
    </w:p>
    <w:p w14:paraId="72ECEB02" w14:textId="2EA69ED3" w:rsidR="00815318" w:rsidRPr="00341591" w:rsidRDefault="009528F4" w:rsidP="002C7909">
      <w:pPr>
        <w:pStyle w:val="ListParagraph"/>
        <w:numPr>
          <w:ilvl w:val="0"/>
          <w:numId w:val="70"/>
        </w:numPr>
        <w:ind w:left="426" w:hanging="284"/>
        <w:jc w:val="both"/>
        <w:rPr>
          <w:rFonts w:asciiTheme="minorHAnsi" w:hAnsiTheme="minorHAnsi" w:cstheme="minorHAnsi"/>
          <w:sz w:val="22"/>
          <w:szCs w:val="22"/>
        </w:rPr>
      </w:pPr>
      <w:r>
        <w:rPr>
          <w:rFonts w:asciiTheme="minorHAnsi" w:eastAsia="Calibri" w:hAnsiTheme="minorHAnsi" w:cstheme="minorHAnsi"/>
          <w:sz w:val="22"/>
          <w:szCs w:val="22"/>
        </w:rPr>
        <w:t xml:space="preserve">La dichiarazione relativa ai costi aziendali e della manodopera redatta in conformità al modello </w:t>
      </w:r>
      <w:r w:rsidR="00341591" w:rsidRPr="00341591">
        <w:rPr>
          <w:rFonts w:asciiTheme="minorHAnsi" w:eastAsia="Calibri" w:hAnsiTheme="minorHAnsi" w:cstheme="minorHAnsi"/>
          <w:sz w:val="22"/>
          <w:szCs w:val="22"/>
        </w:rPr>
        <w:t>Allegato 6 - Dettaglio stima costi aziendali e manodopera</w:t>
      </w:r>
      <w:r w:rsidR="00341591">
        <w:rPr>
          <w:rFonts w:asciiTheme="minorHAnsi" w:eastAsia="Calibri" w:hAnsiTheme="minorHAnsi" w:cstheme="minorHAnsi"/>
          <w:sz w:val="22"/>
          <w:szCs w:val="22"/>
        </w:rPr>
        <w:t>.</w:t>
      </w:r>
    </w:p>
    <w:p w14:paraId="17397459" w14:textId="77777777" w:rsidR="00341591" w:rsidRPr="00341591" w:rsidRDefault="00341591" w:rsidP="00341591">
      <w:pPr>
        <w:pStyle w:val="ListParagraph"/>
        <w:ind w:left="426"/>
        <w:jc w:val="both"/>
        <w:rPr>
          <w:rFonts w:asciiTheme="minorHAnsi" w:hAnsiTheme="minorHAnsi" w:cstheme="minorHAnsi"/>
          <w:sz w:val="22"/>
          <w:szCs w:val="22"/>
        </w:rPr>
      </w:pPr>
    </w:p>
    <w:p w14:paraId="7D73A1D7" w14:textId="0600B2E7" w:rsidR="00703285" w:rsidRPr="00A5281B" w:rsidRDefault="00815318" w:rsidP="00815318">
      <w:pPr>
        <w:pStyle w:val="NormalWeb"/>
        <w:spacing w:before="0" w:beforeAutospacing="0" w:after="0" w:afterAutospacing="0"/>
        <w:rPr>
          <w:rFonts w:asciiTheme="minorHAnsi" w:hAnsiTheme="minorHAnsi" w:cstheme="minorHAnsi"/>
          <w:sz w:val="22"/>
          <w:szCs w:val="22"/>
        </w:rPr>
      </w:pPr>
      <w:r w:rsidRPr="00A5281B">
        <w:rPr>
          <w:rFonts w:asciiTheme="minorHAnsi" w:hAnsiTheme="minorHAnsi" w:cstheme="minorHAnsi"/>
          <w:sz w:val="22"/>
          <w:szCs w:val="22"/>
          <w:lang w:eastAsia="en-US"/>
        </w:rPr>
        <w:t xml:space="preserve">Verranno prese in considerazione fino a </w:t>
      </w:r>
      <w:r w:rsidRPr="00A5281B">
        <w:rPr>
          <w:rFonts w:asciiTheme="minorHAnsi" w:hAnsiTheme="minorHAnsi" w:cstheme="minorHAnsi"/>
          <w:i/>
          <w:sz w:val="22"/>
          <w:szCs w:val="22"/>
          <w:lang w:eastAsia="en-US"/>
        </w:rPr>
        <w:t>2</w:t>
      </w:r>
      <w:r w:rsidRPr="00A5281B">
        <w:rPr>
          <w:rFonts w:asciiTheme="minorHAnsi" w:hAnsiTheme="minorHAnsi" w:cstheme="minorHAnsi"/>
          <w:i/>
          <w:iCs/>
          <w:sz w:val="22"/>
          <w:szCs w:val="22"/>
          <w:lang w:eastAsia="en-US"/>
        </w:rPr>
        <w:t xml:space="preserve"> </w:t>
      </w:r>
      <w:r w:rsidRPr="00A5281B">
        <w:rPr>
          <w:rFonts w:asciiTheme="minorHAnsi" w:hAnsiTheme="minorHAnsi" w:cstheme="minorHAnsi"/>
          <w:iCs/>
          <w:sz w:val="22"/>
          <w:szCs w:val="22"/>
          <w:lang w:eastAsia="en-US"/>
        </w:rPr>
        <w:t>cifre decimali</w:t>
      </w:r>
      <w:r w:rsidR="00703285" w:rsidRPr="00A5281B">
        <w:rPr>
          <w:rFonts w:asciiTheme="minorHAnsi" w:hAnsiTheme="minorHAnsi" w:cstheme="minorHAnsi"/>
          <w:sz w:val="22"/>
          <w:szCs w:val="22"/>
        </w:rPr>
        <w:t xml:space="preserve"> </w:t>
      </w:r>
    </w:p>
    <w:p w14:paraId="2A0F4A86" w14:textId="748D557E" w:rsidR="00EA03AE" w:rsidRPr="00A5281B" w:rsidRDefault="00EA03AE" w:rsidP="00EA03AE">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Ai sensi dell’art. 41 comma 14 del Codice gli eventuali oneri della sicurezza e i costi della manodopera indicati al punto </w:t>
      </w:r>
      <w:r w:rsidR="00815318" w:rsidRPr="00A5281B">
        <w:rPr>
          <w:rFonts w:asciiTheme="minorHAnsi" w:hAnsiTheme="minorHAnsi" w:cstheme="minorHAnsi"/>
          <w:sz w:val="22"/>
          <w:szCs w:val="22"/>
        </w:rPr>
        <w:t>4</w:t>
      </w:r>
      <w:r w:rsidRPr="00A5281B">
        <w:rPr>
          <w:rFonts w:asciiTheme="minorHAnsi" w:hAnsiTheme="minorHAnsi" w:cstheme="minorHAnsi"/>
          <w:sz w:val="22"/>
          <w:szCs w:val="22"/>
        </w:rPr>
        <w:t xml:space="preserve"> del presente disciplinare non sono ribassabili. Resta la possibilità per l’operatore economico di dimostrare che il ribasso complessivo dell’importo deriva da una più efficiente organizzazione aziendale. </w:t>
      </w:r>
    </w:p>
    <w:p w14:paraId="0CCF8A84" w14:textId="77777777" w:rsidR="004B4047" w:rsidRPr="00A5281B" w:rsidRDefault="004B4047" w:rsidP="004B4047">
      <w:pPr>
        <w:pStyle w:val="NormalWeb"/>
        <w:spacing w:before="0" w:beforeAutospacing="0" w:after="0" w:afterAutospacing="0"/>
        <w:ind w:left="720"/>
        <w:rPr>
          <w:rFonts w:asciiTheme="minorHAnsi" w:hAnsiTheme="minorHAnsi" w:cstheme="minorHAnsi"/>
          <w:sz w:val="22"/>
          <w:szCs w:val="22"/>
        </w:rPr>
      </w:pPr>
    </w:p>
    <w:p w14:paraId="1C11ADAB" w14:textId="03C8588F" w:rsidR="00EA03AE" w:rsidRPr="00A5281B" w:rsidRDefault="00EA03AE" w:rsidP="00EA03AE">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Sono inammissibili le offerte economiche che superino l’importo a base d’asta</w:t>
      </w:r>
      <w:r w:rsidR="00341591">
        <w:rPr>
          <w:rFonts w:asciiTheme="minorHAnsi" w:hAnsiTheme="minorHAnsi" w:cstheme="minorHAnsi"/>
          <w:sz w:val="22"/>
          <w:szCs w:val="22"/>
          <w:lang w:eastAsia="en-US"/>
        </w:rPr>
        <w:t>.</w:t>
      </w:r>
    </w:p>
    <w:p w14:paraId="38A66DFD" w14:textId="20A287D8" w:rsidR="00E44724" w:rsidRPr="00A5281B" w:rsidRDefault="00E44724" w:rsidP="00E44724">
      <w:pPr>
        <w:jc w:val="both"/>
        <w:rPr>
          <w:rFonts w:asciiTheme="minorHAnsi" w:hAnsiTheme="minorHAnsi" w:cstheme="minorHAnsi"/>
          <w:sz w:val="22"/>
          <w:szCs w:val="22"/>
          <w:lang w:eastAsia="en-US"/>
        </w:rPr>
      </w:pPr>
    </w:p>
    <w:p w14:paraId="63D64C90" w14:textId="6855E164" w:rsidR="00E44724" w:rsidRPr="00A5281B" w:rsidRDefault="00A309B4" w:rsidP="000329D4">
      <w:pPr>
        <w:pStyle w:val="Heading1"/>
        <w:numPr>
          <w:ilvl w:val="0"/>
          <w:numId w:val="0"/>
        </w:numPr>
        <w:rPr>
          <w:rFonts w:asciiTheme="minorHAnsi" w:hAnsiTheme="minorHAnsi" w:cstheme="minorBidi"/>
          <w:sz w:val="22"/>
          <w:szCs w:val="22"/>
        </w:rPr>
      </w:pPr>
      <w:bookmarkStart w:id="1806" w:name="_Toc353990398"/>
      <w:bookmarkStart w:id="1807" w:name="_Ref498421982"/>
      <w:bookmarkStart w:id="1808" w:name="_Toc416423371"/>
      <w:bookmarkStart w:id="1809" w:name="_Toc406754188"/>
      <w:bookmarkStart w:id="1810" w:name="_Toc406058387"/>
      <w:bookmarkStart w:id="1811" w:name="_Toc403471279"/>
      <w:bookmarkStart w:id="1812" w:name="_Toc397422872"/>
      <w:bookmarkStart w:id="1813" w:name="_Toc397346831"/>
      <w:bookmarkStart w:id="1814" w:name="_Toc393706916"/>
      <w:bookmarkStart w:id="1815" w:name="_Toc393700843"/>
      <w:bookmarkStart w:id="1816" w:name="_Toc393283184"/>
      <w:bookmarkStart w:id="1817" w:name="_Toc393272668"/>
      <w:bookmarkStart w:id="1818" w:name="_Toc393272610"/>
      <w:bookmarkStart w:id="1819" w:name="_Toc393187854"/>
      <w:bookmarkStart w:id="1820" w:name="_Toc393112137"/>
      <w:bookmarkStart w:id="1821" w:name="_Toc393110573"/>
      <w:bookmarkStart w:id="1822" w:name="_Toc392577506"/>
      <w:bookmarkStart w:id="1823" w:name="_Toc391036065"/>
      <w:bookmarkStart w:id="1824" w:name="_Toc391035992"/>
      <w:bookmarkStart w:id="1825" w:name="_Toc380501879"/>
      <w:bookmarkStart w:id="1826" w:name="_Toc147764744"/>
      <w:bookmarkEnd w:id="1806"/>
      <w:r>
        <w:rPr>
          <w:rFonts w:asciiTheme="minorHAnsi" w:hAnsiTheme="minorHAnsi" w:cstheme="minorBidi"/>
          <w:sz w:val="22"/>
          <w:szCs w:val="22"/>
        </w:rPr>
        <w:lastRenderedPageBreak/>
        <w:t>19</w:t>
      </w:r>
      <w:r w:rsidR="000329D4">
        <w:rPr>
          <w:rFonts w:asciiTheme="minorHAnsi" w:hAnsiTheme="minorHAnsi" w:cstheme="minorBidi"/>
          <w:sz w:val="22"/>
          <w:szCs w:val="22"/>
        </w:rPr>
        <w:t xml:space="preserve">. </w:t>
      </w:r>
      <w:r w:rsidR="00E44724" w:rsidRPr="7B4A12D5">
        <w:rPr>
          <w:rFonts w:asciiTheme="minorHAnsi" w:hAnsiTheme="minorHAnsi" w:cstheme="minorBidi"/>
          <w:sz w:val="22"/>
          <w:szCs w:val="22"/>
        </w:rPr>
        <w:t>CRITERIO DI AGGIUDICAZIONE</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2F441F5C" w14:textId="2EE67A9B" w:rsidR="00E44724" w:rsidRPr="00A5281B" w:rsidRDefault="00E44724" w:rsidP="00E44724">
      <w:pPr>
        <w:jc w:val="both"/>
        <w:rPr>
          <w:rFonts w:asciiTheme="minorHAnsi" w:hAnsiTheme="minorHAnsi" w:cstheme="minorHAnsi"/>
          <w:sz w:val="22"/>
          <w:szCs w:val="22"/>
        </w:rPr>
      </w:pPr>
      <w:r w:rsidRPr="00A5281B">
        <w:rPr>
          <w:rFonts w:asciiTheme="minorHAnsi" w:hAnsiTheme="minorHAnsi" w:cstheme="minorHAnsi"/>
          <w:sz w:val="22"/>
          <w:szCs w:val="22"/>
        </w:rPr>
        <w:t xml:space="preserve">L’appalto è aggiudicato in base al criterio dell’offerta economicamente più vantaggiosa individuata sulla base del miglior rapporto qualità/prezzo, ai sensi dell’articolo </w:t>
      </w:r>
      <w:r w:rsidR="001047AC" w:rsidRPr="00A5281B">
        <w:rPr>
          <w:rFonts w:asciiTheme="minorHAnsi" w:hAnsiTheme="minorHAnsi" w:cstheme="minorHAnsi"/>
          <w:sz w:val="22"/>
          <w:szCs w:val="22"/>
        </w:rPr>
        <w:t>1</w:t>
      </w:r>
      <w:r w:rsidR="00475185" w:rsidRPr="00A5281B">
        <w:rPr>
          <w:rFonts w:asciiTheme="minorHAnsi" w:hAnsiTheme="minorHAnsi" w:cstheme="minorHAnsi"/>
          <w:sz w:val="22"/>
          <w:szCs w:val="22"/>
        </w:rPr>
        <w:t xml:space="preserve">08 </w:t>
      </w:r>
      <w:r w:rsidRPr="00A5281B">
        <w:rPr>
          <w:rFonts w:asciiTheme="minorHAnsi" w:hAnsiTheme="minorHAnsi" w:cstheme="minorHAnsi"/>
          <w:sz w:val="22"/>
          <w:szCs w:val="22"/>
        </w:rPr>
        <w:t>del Codice.</w:t>
      </w:r>
    </w:p>
    <w:p w14:paraId="6373C73D" w14:textId="77777777" w:rsidR="00E44724" w:rsidRPr="00A5281B" w:rsidRDefault="00E44724" w:rsidP="00E44724">
      <w:pPr>
        <w:jc w:val="both"/>
        <w:rPr>
          <w:rFonts w:asciiTheme="minorHAnsi" w:hAnsiTheme="minorHAnsi" w:cstheme="minorHAnsi"/>
          <w:sz w:val="22"/>
          <w:szCs w:val="22"/>
        </w:rPr>
      </w:pPr>
      <w:r w:rsidRPr="00A5281B">
        <w:rPr>
          <w:rFonts w:asciiTheme="minorHAnsi" w:hAnsiTheme="minorHAnsi" w:cstheme="minorHAnsi"/>
          <w:sz w:val="22"/>
          <w:szCs w:val="22"/>
        </w:rPr>
        <w:t>La valutazione dell’offerta tecnica e dell’offerta economica è effettuata in base ai seguenti punteggi</w:t>
      </w:r>
    </w:p>
    <w:p w14:paraId="5F26E483" w14:textId="77777777" w:rsidR="00294A83" w:rsidRPr="00A5281B" w:rsidRDefault="00294A83" w:rsidP="00E44724">
      <w:pPr>
        <w:jc w:val="both"/>
        <w:rPr>
          <w:rFonts w:asciiTheme="minorHAnsi" w:hAnsiTheme="minorHAnsi" w:cstheme="minorHAnsi"/>
          <w:i/>
          <w:sz w:val="22"/>
          <w:szCs w:val="22"/>
        </w:rPr>
      </w:pPr>
    </w:p>
    <w:tbl>
      <w:tblPr>
        <w:tblW w:w="9210" w:type="dxa"/>
        <w:tblInd w:w="-108" w:type="dxa"/>
        <w:tblLook w:val="04A0" w:firstRow="1" w:lastRow="0" w:firstColumn="1" w:lastColumn="0" w:noHBand="0" w:noVBand="1"/>
      </w:tblPr>
      <w:tblGrid>
        <w:gridCol w:w="4606"/>
        <w:gridCol w:w="4604"/>
      </w:tblGrid>
      <w:tr w:rsidR="00E44724" w:rsidRPr="00A5281B" w14:paraId="6B245F09" w14:textId="77777777" w:rsidTr="00107E23">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6BAF5F8D" w14:textId="77777777" w:rsidR="00E44724" w:rsidRPr="00A5281B" w:rsidRDefault="00E44724" w:rsidP="00E44724">
            <w:pPr>
              <w:jc w:val="both"/>
              <w:rPr>
                <w:rFonts w:asciiTheme="minorHAnsi" w:hAnsiTheme="minorHAnsi" w:cstheme="minorHAnsi"/>
                <w:i/>
                <w:sz w:val="22"/>
                <w:szCs w:val="22"/>
              </w:rPr>
            </w:pP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41F18FBF" w14:textId="77777777" w:rsidR="00E44724" w:rsidRPr="00A5281B" w:rsidRDefault="00E44724" w:rsidP="00E44724">
            <w:pPr>
              <w:jc w:val="center"/>
              <w:rPr>
                <w:rFonts w:asciiTheme="minorHAnsi" w:hAnsiTheme="minorHAnsi" w:cstheme="minorHAnsi"/>
                <w:b/>
                <w:sz w:val="22"/>
                <w:szCs w:val="22"/>
              </w:rPr>
            </w:pPr>
            <w:r w:rsidRPr="00A5281B">
              <w:rPr>
                <w:rFonts w:asciiTheme="minorHAnsi" w:hAnsiTheme="minorHAnsi" w:cstheme="minorHAnsi"/>
                <w:b/>
                <w:sz w:val="22"/>
                <w:szCs w:val="22"/>
              </w:rPr>
              <w:t>PUNTEGGIO MASSIMO</w:t>
            </w:r>
          </w:p>
        </w:tc>
      </w:tr>
      <w:tr w:rsidR="00E44724" w:rsidRPr="00A5281B" w14:paraId="09CD44DE" w14:textId="77777777" w:rsidTr="00107E23">
        <w:tc>
          <w:tcPr>
            <w:tcW w:w="4606" w:type="dxa"/>
            <w:tcBorders>
              <w:top w:val="single" w:sz="4" w:space="0" w:color="000000"/>
              <w:left w:val="single" w:sz="4" w:space="0" w:color="000000"/>
              <w:bottom w:val="single" w:sz="4" w:space="0" w:color="000000"/>
              <w:right w:val="single" w:sz="4" w:space="0" w:color="000000"/>
            </w:tcBorders>
          </w:tcPr>
          <w:p w14:paraId="6D5ED580" w14:textId="77777777" w:rsidR="00E44724" w:rsidRPr="00A5281B" w:rsidRDefault="00E44724" w:rsidP="00E44724">
            <w:pPr>
              <w:jc w:val="center"/>
              <w:rPr>
                <w:rFonts w:asciiTheme="minorHAnsi" w:hAnsiTheme="minorHAnsi" w:cstheme="minorHAnsi"/>
                <w:sz w:val="22"/>
                <w:szCs w:val="22"/>
              </w:rPr>
            </w:pPr>
            <w:r w:rsidRPr="00A5281B">
              <w:rPr>
                <w:rFonts w:asciiTheme="minorHAnsi" w:hAnsiTheme="minorHAnsi" w:cstheme="minorHAnsi"/>
                <w:sz w:val="22"/>
                <w:szCs w:val="22"/>
              </w:rPr>
              <w:t>Offerta tecnica</w:t>
            </w:r>
          </w:p>
        </w:tc>
        <w:tc>
          <w:tcPr>
            <w:tcW w:w="4604" w:type="dxa"/>
            <w:tcBorders>
              <w:top w:val="single" w:sz="4" w:space="0" w:color="000000"/>
              <w:left w:val="single" w:sz="4" w:space="0" w:color="000000"/>
              <w:bottom w:val="single" w:sz="4" w:space="0" w:color="000000"/>
              <w:right w:val="single" w:sz="4" w:space="0" w:color="000000"/>
            </w:tcBorders>
          </w:tcPr>
          <w:p w14:paraId="6A318BCE" w14:textId="01DE6E90" w:rsidR="00E44724" w:rsidRPr="00A5281B" w:rsidRDefault="00454B3E" w:rsidP="00E44724">
            <w:pPr>
              <w:jc w:val="center"/>
              <w:rPr>
                <w:rFonts w:asciiTheme="minorHAnsi" w:hAnsiTheme="minorHAnsi" w:cstheme="minorHAnsi"/>
                <w:i/>
                <w:sz w:val="22"/>
                <w:szCs w:val="22"/>
              </w:rPr>
            </w:pPr>
            <w:r w:rsidRPr="00A5281B">
              <w:rPr>
                <w:rFonts w:asciiTheme="minorHAnsi" w:hAnsiTheme="minorHAnsi" w:cstheme="minorHAnsi"/>
                <w:i/>
                <w:sz w:val="22"/>
                <w:szCs w:val="22"/>
              </w:rPr>
              <w:t>[</w:t>
            </w:r>
            <w:r w:rsidRPr="00A5281B">
              <w:rPr>
                <w:rFonts w:asciiTheme="minorHAnsi" w:hAnsiTheme="minorHAnsi" w:cstheme="minorHAnsi"/>
                <w:i/>
                <w:sz w:val="22"/>
                <w:szCs w:val="22"/>
                <w:highlight w:val="yellow"/>
              </w:rPr>
              <w:t>completare</w:t>
            </w:r>
            <w:r w:rsidRPr="00A5281B">
              <w:rPr>
                <w:rFonts w:asciiTheme="minorHAnsi" w:hAnsiTheme="minorHAnsi" w:cstheme="minorHAnsi"/>
                <w:i/>
                <w:sz w:val="22"/>
                <w:szCs w:val="22"/>
              </w:rPr>
              <w:t>]</w:t>
            </w:r>
          </w:p>
        </w:tc>
      </w:tr>
      <w:tr w:rsidR="00E44724" w:rsidRPr="00A5281B" w14:paraId="1EBC9DAB" w14:textId="77777777" w:rsidTr="00107E23">
        <w:tc>
          <w:tcPr>
            <w:tcW w:w="4606" w:type="dxa"/>
            <w:tcBorders>
              <w:top w:val="single" w:sz="4" w:space="0" w:color="000000"/>
              <w:left w:val="single" w:sz="4" w:space="0" w:color="000000"/>
              <w:bottom w:val="single" w:sz="4" w:space="0" w:color="000000"/>
              <w:right w:val="single" w:sz="4" w:space="0" w:color="000000"/>
            </w:tcBorders>
          </w:tcPr>
          <w:p w14:paraId="22D7A2C3" w14:textId="77777777" w:rsidR="00E44724" w:rsidRPr="00A5281B" w:rsidRDefault="00E44724" w:rsidP="00E44724">
            <w:pPr>
              <w:jc w:val="center"/>
              <w:rPr>
                <w:rFonts w:asciiTheme="minorHAnsi" w:hAnsiTheme="minorHAnsi" w:cstheme="minorHAnsi"/>
                <w:sz w:val="22"/>
                <w:szCs w:val="22"/>
              </w:rPr>
            </w:pPr>
            <w:r w:rsidRPr="00A5281B">
              <w:rPr>
                <w:rFonts w:asciiTheme="minorHAnsi" w:hAnsiTheme="minorHAnsi" w:cstheme="minorHAnsi"/>
                <w:sz w:val="22"/>
                <w:szCs w:val="22"/>
              </w:rPr>
              <w:t>Offerta economica</w:t>
            </w:r>
          </w:p>
        </w:tc>
        <w:tc>
          <w:tcPr>
            <w:tcW w:w="4604" w:type="dxa"/>
            <w:tcBorders>
              <w:top w:val="single" w:sz="4" w:space="0" w:color="000000"/>
              <w:left w:val="single" w:sz="4" w:space="0" w:color="000000"/>
              <w:bottom w:val="single" w:sz="4" w:space="0" w:color="000000"/>
              <w:right w:val="single" w:sz="4" w:space="0" w:color="000000"/>
            </w:tcBorders>
          </w:tcPr>
          <w:p w14:paraId="458BC976" w14:textId="24E5FF99" w:rsidR="00E44724" w:rsidRPr="00A5281B" w:rsidRDefault="00454B3E" w:rsidP="00E44724">
            <w:pPr>
              <w:jc w:val="center"/>
              <w:rPr>
                <w:rFonts w:asciiTheme="minorHAnsi" w:hAnsiTheme="minorHAnsi" w:cstheme="minorHAnsi"/>
                <w:i/>
                <w:sz w:val="22"/>
                <w:szCs w:val="22"/>
              </w:rPr>
            </w:pPr>
            <w:r w:rsidRPr="00A5281B">
              <w:rPr>
                <w:rFonts w:asciiTheme="minorHAnsi" w:hAnsiTheme="minorHAnsi" w:cstheme="minorHAnsi"/>
                <w:i/>
                <w:sz w:val="22"/>
                <w:szCs w:val="22"/>
              </w:rPr>
              <w:t>[</w:t>
            </w:r>
            <w:r w:rsidRPr="00A5281B">
              <w:rPr>
                <w:rFonts w:asciiTheme="minorHAnsi" w:hAnsiTheme="minorHAnsi" w:cstheme="minorHAnsi"/>
                <w:i/>
                <w:sz w:val="22"/>
                <w:szCs w:val="22"/>
                <w:highlight w:val="yellow"/>
              </w:rPr>
              <w:t>completare</w:t>
            </w:r>
            <w:r w:rsidRPr="00A5281B">
              <w:rPr>
                <w:rFonts w:asciiTheme="minorHAnsi" w:hAnsiTheme="minorHAnsi" w:cstheme="minorHAnsi"/>
                <w:i/>
                <w:sz w:val="22"/>
                <w:szCs w:val="22"/>
              </w:rPr>
              <w:t>]</w:t>
            </w:r>
            <w:r w:rsidRPr="00A5281B">
              <w:rPr>
                <w:rStyle w:val="FootnoteReference"/>
                <w:rFonts w:asciiTheme="minorHAnsi" w:hAnsiTheme="minorHAnsi" w:cstheme="minorHAnsi"/>
                <w:i/>
                <w:sz w:val="22"/>
                <w:szCs w:val="22"/>
              </w:rPr>
              <w:footnoteReference w:id="15"/>
            </w:r>
          </w:p>
        </w:tc>
      </w:tr>
      <w:tr w:rsidR="00E44724" w:rsidRPr="00A5281B" w14:paraId="453F2353" w14:textId="77777777" w:rsidTr="00107E23">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44F96EE1" w14:textId="77777777" w:rsidR="00E44724" w:rsidRPr="00A5281B" w:rsidRDefault="00E44724" w:rsidP="00E44724">
            <w:pPr>
              <w:jc w:val="center"/>
              <w:rPr>
                <w:rFonts w:asciiTheme="minorHAnsi" w:hAnsiTheme="minorHAnsi" w:cstheme="minorHAnsi"/>
                <w:sz w:val="22"/>
                <w:szCs w:val="22"/>
              </w:rPr>
            </w:pPr>
            <w:r w:rsidRPr="00A5281B">
              <w:rPr>
                <w:rFonts w:asciiTheme="minorHAnsi" w:hAnsiTheme="minorHAnsi" w:cstheme="minorHAnsi"/>
                <w:sz w:val="22"/>
                <w:szCs w:val="22"/>
              </w:rPr>
              <w:t>TOTALE</w:t>
            </w: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301F8BB3" w14:textId="77777777" w:rsidR="00E44724" w:rsidRPr="00A5281B" w:rsidRDefault="00E44724" w:rsidP="00E44724">
            <w:pPr>
              <w:jc w:val="center"/>
              <w:rPr>
                <w:rFonts w:asciiTheme="minorHAnsi" w:hAnsiTheme="minorHAnsi" w:cstheme="minorHAnsi"/>
                <w:sz w:val="22"/>
                <w:szCs w:val="22"/>
              </w:rPr>
            </w:pPr>
            <w:r w:rsidRPr="00A5281B">
              <w:rPr>
                <w:rFonts w:asciiTheme="minorHAnsi" w:hAnsiTheme="minorHAnsi" w:cstheme="minorHAnsi"/>
                <w:sz w:val="22"/>
                <w:szCs w:val="22"/>
              </w:rPr>
              <w:t>100</w:t>
            </w:r>
          </w:p>
        </w:tc>
      </w:tr>
    </w:tbl>
    <w:p w14:paraId="223B0411" w14:textId="77777777" w:rsidR="00E44724" w:rsidRPr="00A5281B" w:rsidRDefault="00E44724" w:rsidP="00E44724">
      <w:pPr>
        <w:jc w:val="both"/>
        <w:rPr>
          <w:rFonts w:asciiTheme="minorHAnsi" w:hAnsiTheme="minorHAnsi" w:cstheme="minorHAnsi"/>
          <w:i/>
          <w:sz w:val="22"/>
          <w:szCs w:val="22"/>
        </w:rPr>
      </w:pPr>
    </w:p>
    <w:p w14:paraId="4D17BCA4" w14:textId="4D1B8F93" w:rsidR="00E44724" w:rsidRPr="00A5281B" w:rsidRDefault="00A309B4" w:rsidP="00A309B4">
      <w:pPr>
        <w:pStyle w:val="Heading2"/>
        <w:numPr>
          <w:ilvl w:val="0"/>
          <w:numId w:val="0"/>
        </w:numPr>
      </w:pPr>
      <w:bookmarkStart w:id="1827" w:name="_Ref497226940"/>
      <w:bookmarkStart w:id="1828" w:name="_Ref497226908"/>
      <w:bookmarkStart w:id="1829" w:name="_Toc147764745"/>
      <w:r>
        <w:t xml:space="preserve">19.1 </w:t>
      </w:r>
      <w:r w:rsidR="00E44724" w:rsidRPr="00A5281B">
        <w:t>Criteri di valutazione dell’offerta tecnica</w:t>
      </w:r>
      <w:bookmarkEnd w:id="1827"/>
      <w:bookmarkEnd w:id="1828"/>
      <w:r w:rsidR="00105CDD" w:rsidRPr="00A5281B">
        <w:rPr>
          <w:rStyle w:val="FootnoteReference"/>
        </w:rPr>
        <w:footnoteReference w:id="16"/>
      </w:r>
      <w:bookmarkEnd w:id="1829"/>
    </w:p>
    <w:p w14:paraId="22ACCFD3"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rPr>
        <w:t>Il punteggio dell’offerta tecnica è attribuito sulla base dei criteri di valutazione elencati nella sottostante tabella</w:t>
      </w:r>
      <w:r w:rsidRPr="00A5281B">
        <w:rPr>
          <w:rFonts w:asciiTheme="minorHAnsi" w:hAnsiTheme="minorHAnsi" w:cstheme="minorHAnsi"/>
          <w:sz w:val="22"/>
          <w:szCs w:val="22"/>
          <w:lang w:eastAsia="en-US"/>
        </w:rPr>
        <w:t xml:space="preserve"> con</w:t>
      </w:r>
      <w:r w:rsidRPr="00A5281B">
        <w:rPr>
          <w:rFonts w:asciiTheme="minorHAnsi" w:hAnsiTheme="minorHAnsi" w:cstheme="minorHAnsi"/>
          <w:sz w:val="22"/>
          <w:szCs w:val="22"/>
        </w:rPr>
        <w:t xml:space="preserve"> la relativa ripartizione dei punteggi.</w:t>
      </w:r>
    </w:p>
    <w:p w14:paraId="5AAD88E0" w14:textId="77777777" w:rsidR="00E44724" w:rsidRPr="00A5281B" w:rsidRDefault="00E44724" w:rsidP="00E44724">
      <w:pPr>
        <w:jc w:val="both"/>
        <w:rPr>
          <w:rFonts w:asciiTheme="minorHAnsi" w:hAnsiTheme="minorHAnsi" w:cstheme="minorHAnsi"/>
          <w:sz w:val="22"/>
          <w:szCs w:val="22"/>
        </w:rPr>
      </w:pPr>
      <w:r w:rsidRPr="00A5281B">
        <w:rPr>
          <w:rFonts w:asciiTheme="minorHAnsi" w:hAnsiTheme="minorHAnsi" w:cstheme="minorHAnsi"/>
          <w:sz w:val="22"/>
          <w:szCs w:val="22"/>
        </w:rPr>
        <w:t>Nella colonna identificata con la lettera D vengono indicati i “Punteggi discrezionali”, vale a dire i punteggi il cui coefficiente è attribuito in ragione dell’esercizio della discrezionalità spettante alla commissione giudicatrice.</w:t>
      </w:r>
    </w:p>
    <w:p w14:paraId="4E68CE31" w14:textId="77777777" w:rsidR="00E44724" w:rsidRPr="00A5281B" w:rsidRDefault="00E44724" w:rsidP="00E44724">
      <w:pPr>
        <w:jc w:val="both"/>
        <w:rPr>
          <w:rFonts w:asciiTheme="minorHAnsi" w:hAnsiTheme="minorHAnsi" w:cstheme="minorHAnsi"/>
          <w:sz w:val="22"/>
          <w:szCs w:val="22"/>
        </w:rPr>
      </w:pPr>
      <w:r w:rsidRPr="00A5281B">
        <w:rPr>
          <w:rFonts w:asciiTheme="minorHAnsi" w:hAnsiTheme="minorHAnsi" w:cstheme="minorHAnsi"/>
          <w:sz w:val="22"/>
          <w:szCs w:val="22"/>
        </w:rPr>
        <w:t>Nella colonna identificata con la lettera Q vengono indicati i “Punteggi quantitativi”, vale a dire i punteggi il cui coefficiente è attribuito mediante applicazione di una formula matematica.</w:t>
      </w:r>
    </w:p>
    <w:p w14:paraId="25BB1F52" w14:textId="77777777" w:rsidR="00E44724" w:rsidRPr="00A5281B" w:rsidRDefault="00E44724" w:rsidP="00E44724">
      <w:pPr>
        <w:jc w:val="both"/>
        <w:rPr>
          <w:rFonts w:asciiTheme="minorHAnsi" w:hAnsiTheme="minorHAnsi" w:cstheme="minorHAnsi"/>
          <w:sz w:val="22"/>
          <w:szCs w:val="22"/>
        </w:rPr>
      </w:pPr>
      <w:r w:rsidRPr="00A5281B">
        <w:rPr>
          <w:rFonts w:asciiTheme="minorHAnsi" w:hAnsiTheme="minorHAnsi" w:cstheme="minorHAnsi"/>
          <w:sz w:val="22"/>
          <w:szCs w:val="22"/>
        </w:rPr>
        <w:t xml:space="preserve">Nella colonna identificata dalla lettera T vengono indicati i “Punteggi tabellari”, vale a dire i punteggi fissi e predefiniti che saranno attribuiti o non attribuiti in ragione dell’offerta o mancata offerta di quanto specificamente richiesto. </w:t>
      </w:r>
    </w:p>
    <w:p w14:paraId="16AD4763" w14:textId="77777777" w:rsidR="00E44724" w:rsidRPr="00A5281B" w:rsidRDefault="00E44724" w:rsidP="00E44724">
      <w:pPr>
        <w:jc w:val="both"/>
        <w:rPr>
          <w:rFonts w:asciiTheme="minorHAnsi" w:hAnsiTheme="minorHAnsi" w:cstheme="minorHAnsi"/>
          <w:b/>
          <w:i/>
          <w:sz w:val="22"/>
          <w:szCs w:val="22"/>
        </w:rPr>
      </w:pPr>
      <w:r w:rsidRPr="00A5281B">
        <w:rPr>
          <w:rFonts w:asciiTheme="minorHAnsi" w:hAnsiTheme="minorHAnsi" w:cstheme="minorHAnsi"/>
          <w:b/>
          <w:i/>
          <w:sz w:val="22"/>
          <w:szCs w:val="22"/>
        </w:rPr>
        <w:t>Tabella dei criteri discrezionali (D), quantitativi (Q) e tabellari (T) di valutazione dell’offerta tecnica</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1963"/>
        <w:gridCol w:w="598"/>
        <w:gridCol w:w="419"/>
        <w:gridCol w:w="3959"/>
        <w:gridCol w:w="835"/>
        <w:gridCol w:w="804"/>
        <w:gridCol w:w="683"/>
      </w:tblGrid>
      <w:tr w:rsidR="00E44724" w:rsidRPr="00A5281B" w14:paraId="7BE0254A" w14:textId="77777777" w:rsidTr="00454B3E">
        <w:trPr>
          <w:cantSplit/>
          <w:trHeight w:val="20"/>
        </w:trPr>
        <w:tc>
          <w:tcPr>
            <w:tcW w:w="313" w:type="dxa"/>
            <w:shd w:val="clear" w:color="000000" w:fill="D9D9D9"/>
            <w:vAlign w:val="center"/>
            <w:hideMark/>
          </w:tcPr>
          <w:p w14:paraId="10985618" w14:textId="77777777" w:rsidR="00E44724" w:rsidRPr="00A5281B" w:rsidRDefault="00E44724"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n°</w:t>
            </w:r>
          </w:p>
        </w:tc>
        <w:tc>
          <w:tcPr>
            <w:tcW w:w="1980" w:type="dxa"/>
            <w:shd w:val="clear" w:color="000000" w:fill="D9D9D9"/>
            <w:vAlign w:val="center"/>
            <w:hideMark/>
          </w:tcPr>
          <w:p w14:paraId="3F2B81E1" w14:textId="77777777" w:rsidR="00E44724" w:rsidRPr="00A5281B" w:rsidRDefault="00E44724"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criteri di valutazione</w:t>
            </w:r>
          </w:p>
        </w:tc>
        <w:tc>
          <w:tcPr>
            <w:tcW w:w="550" w:type="dxa"/>
            <w:shd w:val="clear" w:color="000000" w:fill="D9D9D9"/>
            <w:vAlign w:val="center"/>
            <w:hideMark/>
          </w:tcPr>
          <w:p w14:paraId="03226032" w14:textId="77777777" w:rsidR="00E44724" w:rsidRPr="00A5281B" w:rsidRDefault="00E44724"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punti max</w:t>
            </w:r>
          </w:p>
        </w:tc>
        <w:tc>
          <w:tcPr>
            <w:tcW w:w="394" w:type="dxa"/>
            <w:shd w:val="clear" w:color="000000" w:fill="D9D9D9"/>
            <w:vAlign w:val="center"/>
            <w:hideMark/>
          </w:tcPr>
          <w:p w14:paraId="58D10E44" w14:textId="77777777" w:rsidR="00E44724" w:rsidRPr="00A5281B" w:rsidRDefault="00E44724" w:rsidP="00E44724">
            <w:pPr>
              <w:jc w:val="center"/>
              <w:rPr>
                <w:rFonts w:asciiTheme="minorHAnsi" w:hAnsiTheme="minorHAnsi" w:cstheme="minorHAnsi"/>
                <w:smallCaps/>
                <w:sz w:val="22"/>
                <w:szCs w:val="22"/>
              </w:rPr>
            </w:pPr>
          </w:p>
        </w:tc>
        <w:tc>
          <w:tcPr>
            <w:tcW w:w="4021" w:type="dxa"/>
            <w:shd w:val="clear" w:color="000000" w:fill="D9D9D9"/>
            <w:vAlign w:val="center"/>
            <w:hideMark/>
          </w:tcPr>
          <w:p w14:paraId="671D3812" w14:textId="77777777" w:rsidR="00E44724" w:rsidRPr="00A5281B" w:rsidRDefault="00E44724"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sub-criteri di valutazione</w:t>
            </w:r>
          </w:p>
        </w:tc>
        <w:tc>
          <w:tcPr>
            <w:tcW w:w="840" w:type="dxa"/>
            <w:shd w:val="clear" w:color="000000" w:fill="D9D9D9"/>
            <w:vAlign w:val="center"/>
            <w:hideMark/>
          </w:tcPr>
          <w:p w14:paraId="66FCF48F" w14:textId="77777777" w:rsidR="00E44724" w:rsidRPr="00A5281B" w:rsidRDefault="00E44724"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punti D max</w:t>
            </w:r>
          </w:p>
        </w:tc>
        <w:tc>
          <w:tcPr>
            <w:tcW w:w="809" w:type="dxa"/>
            <w:shd w:val="clear" w:color="000000" w:fill="D9D9D9"/>
            <w:vAlign w:val="center"/>
            <w:hideMark/>
          </w:tcPr>
          <w:p w14:paraId="113F12FB" w14:textId="77777777" w:rsidR="00E44724" w:rsidRPr="00A5281B" w:rsidRDefault="00E44724"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punti Q max</w:t>
            </w:r>
          </w:p>
        </w:tc>
        <w:tc>
          <w:tcPr>
            <w:tcW w:w="685" w:type="dxa"/>
            <w:shd w:val="clear" w:color="000000" w:fill="D9D9D9"/>
            <w:vAlign w:val="center"/>
            <w:hideMark/>
          </w:tcPr>
          <w:p w14:paraId="3BC7D26B" w14:textId="77777777" w:rsidR="00E44724" w:rsidRPr="00A5281B" w:rsidRDefault="00E44724"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punti T max</w:t>
            </w:r>
          </w:p>
        </w:tc>
      </w:tr>
      <w:tr w:rsidR="00E870A0" w:rsidRPr="00A5281B" w14:paraId="3322AAC5" w14:textId="77777777" w:rsidTr="00454B3E">
        <w:trPr>
          <w:cantSplit/>
          <w:trHeight w:val="20"/>
        </w:trPr>
        <w:tc>
          <w:tcPr>
            <w:tcW w:w="313" w:type="dxa"/>
            <w:vMerge w:val="restart"/>
            <w:shd w:val="clear" w:color="auto" w:fill="auto"/>
            <w:vAlign w:val="center"/>
            <w:hideMark/>
          </w:tcPr>
          <w:p w14:paraId="61038097" w14:textId="77777777" w:rsidR="00E870A0" w:rsidRPr="00A5281B" w:rsidRDefault="00E870A0" w:rsidP="00E44724">
            <w:pPr>
              <w:jc w:val="both"/>
              <w:rPr>
                <w:rFonts w:asciiTheme="minorHAnsi" w:hAnsiTheme="minorHAnsi" w:cstheme="minorHAnsi"/>
                <w:b/>
                <w:bCs/>
                <w:smallCaps/>
                <w:sz w:val="22"/>
                <w:szCs w:val="22"/>
              </w:rPr>
            </w:pPr>
            <w:r w:rsidRPr="00A5281B">
              <w:rPr>
                <w:rFonts w:asciiTheme="minorHAnsi" w:hAnsiTheme="minorHAnsi" w:cstheme="minorHAnsi"/>
                <w:b/>
                <w:bCs/>
                <w:smallCaps/>
                <w:sz w:val="22"/>
                <w:szCs w:val="22"/>
              </w:rPr>
              <w:t> 1</w:t>
            </w:r>
          </w:p>
        </w:tc>
        <w:tc>
          <w:tcPr>
            <w:tcW w:w="1980" w:type="dxa"/>
            <w:vMerge w:val="restart"/>
            <w:shd w:val="clear" w:color="auto" w:fill="auto"/>
            <w:vAlign w:val="center"/>
          </w:tcPr>
          <w:p w14:paraId="5E6912AC" w14:textId="16D05284" w:rsidR="00E870A0" w:rsidRPr="00A5281B" w:rsidRDefault="00E870A0" w:rsidP="00E44724">
            <w:pPr>
              <w:jc w:val="both"/>
              <w:rPr>
                <w:rFonts w:asciiTheme="minorHAnsi" w:hAnsiTheme="minorHAnsi" w:cstheme="minorHAnsi"/>
                <w:smallCaps/>
                <w:sz w:val="22"/>
                <w:szCs w:val="22"/>
              </w:rPr>
            </w:pPr>
          </w:p>
        </w:tc>
        <w:tc>
          <w:tcPr>
            <w:tcW w:w="550" w:type="dxa"/>
            <w:vMerge w:val="restart"/>
            <w:shd w:val="clear" w:color="auto" w:fill="auto"/>
            <w:vAlign w:val="center"/>
          </w:tcPr>
          <w:p w14:paraId="7FFE26F3" w14:textId="25A19D22" w:rsidR="00E870A0" w:rsidRPr="00A5281B" w:rsidRDefault="00E870A0" w:rsidP="00E44724">
            <w:pPr>
              <w:jc w:val="center"/>
              <w:rPr>
                <w:rFonts w:asciiTheme="minorHAnsi" w:hAnsiTheme="minorHAnsi" w:cstheme="minorHAnsi"/>
                <w:smallCaps/>
                <w:sz w:val="22"/>
                <w:szCs w:val="22"/>
              </w:rPr>
            </w:pPr>
          </w:p>
        </w:tc>
        <w:tc>
          <w:tcPr>
            <w:tcW w:w="394" w:type="dxa"/>
            <w:shd w:val="clear" w:color="auto" w:fill="auto"/>
            <w:vAlign w:val="center"/>
            <w:hideMark/>
          </w:tcPr>
          <w:p w14:paraId="542929A5" w14:textId="77777777" w:rsidR="00E870A0" w:rsidRPr="00A5281B" w:rsidRDefault="00E870A0"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1.1</w:t>
            </w:r>
          </w:p>
        </w:tc>
        <w:tc>
          <w:tcPr>
            <w:tcW w:w="4021" w:type="dxa"/>
            <w:shd w:val="clear" w:color="auto" w:fill="auto"/>
            <w:vAlign w:val="center"/>
          </w:tcPr>
          <w:p w14:paraId="4A2F7209" w14:textId="418242FF" w:rsidR="00E870A0" w:rsidRPr="00A5281B" w:rsidRDefault="00E870A0" w:rsidP="00E44724">
            <w:pPr>
              <w:jc w:val="both"/>
              <w:rPr>
                <w:rFonts w:asciiTheme="minorHAnsi" w:hAnsiTheme="minorHAnsi" w:cstheme="minorHAnsi"/>
                <w:smallCaps/>
                <w:sz w:val="22"/>
                <w:szCs w:val="22"/>
              </w:rPr>
            </w:pPr>
          </w:p>
        </w:tc>
        <w:tc>
          <w:tcPr>
            <w:tcW w:w="840" w:type="dxa"/>
            <w:shd w:val="clear" w:color="auto" w:fill="auto"/>
            <w:vAlign w:val="center"/>
            <w:hideMark/>
          </w:tcPr>
          <w:p w14:paraId="1936ADF8" w14:textId="058A453B" w:rsidR="00E870A0" w:rsidRPr="00A5281B" w:rsidRDefault="00E870A0" w:rsidP="00E870A0">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 </w:t>
            </w:r>
          </w:p>
        </w:tc>
        <w:tc>
          <w:tcPr>
            <w:tcW w:w="809" w:type="dxa"/>
            <w:shd w:val="clear" w:color="auto" w:fill="auto"/>
            <w:vAlign w:val="center"/>
            <w:hideMark/>
          </w:tcPr>
          <w:p w14:paraId="61BCCFBE" w14:textId="77777777" w:rsidR="00E870A0" w:rsidRPr="00A5281B" w:rsidRDefault="00E870A0"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 </w:t>
            </w:r>
          </w:p>
        </w:tc>
        <w:tc>
          <w:tcPr>
            <w:tcW w:w="685" w:type="dxa"/>
            <w:shd w:val="clear" w:color="auto" w:fill="auto"/>
            <w:vAlign w:val="center"/>
          </w:tcPr>
          <w:p w14:paraId="237AA542" w14:textId="7B519699" w:rsidR="00E870A0" w:rsidRPr="00A5281B" w:rsidRDefault="00E870A0" w:rsidP="00E44724">
            <w:pPr>
              <w:jc w:val="center"/>
              <w:rPr>
                <w:rFonts w:asciiTheme="minorHAnsi" w:hAnsiTheme="minorHAnsi" w:cstheme="minorHAnsi"/>
                <w:bCs/>
                <w:smallCaps/>
                <w:sz w:val="22"/>
                <w:szCs w:val="22"/>
              </w:rPr>
            </w:pPr>
          </w:p>
        </w:tc>
      </w:tr>
      <w:tr w:rsidR="00E870A0" w:rsidRPr="00A5281B" w14:paraId="393F7F07" w14:textId="77777777" w:rsidTr="00454B3E">
        <w:trPr>
          <w:cantSplit/>
          <w:trHeight w:val="20"/>
        </w:trPr>
        <w:tc>
          <w:tcPr>
            <w:tcW w:w="313" w:type="dxa"/>
            <w:vMerge/>
            <w:shd w:val="clear" w:color="auto" w:fill="auto"/>
            <w:vAlign w:val="center"/>
          </w:tcPr>
          <w:p w14:paraId="12EC991C" w14:textId="77777777" w:rsidR="00E870A0" w:rsidRPr="00A5281B" w:rsidRDefault="00E870A0" w:rsidP="00E44724">
            <w:pPr>
              <w:jc w:val="both"/>
              <w:rPr>
                <w:rFonts w:asciiTheme="minorHAnsi" w:hAnsiTheme="minorHAnsi" w:cstheme="minorHAnsi"/>
                <w:b/>
                <w:bCs/>
                <w:smallCaps/>
                <w:sz w:val="22"/>
                <w:szCs w:val="22"/>
              </w:rPr>
            </w:pPr>
          </w:p>
        </w:tc>
        <w:tc>
          <w:tcPr>
            <w:tcW w:w="1980" w:type="dxa"/>
            <w:vMerge/>
            <w:shd w:val="clear" w:color="auto" w:fill="auto"/>
            <w:vAlign w:val="center"/>
          </w:tcPr>
          <w:p w14:paraId="19BA836B" w14:textId="77777777" w:rsidR="00E870A0" w:rsidRPr="00A5281B" w:rsidRDefault="00E870A0" w:rsidP="00E44724">
            <w:pPr>
              <w:jc w:val="both"/>
              <w:rPr>
                <w:rFonts w:asciiTheme="minorHAnsi" w:hAnsiTheme="minorHAnsi" w:cstheme="minorHAnsi"/>
                <w:smallCaps/>
                <w:sz w:val="22"/>
                <w:szCs w:val="22"/>
              </w:rPr>
            </w:pPr>
          </w:p>
        </w:tc>
        <w:tc>
          <w:tcPr>
            <w:tcW w:w="550" w:type="dxa"/>
            <w:vMerge/>
            <w:shd w:val="clear" w:color="auto" w:fill="auto"/>
            <w:vAlign w:val="center"/>
          </w:tcPr>
          <w:p w14:paraId="235054D9" w14:textId="77777777" w:rsidR="00E870A0" w:rsidRPr="00A5281B" w:rsidRDefault="00E870A0" w:rsidP="00E44724">
            <w:pPr>
              <w:jc w:val="center"/>
              <w:rPr>
                <w:rFonts w:asciiTheme="minorHAnsi" w:hAnsiTheme="minorHAnsi" w:cstheme="minorHAnsi"/>
                <w:smallCaps/>
                <w:sz w:val="22"/>
                <w:szCs w:val="22"/>
              </w:rPr>
            </w:pPr>
          </w:p>
        </w:tc>
        <w:tc>
          <w:tcPr>
            <w:tcW w:w="394" w:type="dxa"/>
            <w:shd w:val="clear" w:color="auto" w:fill="auto"/>
            <w:vAlign w:val="center"/>
          </w:tcPr>
          <w:p w14:paraId="5BD3CC6A" w14:textId="039E3D3B" w:rsidR="00E870A0" w:rsidRPr="00A5281B" w:rsidRDefault="00915641"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1.</w:t>
            </w:r>
            <w:r w:rsidR="00454B3E" w:rsidRPr="00A5281B">
              <w:rPr>
                <w:rFonts w:asciiTheme="minorHAnsi" w:hAnsiTheme="minorHAnsi" w:cstheme="minorHAnsi"/>
                <w:smallCaps/>
                <w:sz w:val="22"/>
                <w:szCs w:val="22"/>
              </w:rPr>
              <w:t>2</w:t>
            </w:r>
          </w:p>
        </w:tc>
        <w:tc>
          <w:tcPr>
            <w:tcW w:w="4021" w:type="dxa"/>
            <w:shd w:val="clear" w:color="auto" w:fill="auto"/>
            <w:vAlign w:val="center"/>
          </w:tcPr>
          <w:p w14:paraId="6755F890" w14:textId="34C02FCD" w:rsidR="00E870A0" w:rsidRPr="00A5281B" w:rsidRDefault="00E870A0" w:rsidP="00E44724">
            <w:pPr>
              <w:jc w:val="both"/>
              <w:rPr>
                <w:rFonts w:asciiTheme="minorHAnsi" w:hAnsiTheme="minorHAnsi" w:cstheme="minorHAnsi"/>
                <w:smallCaps/>
                <w:sz w:val="22"/>
                <w:szCs w:val="22"/>
              </w:rPr>
            </w:pPr>
          </w:p>
        </w:tc>
        <w:tc>
          <w:tcPr>
            <w:tcW w:w="840" w:type="dxa"/>
            <w:shd w:val="clear" w:color="auto" w:fill="auto"/>
            <w:vAlign w:val="center"/>
          </w:tcPr>
          <w:p w14:paraId="682DA864" w14:textId="77777777" w:rsidR="00E870A0" w:rsidRPr="00A5281B" w:rsidRDefault="00E870A0" w:rsidP="00E870A0">
            <w:pPr>
              <w:jc w:val="center"/>
              <w:rPr>
                <w:rFonts w:asciiTheme="minorHAnsi" w:hAnsiTheme="minorHAnsi" w:cstheme="minorHAnsi"/>
                <w:smallCaps/>
                <w:sz w:val="22"/>
                <w:szCs w:val="22"/>
              </w:rPr>
            </w:pPr>
          </w:p>
        </w:tc>
        <w:tc>
          <w:tcPr>
            <w:tcW w:w="809" w:type="dxa"/>
            <w:shd w:val="clear" w:color="auto" w:fill="auto"/>
            <w:vAlign w:val="center"/>
          </w:tcPr>
          <w:p w14:paraId="3AA1FCBD" w14:textId="77777777" w:rsidR="00E870A0" w:rsidRPr="00A5281B" w:rsidRDefault="00E870A0" w:rsidP="00E44724">
            <w:pPr>
              <w:jc w:val="center"/>
              <w:rPr>
                <w:rFonts w:asciiTheme="minorHAnsi" w:hAnsiTheme="minorHAnsi" w:cstheme="minorHAnsi"/>
                <w:smallCaps/>
                <w:sz w:val="22"/>
                <w:szCs w:val="22"/>
              </w:rPr>
            </w:pPr>
          </w:p>
        </w:tc>
        <w:tc>
          <w:tcPr>
            <w:tcW w:w="685" w:type="dxa"/>
            <w:shd w:val="clear" w:color="auto" w:fill="auto"/>
            <w:vAlign w:val="center"/>
          </w:tcPr>
          <w:p w14:paraId="7369B486" w14:textId="7E4C7A6F" w:rsidR="00E870A0" w:rsidRPr="00A5281B" w:rsidRDefault="00E870A0" w:rsidP="00E44724">
            <w:pPr>
              <w:jc w:val="center"/>
              <w:rPr>
                <w:rFonts w:asciiTheme="minorHAnsi" w:hAnsiTheme="minorHAnsi" w:cstheme="minorHAnsi"/>
                <w:bCs/>
                <w:smallCaps/>
                <w:sz w:val="22"/>
                <w:szCs w:val="22"/>
              </w:rPr>
            </w:pPr>
          </w:p>
        </w:tc>
      </w:tr>
      <w:tr w:rsidR="00E870A0" w:rsidRPr="00A5281B" w14:paraId="6358DF44" w14:textId="77777777" w:rsidTr="00454B3E">
        <w:trPr>
          <w:cantSplit/>
          <w:trHeight w:val="20"/>
        </w:trPr>
        <w:tc>
          <w:tcPr>
            <w:tcW w:w="313" w:type="dxa"/>
            <w:vMerge w:val="restart"/>
            <w:shd w:val="clear" w:color="auto" w:fill="auto"/>
            <w:vAlign w:val="center"/>
            <w:hideMark/>
          </w:tcPr>
          <w:p w14:paraId="4EAC65D2" w14:textId="742DC828" w:rsidR="00E870A0" w:rsidRPr="00A5281B" w:rsidRDefault="00454B3E" w:rsidP="00E44724">
            <w:pPr>
              <w:jc w:val="both"/>
              <w:rPr>
                <w:rFonts w:asciiTheme="minorHAnsi" w:hAnsiTheme="minorHAnsi" w:cstheme="minorHAnsi"/>
                <w:b/>
                <w:bCs/>
                <w:smallCaps/>
                <w:sz w:val="22"/>
                <w:szCs w:val="22"/>
              </w:rPr>
            </w:pPr>
            <w:r w:rsidRPr="00A5281B">
              <w:rPr>
                <w:rFonts w:asciiTheme="minorHAnsi" w:hAnsiTheme="minorHAnsi" w:cstheme="minorHAnsi"/>
                <w:b/>
                <w:bCs/>
                <w:smallCaps/>
                <w:sz w:val="22"/>
                <w:szCs w:val="22"/>
              </w:rPr>
              <w:t>2</w:t>
            </w:r>
          </w:p>
        </w:tc>
        <w:tc>
          <w:tcPr>
            <w:tcW w:w="1980" w:type="dxa"/>
            <w:vMerge w:val="restart"/>
            <w:shd w:val="clear" w:color="auto" w:fill="auto"/>
            <w:vAlign w:val="center"/>
          </w:tcPr>
          <w:p w14:paraId="46CAF9C3" w14:textId="0E4E1D6E" w:rsidR="00E870A0" w:rsidRPr="00A5281B" w:rsidRDefault="00E870A0" w:rsidP="00E44724">
            <w:pPr>
              <w:jc w:val="both"/>
              <w:rPr>
                <w:rFonts w:asciiTheme="minorHAnsi" w:hAnsiTheme="minorHAnsi" w:cstheme="minorHAnsi"/>
                <w:smallCaps/>
                <w:sz w:val="22"/>
                <w:szCs w:val="22"/>
              </w:rPr>
            </w:pPr>
          </w:p>
        </w:tc>
        <w:tc>
          <w:tcPr>
            <w:tcW w:w="550" w:type="dxa"/>
            <w:vMerge w:val="restart"/>
            <w:shd w:val="clear" w:color="auto" w:fill="auto"/>
            <w:vAlign w:val="center"/>
          </w:tcPr>
          <w:p w14:paraId="73DC8AD3" w14:textId="5AB59C22" w:rsidR="00E870A0" w:rsidRPr="00A5281B" w:rsidRDefault="00E870A0" w:rsidP="00E44724">
            <w:pPr>
              <w:jc w:val="center"/>
              <w:rPr>
                <w:rFonts w:asciiTheme="minorHAnsi" w:hAnsiTheme="minorHAnsi" w:cstheme="minorHAnsi"/>
                <w:smallCaps/>
                <w:sz w:val="22"/>
                <w:szCs w:val="22"/>
              </w:rPr>
            </w:pPr>
          </w:p>
        </w:tc>
        <w:tc>
          <w:tcPr>
            <w:tcW w:w="394" w:type="dxa"/>
            <w:shd w:val="clear" w:color="auto" w:fill="auto"/>
            <w:vAlign w:val="center"/>
            <w:hideMark/>
          </w:tcPr>
          <w:p w14:paraId="6EC6AA73" w14:textId="77777777" w:rsidR="00E870A0" w:rsidRPr="00A5281B" w:rsidRDefault="00E870A0"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2.1</w:t>
            </w:r>
          </w:p>
        </w:tc>
        <w:tc>
          <w:tcPr>
            <w:tcW w:w="4021" w:type="dxa"/>
            <w:shd w:val="clear" w:color="auto" w:fill="auto"/>
            <w:vAlign w:val="center"/>
          </w:tcPr>
          <w:p w14:paraId="251C4B1F" w14:textId="35914F62" w:rsidR="00E870A0" w:rsidRPr="00A5281B" w:rsidRDefault="00E870A0" w:rsidP="00E44724">
            <w:pPr>
              <w:jc w:val="both"/>
              <w:rPr>
                <w:rFonts w:asciiTheme="minorHAnsi" w:hAnsiTheme="minorHAnsi" w:cstheme="minorHAnsi"/>
                <w:smallCaps/>
                <w:sz w:val="22"/>
                <w:szCs w:val="22"/>
              </w:rPr>
            </w:pPr>
          </w:p>
        </w:tc>
        <w:tc>
          <w:tcPr>
            <w:tcW w:w="840" w:type="dxa"/>
            <w:shd w:val="clear" w:color="auto" w:fill="auto"/>
            <w:vAlign w:val="center"/>
            <w:hideMark/>
          </w:tcPr>
          <w:p w14:paraId="497ABD0D" w14:textId="77777777" w:rsidR="00E870A0" w:rsidRPr="00A5281B" w:rsidRDefault="00E870A0"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 </w:t>
            </w:r>
          </w:p>
        </w:tc>
        <w:tc>
          <w:tcPr>
            <w:tcW w:w="809" w:type="dxa"/>
            <w:shd w:val="clear" w:color="auto" w:fill="auto"/>
            <w:vAlign w:val="center"/>
            <w:hideMark/>
          </w:tcPr>
          <w:p w14:paraId="04B37EEF" w14:textId="15DDD6E8" w:rsidR="00E870A0" w:rsidRPr="00A5281B" w:rsidRDefault="00E870A0" w:rsidP="00E44724">
            <w:pPr>
              <w:jc w:val="center"/>
              <w:rPr>
                <w:rFonts w:asciiTheme="minorHAnsi" w:hAnsiTheme="minorHAnsi" w:cstheme="minorHAnsi"/>
                <w:smallCaps/>
                <w:sz w:val="22"/>
                <w:szCs w:val="22"/>
              </w:rPr>
            </w:pPr>
          </w:p>
        </w:tc>
        <w:tc>
          <w:tcPr>
            <w:tcW w:w="685" w:type="dxa"/>
            <w:shd w:val="clear" w:color="auto" w:fill="auto"/>
            <w:vAlign w:val="center"/>
          </w:tcPr>
          <w:p w14:paraId="751936D1" w14:textId="1228E45E" w:rsidR="00E870A0" w:rsidRPr="00A5281B" w:rsidRDefault="00E870A0" w:rsidP="00E44724">
            <w:pPr>
              <w:jc w:val="center"/>
              <w:rPr>
                <w:rFonts w:asciiTheme="minorHAnsi" w:hAnsiTheme="minorHAnsi" w:cstheme="minorHAnsi"/>
                <w:bCs/>
                <w:smallCaps/>
                <w:sz w:val="22"/>
                <w:szCs w:val="22"/>
              </w:rPr>
            </w:pPr>
          </w:p>
        </w:tc>
      </w:tr>
      <w:tr w:rsidR="00E870A0" w:rsidRPr="00A5281B" w14:paraId="18B97394" w14:textId="77777777" w:rsidTr="00454B3E">
        <w:trPr>
          <w:cantSplit/>
          <w:trHeight w:val="20"/>
        </w:trPr>
        <w:tc>
          <w:tcPr>
            <w:tcW w:w="313" w:type="dxa"/>
            <w:vMerge/>
            <w:shd w:val="clear" w:color="auto" w:fill="auto"/>
            <w:vAlign w:val="center"/>
          </w:tcPr>
          <w:p w14:paraId="3C37D3D8" w14:textId="77777777" w:rsidR="00E870A0" w:rsidRPr="00A5281B" w:rsidRDefault="00E870A0" w:rsidP="00E44724">
            <w:pPr>
              <w:jc w:val="both"/>
              <w:rPr>
                <w:rFonts w:asciiTheme="minorHAnsi" w:hAnsiTheme="minorHAnsi" w:cstheme="minorHAnsi"/>
                <w:b/>
                <w:bCs/>
                <w:smallCaps/>
                <w:sz w:val="22"/>
                <w:szCs w:val="22"/>
              </w:rPr>
            </w:pPr>
          </w:p>
        </w:tc>
        <w:tc>
          <w:tcPr>
            <w:tcW w:w="1980" w:type="dxa"/>
            <w:vMerge/>
            <w:shd w:val="clear" w:color="auto" w:fill="auto"/>
            <w:vAlign w:val="center"/>
          </w:tcPr>
          <w:p w14:paraId="44C6DBB6" w14:textId="77777777" w:rsidR="00E870A0" w:rsidRPr="00A5281B" w:rsidRDefault="00E870A0" w:rsidP="00E44724">
            <w:pPr>
              <w:jc w:val="both"/>
              <w:rPr>
                <w:rFonts w:asciiTheme="minorHAnsi" w:hAnsiTheme="minorHAnsi" w:cstheme="minorHAnsi"/>
                <w:smallCaps/>
                <w:sz w:val="22"/>
                <w:szCs w:val="22"/>
              </w:rPr>
            </w:pPr>
          </w:p>
        </w:tc>
        <w:tc>
          <w:tcPr>
            <w:tcW w:w="550" w:type="dxa"/>
            <w:vMerge/>
            <w:shd w:val="clear" w:color="auto" w:fill="auto"/>
            <w:vAlign w:val="center"/>
          </w:tcPr>
          <w:p w14:paraId="1BE7B195" w14:textId="77777777" w:rsidR="00E870A0" w:rsidRPr="00A5281B" w:rsidRDefault="00E870A0" w:rsidP="00E44724">
            <w:pPr>
              <w:jc w:val="center"/>
              <w:rPr>
                <w:rFonts w:asciiTheme="minorHAnsi" w:hAnsiTheme="minorHAnsi" w:cstheme="minorHAnsi"/>
                <w:smallCaps/>
                <w:sz w:val="22"/>
                <w:szCs w:val="22"/>
              </w:rPr>
            </w:pPr>
          </w:p>
        </w:tc>
        <w:tc>
          <w:tcPr>
            <w:tcW w:w="394" w:type="dxa"/>
            <w:shd w:val="clear" w:color="auto" w:fill="auto"/>
            <w:vAlign w:val="center"/>
          </w:tcPr>
          <w:p w14:paraId="22945A27" w14:textId="73E0F2F4" w:rsidR="00E870A0" w:rsidRPr="00A5281B" w:rsidRDefault="00915641" w:rsidP="00E44724">
            <w:pPr>
              <w:jc w:val="center"/>
              <w:rPr>
                <w:rFonts w:asciiTheme="minorHAnsi" w:hAnsiTheme="minorHAnsi" w:cstheme="minorHAnsi"/>
                <w:smallCaps/>
                <w:sz w:val="22"/>
                <w:szCs w:val="22"/>
              </w:rPr>
            </w:pPr>
            <w:r w:rsidRPr="00A5281B">
              <w:rPr>
                <w:rFonts w:asciiTheme="minorHAnsi" w:hAnsiTheme="minorHAnsi" w:cstheme="minorHAnsi"/>
                <w:smallCaps/>
                <w:sz w:val="22"/>
                <w:szCs w:val="22"/>
              </w:rPr>
              <w:t>2.</w:t>
            </w:r>
            <w:r w:rsidR="00454B3E" w:rsidRPr="00A5281B">
              <w:rPr>
                <w:rFonts w:asciiTheme="minorHAnsi" w:hAnsiTheme="minorHAnsi" w:cstheme="minorHAnsi"/>
                <w:smallCaps/>
                <w:sz w:val="22"/>
                <w:szCs w:val="22"/>
              </w:rPr>
              <w:t>2</w:t>
            </w:r>
          </w:p>
        </w:tc>
        <w:tc>
          <w:tcPr>
            <w:tcW w:w="4021" w:type="dxa"/>
            <w:shd w:val="clear" w:color="auto" w:fill="auto"/>
            <w:vAlign w:val="center"/>
          </w:tcPr>
          <w:p w14:paraId="30534669" w14:textId="7FA70BBA" w:rsidR="00E870A0" w:rsidRPr="00A5281B" w:rsidRDefault="00E870A0" w:rsidP="00E44724">
            <w:pPr>
              <w:jc w:val="both"/>
              <w:rPr>
                <w:rFonts w:asciiTheme="minorHAnsi" w:hAnsiTheme="minorHAnsi" w:cstheme="minorHAnsi"/>
                <w:smallCaps/>
                <w:sz w:val="22"/>
                <w:szCs w:val="22"/>
              </w:rPr>
            </w:pPr>
          </w:p>
        </w:tc>
        <w:tc>
          <w:tcPr>
            <w:tcW w:w="840" w:type="dxa"/>
            <w:shd w:val="clear" w:color="auto" w:fill="auto"/>
            <w:vAlign w:val="center"/>
          </w:tcPr>
          <w:p w14:paraId="05C1057C" w14:textId="77777777" w:rsidR="00E870A0" w:rsidRPr="00A5281B" w:rsidRDefault="00E870A0" w:rsidP="00E44724">
            <w:pPr>
              <w:jc w:val="center"/>
              <w:rPr>
                <w:rFonts w:asciiTheme="minorHAnsi" w:hAnsiTheme="minorHAnsi" w:cstheme="minorHAnsi"/>
                <w:smallCaps/>
                <w:sz w:val="22"/>
                <w:szCs w:val="22"/>
              </w:rPr>
            </w:pPr>
          </w:p>
        </w:tc>
        <w:tc>
          <w:tcPr>
            <w:tcW w:w="809" w:type="dxa"/>
            <w:shd w:val="clear" w:color="auto" w:fill="auto"/>
            <w:vAlign w:val="center"/>
          </w:tcPr>
          <w:p w14:paraId="58FC29A2" w14:textId="77777777" w:rsidR="00E870A0" w:rsidRPr="00A5281B" w:rsidRDefault="00E870A0" w:rsidP="00E44724">
            <w:pPr>
              <w:jc w:val="center"/>
              <w:rPr>
                <w:rFonts w:asciiTheme="minorHAnsi" w:hAnsiTheme="minorHAnsi" w:cstheme="minorHAnsi"/>
                <w:smallCaps/>
                <w:sz w:val="22"/>
                <w:szCs w:val="22"/>
              </w:rPr>
            </w:pPr>
          </w:p>
        </w:tc>
        <w:tc>
          <w:tcPr>
            <w:tcW w:w="685" w:type="dxa"/>
            <w:shd w:val="clear" w:color="auto" w:fill="auto"/>
            <w:vAlign w:val="center"/>
          </w:tcPr>
          <w:p w14:paraId="5CD5FF8C" w14:textId="47215CD2" w:rsidR="00E870A0" w:rsidRPr="00A5281B" w:rsidRDefault="00E870A0" w:rsidP="00E44724">
            <w:pPr>
              <w:jc w:val="center"/>
              <w:rPr>
                <w:rFonts w:asciiTheme="minorHAnsi" w:hAnsiTheme="minorHAnsi" w:cstheme="minorHAnsi"/>
                <w:bCs/>
                <w:smallCaps/>
                <w:sz w:val="22"/>
                <w:szCs w:val="22"/>
              </w:rPr>
            </w:pPr>
          </w:p>
        </w:tc>
      </w:tr>
      <w:tr w:rsidR="00E44724" w:rsidRPr="00A5281B" w14:paraId="77108576" w14:textId="77777777" w:rsidTr="00454B3E">
        <w:trPr>
          <w:cantSplit/>
          <w:trHeight w:val="20"/>
        </w:trPr>
        <w:tc>
          <w:tcPr>
            <w:tcW w:w="313" w:type="dxa"/>
            <w:shd w:val="clear" w:color="000000" w:fill="D9D9D9"/>
            <w:vAlign w:val="center"/>
            <w:hideMark/>
          </w:tcPr>
          <w:p w14:paraId="7F10A52F" w14:textId="77777777" w:rsidR="00E44724" w:rsidRPr="00A5281B" w:rsidRDefault="00E44724" w:rsidP="00E44724">
            <w:pPr>
              <w:jc w:val="both"/>
              <w:rPr>
                <w:rFonts w:asciiTheme="minorHAnsi" w:hAnsiTheme="minorHAnsi" w:cstheme="minorHAnsi"/>
                <w:smallCaps/>
                <w:sz w:val="22"/>
                <w:szCs w:val="22"/>
              </w:rPr>
            </w:pPr>
            <w:r w:rsidRPr="00A5281B">
              <w:rPr>
                <w:rFonts w:asciiTheme="minorHAnsi" w:hAnsiTheme="minorHAnsi" w:cstheme="minorHAnsi"/>
                <w:smallCaps/>
                <w:sz w:val="22"/>
                <w:szCs w:val="22"/>
              </w:rPr>
              <w:t> </w:t>
            </w:r>
          </w:p>
        </w:tc>
        <w:tc>
          <w:tcPr>
            <w:tcW w:w="1980" w:type="dxa"/>
            <w:shd w:val="clear" w:color="000000" w:fill="D9D9D9"/>
            <w:vAlign w:val="center"/>
            <w:hideMark/>
          </w:tcPr>
          <w:p w14:paraId="3C9DFE4D" w14:textId="77777777" w:rsidR="00E44724" w:rsidRPr="00A5281B" w:rsidRDefault="00E44724" w:rsidP="00E44724">
            <w:pPr>
              <w:jc w:val="both"/>
              <w:rPr>
                <w:rFonts w:asciiTheme="minorHAnsi" w:hAnsiTheme="minorHAnsi" w:cstheme="minorHAnsi"/>
                <w:b/>
                <w:bCs/>
                <w:smallCaps/>
                <w:sz w:val="22"/>
                <w:szCs w:val="22"/>
              </w:rPr>
            </w:pPr>
            <w:r w:rsidRPr="00A5281B">
              <w:rPr>
                <w:rFonts w:asciiTheme="minorHAnsi" w:hAnsiTheme="minorHAnsi" w:cstheme="minorHAnsi"/>
                <w:b/>
                <w:bCs/>
                <w:smallCaps/>
                <w:sz w:val="22"/>
                <w:szCs w:val="22"/>
              </w:rPr>
              <w:t> </w:t>
            </w:r>
          </w:p>
        </w:tc>
        <w:tc>
          <w:tcPr>
            <w:tcW w:w="550" w:type="dxa"/>
            <w:shd w:val="clear" w:color="000000" w:fill="D9D9D9"/>
            <w:vAlign w:val="center"/>
            <w:hideMark/>
          </w:tcPr>
          <w:p w14:paraId="14319E20" w14:textId="689FA213" w:rsidR="00E44724" w:rsidRPr="00A5281B" w:rsidRDefault="00E44724" w:rsidP="00E44724">
            <w:pPr>
              <w:jc w:val="center"/>
              <w:rPr>
                <w:rFonts w:asciiTheme="minorHAnsi" w:hAnsiTheme="minorHAnsi" w:cstheme="minorHAnsi"/>
                <w:b/>
                <w:bCs/>
                <w:smallCaps/>
                <w:sz w:val="22"/>
                <w:szCs w:val="22"/>
              </w:rPr>
            </w:pPr>
          </w:p>
        </w:tc>
        <w:tc>
          <w:tcPr>
            <w:tcW w:w="394" w:type="dxa"/>
            <w:shd w:val="clear" w:color="000000" w:fill="D9D9D9"/>
            <w:vAlign w:val="center"/>
            <w:hideMark/>
          </w:tcPr>
          <w:p w14:paraId="4E8BF669" w14:textId="77777777" w:rsidR="00E44724" w:rsidRPr="00A5281B" w:rsidRDefault="00E44724" w:rsidP="00E44724">
            <w:pPr>
              <w:jc w:val="center"/>
              <w:rPr>
                <w:rFonts w:asciiTheme="minorHAnsi" w:hAnsiTheme="minorHAnsi" w:cstheme="minorHAnsi"/>
                <w:b/>
                <w:bCs/>
                <w:smallCaps/>
                <w:sz w:val="22"/>
                <w:szCs w:val="22"/>
              </w:rPr>
            </w:pPr>
          </w:p>
        </w:tc>
        <w:tc>
          <w:tcPr>
            <w:tcW w:w="4021" w:type="dxa"/>
            <w:shd w:val="clear" w:color="000000" w:fill="D9D9D9"/>
            <w:vAlign w:val="center"/>
            <w:hideMark/>
          </w:tcPr>
          <w:p w14:paraId="6A78EA3E" w14:textId="77777777" w:rsidR="00E44724" w:rsidRPr="00A5281B" w:rsidRDefault="00E44724" w:rsidP="00E44724">
            <w:pPr>
              <w:jc w:val="center"/>
              <w:rPr>
                <w:rFonts w:asciiTheme="minorHAnsi" w:hAnsiTheme="minorHAnsi" w:cstheme="minorHAnsi"/>
                <w:b/>
                <w:bCs/>
                <w:smallCaps/>
                <w:sz w:val="22"/>
                <w:szCs w:val="22"/>
              </w:rPr>
            </w:pPr>
            <w:r w:rsidRPr="00A5281B">
              <w:rPr>
                <w:rFonts w:asciiTheme="minorHAnsi" w:hAnsiTheme="minorHAnsi" w:cstheme="minorHAnsi"/>
                <w:b/>
                <w:bCs/>
                <w:smallCaps/>
                <w:sz w:val="22"/>
                <w:szCs w:val="22"/>
              </w:rPr>
              <w:t> </w:t>
            </w:r>
          </w:p>
        </w:tc>
        <w:tc>
          <w:tcPr>
            <w:tcW w:w="840" w:type="dxa"/>
            <w:shd w:val="clear" w:color="000000" w:fill="D9D9D9"/>
            <w:vAlign w:val="center"/>
            <w:hideMark/>
          </w:tcPr>
          <w:p w14:paraId="3BBF2D08" w14:textId="1CEABDC4" w:rsidR="00E44724" w:rsidRPr="00A5281B" w:rsidRDefault="00E44724" w:rsidP="00915641">
            <w:pPr>
              <w:jc w:val="center"/>
              <w:rPr>
                <w:rFonts w:asciiTheme="minorHAnsi" w:hAnsiTheme="minorHAnsi" w:cstheme="minorHAnsi"/>
                <w:b/>
                <w:bCs/>
                <w:smallCaps/>
                <w:sz w:val="22"/>
                <w:szCs w:val="22"/>
              </w:rPr>
            </w:pPr>
            <w:r w:rsidRPr="00A5281B">
              <w:rPr>
                <w:rFonts w:asciiTheme="minorHAnsi" w:hAnsiTheme="minorHAnsi" w:cstheme="minorHAnsi"/>
                <w:b/>
                <w:bCs/>
                <w:smallCaps/>
                <w:sz w:val="22"/>
                <w:szCs w:val="22"/>
              </w:rPr>
              <w:t> </w:t>
            </w:r>
          </w:p>
        </w:tc>
        <w:tc>
          <w:tcPr>
            <w:tcW w:w="809" w:type="dxa"/>
            <w:shd w:val="clear" w:color="000000" w:fill="D9D9D9"/>
            <w:vAlign w:val="center"/>
            <w:hideMark/>
          </w:tcPr>
          <w:p w14:paraId="302F63F3" w14:textId="747EC724" w:rsidR="00E44724" w:rsidRPr="00A5281B" w:rsidRDefault="00E44724" w:rsidP="00915641">
            <w:pPr>
              <w:jc w:val="center"/>
              <w:rPr>
                <w:rFonts w:asciiTheme="minorHAnsi" w:hAnsiTheme="minorHAnsi" w:cstheme="minorHAnsi"/>
                <w:b/>
                <w:bCs/>
                <w:smallCaps/>
                <w:sz w:val="22"/>
                <w:szCs w:val="22"/>
              </w:rPr>
            </w:pPr>
            <w:r w:rsidRPr="00A5281B">
              <w:rPr>
                <w:rFonts w:asciiTheme="minorHAnsi" w:hAnsiTheme="minorHAnsi" w:cstheme="minorHAnsi"/>
                <w:b/>
                <w:bCs/>
                <w:smallCaps/>
                <w:sz w:val="22"/>
                <w:szCs w:val="22"/>
              </w:rPr>
              <w:t> </w:t>
            </w:r>
          </w:p>
        </w:tc>
        <w:tc>
          <w:tcPr>
            <w:tcW w:w="685" w:type="dxa"/>
            <w:shd w:val="clear" w:color="000000" w:fill="D9D9D9"/>
            <w:vAlign w:val="center"/>
            <w:hideMark/>
          </w:tcPr>
          <w:p w14:paraId="251A252A" w14:textId="49F236E4" w:rsidR="00E44724" w:rsidRPr="00A5281B" w:rsidRDefault="00E44724" w:rsidP="00E44724">
            <w:pPr>
              <w:jc w:val="center"/>
              <w:rPr>
                <w:rFonts w:asciiTheme="minorHAnsi" w:hAnsiTheme="minorHAnsi" w:cstheme="minorHAnsi"/>
                <w:b/>
                <w:bCs/>
                <w:smallCaps/>
                <w:sz w:val="22"/>
                <w:szCs w:val="22"/>
              </w:rPr>
            </w:pPr>
          </w:p>
        </w:tc>
      </w:tr>
    </w:tbl>
    <w:p w14:paraId="185CDFBD" w14:textId="77777777" w:rsidR="00482EB7" w:rsidRPr="00A5281B" w:rsidRDefault="00482EB7" w:rsidP="00E44724">
      <w:pPr>
        <w:spacing w:line="276" w:lineRule="auto"/>
        <w:jc w:val="both"/>
        <w:rPr>
          <w:rFonts w:asciiTheme="minorHAnsi" w:hAnsiTheme="minorHAnsi" w:cstheme="minorHAnsi"/>
          <w:sz w:val="22"/>
          <w:szCs w:val="22"/>
          <w:lang w:eastAsia="en-US"/>
        </w:rPr>
      </w:pPr>
    </w:p>
    <w:p w14:paraId="694207C6" w14:textId="2ED39B92" w:rsidR="00E44724" w:rsidRPr="00A5281B" w:rsidRDefault="00A309B4" w:rsidP="000329D4">
      <w:pPr>
        <w:pStyle w:val="Heading2"/>
        <w:numPr>
          <w:ilvl w:val="0"/>
          <w:numId w:val="0"/>
        </w:numPr>
      </w:pPr>
      <w:bookmarkStart w:id="1830" w:name="_Toc147764746"/>
      <w:r>
        <w:lastRenderedPageBreak/>
        <w:t>19.2</w:t>
      </w:r>
      <w:r w:rsidR="000329D4">
        <w:t xml:space="preserve"> </w:t>
      </w:r>
      <w:r w:rsidR="00E44724">
        <w:t>Metodo di attribuzione del coefficiente per il calcolo del punteggio dell’offerta tecnica</w:t>
      </w:r>
      <w:bookmarkEnd w:id="1830"/>
    </w:p>
    <w:p w14:paraId="25312514" w14:textId="08F36819" w:rsidR="00E44724" w:rsidRPr="00A5281B" w:rsidRDefault="00A309B4" w:rsidP="000329D4">
      <w:pPr>
        <w:pStyle w:val="Heading3"/>
        <w:numPr>
          <w:ilvl w:val="0"/>
          <w:numId w:val="0"/>
        </w:numPr>
      </w:pPr>
      <w:bookmarkStart w:id="1831" w:name="_Toc147764747"/>
      <w:r>
        <w:t>19</w:t>
      </w:r>
      <w:r w:rsidR="000329D4">
        <w:t>.</w:t>
      </w:r>
      <w:r>
        <w:t>2</w:t>
      </w:r>
      <w:r w:rsidR="000329D4">
        <w:t>.1</w:t>
      </w:r>
      <w:r w:rsidR="003F6E7F">
        <w:t xml:space="preserve"> Criteri di natura qualitativa</w:t>
      </w:r>
      <w:r w:rsidR="00E44724">
        <w:t>:</w:t>
      </w:r>
      <w:bookmarkEnd w:id="1831"/>
    </w:p>
    <w:p w14:paraId="69682430" w14:textId="43C0F7E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 ciascuno degli elementi qualitativi cui è assegnato un punteggio discrezionale nella colonna “D” della tabella, è attribuito un coefficiente unico – cfr. linee guida dell’ANAC n. 2/2016, par. V – mediante:</w:t>
      </w:r>
    </w:p>
    <w:p w14:paraId="5B4140EB" w14:textId="77777777" w:rsidR="00E44724" w:rsidRPr="00A5281B" w:rsidRDefault="00E44724" w:rsidP="002C7909">
      <w:pPr>
        <w:numPr>
          <w:ilvl w:val="3"/>
          <w:numId w:val="69"/>
        </w:numPr>
        <w:ind w:left="567" w:hanging="283"/>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Attribuzione discrezionale di un coefficiente variabile da zero ad uno da parte di ciascun commissario, utilizzando i seguenti livelli di valutazione:</w:t>
      </w:r>
    </w:p>
    <w:p w14:paraId="0EE02AFB" w14:textId="77777777" w:rsidR="0032178B" w:rsidRPr="00A5281B" w:rsidRDefault="0032178B" w:rsidP="0032178B">
      <w:pPr>
        <w:ind w:left="567"/>
        <w:jc w:val="both"/>
        <w:rPr>
          <w:rFonts w:asciiTheme="minorHAnsi" w:eastAsia="Calibri" w:hAnsiTheme="minorHAnsi" w:cstheme="minorHAnsi"/>
          <w:sz w:val="22"/>
          <w:szCs w:val="22"/>
        </w:rPr>
      </w:pPr>
    </w:p>
    <w:tbl>
      <w:tblPr>
        <w:tblStyle w:val="Grigliatabella11"/>
        <w:tblW w:w="0" w:type="auto"/>
        <w:tblInd w:w="2263" w:type="dxa"/>
        <w:tblLook w:val="04A0" w:firstRow="1" w:lastRow="0" w:firstColumn="1" w:lastColumn="0" w:noHBand="0" w:noVBand="1"/>
      </w:tblPr>
      <w:tblGrid>
        <w:gridCol w:w="2268"/>
        <w:gridCol w:w="2268"/>
      </w:tblGrid>
      <w:tr w:rsidR="00E44724" w:rsidRPr="00A5281B" w14:paraId="633FFB2D" w14:textId="77777777" w:rsidTr="00107E23">
        <w:tc>
          <w:tcPr>
            <w:tcW w:w="2268" w:type="dxa"/>
          </w:tcPr>
          <w:p w14:paraId="71645E65" w14:textId="77777777" w:rsidR="00E44724" w:rsidRPr="00A5281B" w:rsidRDefault="00E44724" w:rsidP="00294A83">
            <w:pPr>
              <w:ind w:left="567"/>
              <w:jc w:val="center"/>
              <w:rPr>
                <w:rFonts w:asciiTheme="minorHAnsi" w:hAnsiTheme="minorHAnsi" w:cstheme="minorHAnsi"/>
                <w:b/>
                <w:i/>
                <w:sz w:val="22"/>
                <w:szCs w:val="22"/>
              </w:rPr>
            </w:pPr>
            <w:r w:rsidRPr="00A5281B">
              <w:rPr>
                <w:rFonts w:asciiTheme="minorHAnsi" w:hAnsiTheme="minorHAnsi" w:cstheme="minorHAnsi"/>
                <w:b/>
                <w:i/>
                <w:sz w:val="22"/>
                <w:szCs w:val="22"/>
              </w:rPr>
              <w:t>Giudizio</w:t>
            </w:r>
          </w:p>
        </w:tc>
        <w:tc>
          <w:tcPr>
            <w:tcW w:w="2268" w:type="dxa"/>
          </w:tcPr>
          <w:p w14:paraId="32863F87" w14:textId="77777777" w:rsidR="00E44724" w:rsidRPr="00A5281B" w:rsidRDefault="00E44724" w:rsidP="00294A83">
            <w:pPr>
              <w:ind w:left="567"/>
              <w:jc w:val="center"/>
              <w:rPr>
                <w:rFonts w:asciiTheme="minorHAnsi" w:hAnsiTheme="minorHAnsi" w:cstheme="minorHAnsi"/>
                <w:b/>
                <w:i/>
                <w:sz w:val="22"/>
                <w:szCs w:val="22"/>
              </w:rPr>
            </w:pPr>
            <w:r w:rsidRPr="00A5281B">
              <w:rPr>
                <w:rFonts w:asciiTheme="minorHAnsi" w:hAnsiTheme="minorHAnsi" w:cstheme="minorHAnsi"/>
                <w:b/>
                <w:i/>
                <w:sz w:val="22"/>
                <w:szCs w:val="22"/>
              </w:rPr>
              <w:t>Coefficiente</w:t>
            </w:r>
          </w:p>
        </w:tc>
      </w:tr>
      <w:tr w:rsidR="00E44724" w:rsidRPr="00A5281B" w14:paraId="38796BF0" w14:textId="77777777" w:rsidTr="00107E23">
        <w:tc>
          <w:tcPr>
            <w:tcW w:w="2268" w:type="dxa"/>
          </w:tcPr>
          <w:p w14:paraId="2893E516" w14:textId="77777777" w:rsidR="00E44724" w:rsidRPr="00A5281B" w:rsidRDefault="00E44724" w:rsidP="00294A83">
            <w:pPr>
              <w:ind w:left="567"/>
              <w:rPr>
                <w:rFonts w:asciiTheme="minorHAnsi" w:hAnsiTheme="minorHAnsi" w:cstheme="minorHAnsi"/>
                <w:sz w:val="22"/>
                <w:szCs w:val="22"/>
              </w:rPr>
            </w:pPr>
            <w:r w:rsidRPr="00A5281B">
              <w:rPr>
                <w:rFonts w:asciiTheme="minorHAnsi" w:hAnsiTheme="minorHAnsi" w:cstheme="minorHAnsi"/>
                <w:sz w:val="22"/>
                <w:szCs w:val="22"/>
              </w:rPr>
              <w:t>Ottimo</w:t>
            </w:r>
          </w:p>
        </w:tc>
        <w:tc>
          <w:tcPr>
            <w:tcW w:w="2268" w:type="dxa"/>
          </w:tcPr>
          <w:p w14:paraId="4CC83A82" w14:textId="77777777" w:rsidR="00E44724" w:rsidRPr="00A5281B" w:rsidRDefault="00E44724" w:rsidP="00294A83">
            <w:pPr>
              <w:ind w:left="567"/>
              <w:jc w:val="right"/>
              <w:rPr>
                <w:rFonts w:asciiTheme="minorHAnsi" w:hAnsiTheme="minorHAnsi" w:cstheme="minorHAnsi"/>
                <w:sz w:val="22"/>
                <w:szCs w:val="22"/>
              </w:rPr>
            </w:pPr>
            <w:r w:rsidRPr="00A5281B">
              <w:rPr>
                <w:rFonts w:asciiTheme="minorHAnsi" w:hAnsiTheme="minorHAnsi" w:cstheme="minorHAnsi"/>
                <w:sz w:val="22"/>
                <w:szCs w:val="22"/>
              </w:rPr>
              <w:t>1,0</w:t>
            </w:r>
          </w:p>
        </w:tc>
      </w:tr>
      <w:tr w:rsidR="00E44724" w:rsidRPr="00A5281B" w14:paraId="5E74E41C" w14:textId="77777777" w:rsidTr="00107E23">
        <w:tc>
          <w:tcPr>
            <w:tcW w:w="2268" w:type="dxa"/>
          </w:tcPr>
          <w:p w14:paraId="252EA072" w14:textId="77777777" w:rsidR="00E44724" w:rsidRPr="00A5281B" w:rsidRDefault="00E44724" w:rsidP="00294A83">
            <w:pPr>
              <w:ind w:left="567"/>
              <w:rPr>
                <w:rFonts w:asciiTheme="minorHAnsi" w:hAnsiTheme="minorHAnsi" w:cstheme="minorHAnsi"/>
                <w:sz w:val="22"/>
                <w:szCs w:val="22"/>
              </w:rPr>
            </w:pPr>
            <w:r w:rsidRPr="00A5281B">
              <w:rPr>
                <w:rFonts w:asciiTheme="minorHAnsi" w:hAnsiTheme="minorHAnsi" w:cstheme="minorHAnsi"/>
                <w:sz w:val="22"/>
                <w:szCs w:val="22"/>
              </w:rPr>
              <w:t>Buono</w:t>
            </w:r>
          </w:p>
        </w:tc>
        <w:tc>
          <w:tcPr>
            <w:tcW w:w="2268" w:type="dxa"/>
          </w:tcPr>
          <w:p w14:paraId="08CDE91E" w14:textId="77777777" w:rsidR="00E44724" w:rsidRPr="00A5281B" w:rsidRDefault="00E44724" w:rsidP="00294A83">
            <w:pPr>
              <w:ind w:left="567"/>
              <w:jc w:val="right"/>
              <w:rPr>
                <w:rFonts w:asciiTheme="minorHAnsi" w:hAnsiTheme="minorHAnsi" w:cstheme="minorHAnsi"/>
                <w:sz w:val="22"/>
                <w:szCs w:val="22"/>
              </w:rPr>
            </w:pPr>
            <w:r w:rsidRPr="00A5281B">
              <w:rPr>
                <w:rFonts w:asciiTheme="minorHAnsi" w:hAnsiTheme="minorHAnsi" w:cstheme="minorHAnsi"/>
                <w:sz w:val="22"/>
                <w:szCs w:val="22"/>
              </w:rPr>
              <w:t>0,8</w:t>
            </w:r>
          </w:p>
        </w:tc>
      </w:tr>
      <w:tr w:rsidR="00E44724" w:rsidRPr="00A5281B" w14:paraId="2B85B2F2" w14:textId="77777777" w:rsidTr="00107E23">
        <w:tc>
          <w:tcPr>
            <w:tcW w:w="2268" w:type="dxa"/>
          </w:tcPr>
          <w:p w14:paraId="455FF990" w14:textId="77777777" w:rsidR="00E44724" w:rsidRPr="00A5281B" w:rsidRDefault="00E44724" w:rsidP="00294A83">
            <w:pPr>
              <w:ind w:left="567"/>
              <w:rPr>
                <w:rFonts w:asciiTheme="minorHAnsi" w:hAnsiTheme="minorHAnsi" w:cstheme="minorHAnsi"/>
                <w:sz w:val="22"/>
                <w:szCs w:val="22"/>
              </w:rPr>
            </w:pPr>
            <w:r w:rsidRPr="00A5281B">
              <w:rPr>
                <w:rFonts w:asciiTheme="minorHAnsi" w:hAnsiTheme="minorHAnsi" w:cstheme="minorHAnsi"/>
                <w:sz w:val="22"/>
                <w:szCs w:val="22"/>
              </w:rPr>
              <w:t>Sufficiente</w:t>
            </w:r>
          </w:p>
        </w:tc>
        <w:tc>
          <w:tcPr>
            <w:tcW w:w="2268" w:type="dxa"/>
          </w:tcPr>
          <w:p w14:paraId="0DF5D8AA" w14:textId="77777777" w:rsidR="00E44724" w:rsidRPr="00A5281B" w:rsidRDefault="00E44724" w:rsidP="00294A83">
            <w:pPr>
              <w:ind w:left="567"/>
              <w:jc w:val="right"/>
              <w:rPr>
                <w:rFonts w:asciiTheme="minorHAnsi" w:hAnsiTheme="minorHAnsi" w:cstheme="minorHAnsi"/>
                <w:sz w:val="22"/>
                <w:szCs w:val="22"/>
              </w:rPr>
            </w:pPr>
            <w:r w:rsidRPr="00A5281B">
              <w:rPr>
                <w:rFonts w:asciiTheme="minorHAnsi" w:hAnsiTheme="minorHAnsi" w:cstheme="minorHAnsi"/>
                <w:sz w:val="22"/>
                <w:szCs w:val="22"/>
              </w:rPr>
              <w:t>0,6</w:t>
            </w:r>
          </w:p>
        </w:tc>
      </w:tr>
      <w:tr w:rsidR="00E44724" w:rsidRPr="00A5281B" w14:paraId="74E1AAE0" w14:textId="77777777" w:rsidTr="00107E23">
        <w:tc>
          <w:tcPr>
            <w:tcW w:w="2268" w:type="dxa"/>
          </w:tcPr>
          <w:p w14:paraId="432EC8CD" w14:textId="77777777" w:rsidR="00E44724" w:rsidRPr="00A5281B" w:rsidRDefault="00E44724" w:rsidP="00294A83">
            <w:pPr>
              <w:ind w:left="567"/>
              <w:rPr>
                <w:rFonts w:asciiTheme="minorHAnsi" w:hAnsiTheme="minorHAnsi" w:cstheme="minorHAnsi"/>
                <w:sz w:val="22"/>
                <w:szCs w:val="22"/>
              </w:rPr>
            </w:pPr>
            <w:r w:rsidRPr="00A5281B">
              <w:rPr>
                <w:rFonts w:asciiTheme="minorHAnsi" w:hAnsiTheme="minorHAnsi" w:cstheme="minorHAnsi"/>
                <w:sz w:val="22"/>
                <w:szCs w:val="22"/>
              </w:rPr>
              <w:t>Parzialmente adeguato</w:t>
            </w:r>
          </w:p>
        </w:tc>
        <w:tc>
          <w:tcPr>
            <w:tcW w:w="2268" w:type="dxa"/>
          </w:tcPr>
          <w:p w14:paraId="74DA46F9" w14:textId="77777777" w:rsidR="00E44724" w:rsidRPr="00A5281B" w:rsidRDefault="00E44724" w:rsidP="00294A83">
            <w:pPr>
              <w:ind w:left="567"/>
              <w:jc w:val="right"/>
              <w:rPr>
                <w:rFonts w:asciiTheme="minorHAnsi" w:hAnsiTheme="minorHAnsi" w:cstheme="minorHAnsi"/>
                <w:sz w:val="22"/>
                <w:szCs w:val="22"/>
              </w:rPr>
            </w:pPr>
            <w:r w:rsidRPr="00A5281B">
              <w:rPr>
                <w:rFonts w:asciiTheme="minorHAnsi" w:hAnsiTheme="minorHAnsi" w:cstheme="minorHAnsi"/>
                <w:sz w:val="22"/>
                <w:szCs w:val="22"/>
              </w:rPr>
              <w:t>0,3</w:t>
            </w:r>
          </w:p>
        </w:tc>
      </w:tr>
      <w:tr w:rsidR="00E44724" w:rsidRPr="00A5281B" w14:paraId="146B9123" w14:textId="77777777" w:rsidTr="00107E23">
        <w:tc>
          <w:tcPr>
            <w:tcW w:w="2268" w:type="dxa"/>
          </w:tcPr>
          <w:p w14:paraId="10654D49" w14:textId="77777777" w:rsidR="00E44724" w:rsidRPr="00A5281B" w:rsidRDefault="00E44724" w:rsidP="00294A83">
            <w:pPr>
              <w:ind w:left="567"/>
              <w:rPr>
                <w:rFonts w:asciiTheme="minorHAnsi" w:hAnsiTheme="minorHAnsi" w:cstheme="minorHAnsi"/>
                <w:sz w:val="22"/>
                <w:szCs w:val="22"/>
              </w:rPr>
            </w:pPr>
            <w:r w:rsidRPr="00A5281B">
              <w:rPr>
                <w:rFonts w:asciiTheme="minorHAnsi" w:hAnsiTheme="minorHAnsi" w:cstheme="minorHAnsi"/>
                <w:sz w:val="22"/>
                <w:szCs w:val="22"/>
              </w:rPr>
              <w:t>Inadeguato</w:t>
            </w:r>
          </w:p>
        </w:tc>
        <w:tc>
          <w:tcPr>
            <w:tcW w:w="2268" w:type="dxa"/>
          </w:tcPr>
          <w:p w14:paraId="1952B161" w14:textId="77777777" w:rsidR="00E44724" w:rsidRPr="00A5281B" w:rsidRDefault="00E44724" w:rsidP="00294A83">
            <w:pPr>
              <w:ind w:left="567"/>
              <w:jc w:val="right"/>
              <w:rPr>
                <w:rFonts w:asciiTheme="minorHAnsi" w:hAnsiTheme="minorHAnsi" w:cstheme="minorHAnsi"/>
                <w:sz w:val="22"/>
                <w:szCs w:val="22"/>
              </w:rPr>
            </w:pPr>
            <w:r w:rsidRPr="00A5281B">
              <w:rPr>
                <w:rFonts w:asciiTheme="minorHAnsi" w:hAnsiTheme="minorHAnsi" w:cstheme="minorHAnsi"/>
                <w:sz w:val="22"/>
                <w:szCs w:val="22"/>
              </w:rPr>
              <w:t>0,0</w:t>
            </w:r>
          </w:p>
        </w:tc>
      </w:tr>
    </w:tbl>
    <w:p w14:paraId="24E66A0A" w14:textId="77777777" w:rsidR="00294A83" w:rsidRPr="00A5281B" w:rsidRDefault="00294A83" w:rsidP="00294A83">
      <w:pPr>
        <w:spacing w:line="276" w:lineRule="auto"/>
        <w:ind w:left="567"/>
        <w:jc w:val="both"/>
        <w:rPr>
          <w:rFonts w:asciiTheme="minorHAnsi" w:eastAsia="Calibri" w:hAnsiTheme="minorHAnsi" w:cstheme="minorHAnsi"/>
          <w:sz w:val="22"/>
          <w:szCs w:val="22"/>
        </w:rPr>
      </w:pPr>
    </w:p>
    <w:p w14:paraId="3AB3BBBC" w14:textId="380E9A84" w:rsidR="00E44724" w:rsidRPr="00A5281B" w:rsidRDefault="00E44724" w:rsidP="002C7909">
      <w:pPr>
        <w:numPr>
          <w:ilvl w:val="3"/>
          <w:numId w:val="69"/>
        </w:numPr>
        <w:ind w:left="567" w:hanging="283"/>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Calcolo del coefficiente unico quale media aritmetica dei coefficienti attribuiti dai singoli commissari all’offerta in relazione al sub-criterio in esame.</w:t>
      </w:r>
    </w:p>
    <w:p w14:paraId="71D8F1AB" w14:textId="5447F5A3" w:rsidR="0039055C" w:rsidRPr="00A5281B" w:rsidRDefault="0039055C" w:rsidP="002C7909">
      <w:pPr>
        <w:numPr>
          <w:ilvl w:val="3"/>
          <w:numId w:val="69"/>
        </w:numPr>
        <w:ind w:left="567" w:hanging="283"/>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 xml:space="preserve">Per ciascun elemento di valutazione si procede </w:t>
      </w:r>
      <w:r w:rsidRPr="00A5281B">
        <w:rPr>
          <w:rFonts w:asciiTheme="minorHAnsi" w:hAnsiTheme="minorHAnsi" w:cstheme="minorHAnsi"/>
          <w:iCs/>
          <w:sz w:val="22"/>
          <w:szCs w:val="22"/>
          <w:lang w:eastAsia="en-US"/>
        </w:rPr>
        <w:t>a trasformare la media dei coefficienti attribuiti ad ogni offerta da parte di tutti i commissari in coefficienti definitivi, riportando ad uno la media più alta e proporzionando a tale media massima le medie provvisorie prima calcolate.</w:t>
      </w:r>
    </w:p>
    <w:p w14:paraId="03CAB33C" w14:textId="77777777" w:rsidR="00294A83" w:rsidRPr="00A5281B" w:rsidRDefault="00294A83" w:rsidP="00294A83">
      <w:pPr>
        <w:pStyle w:val="ListParagraph"/>
        <w:ind w:left="0"/>
        <w:jc w:val="both"/>
        <w:rPr>
          <w:rFonts w:asciiTheme="minorHAnsi" w:hAnsiTheme="minorHAnsi" w:cstheme="minorHAnsi"/>
          <w:iCs/>
          <w:sz w:val="22"/>
          <w:szCs w:val="22"/>
          <w:lang w:eastAsia="en-US"/>
        </w:rPr>
      </w:pPr>
    </w:p>
    <w:p w14:paraId="1C35E840" w14:textId="2DF2EAE8" w:rsidR="00E44724" w:rsidRPr="00A5281B" w:rsidRDefault="00A309B4" w:rsidP="000329D4">
      <w:pPr>
        <w:pStyle w:val="Heading3"/>
        <w:numPr>
          <w:ilvl w:val="0"/>
          <w:numId w:val="0"/>
        </w:numPr>
      </w:pPr>
      <w:bookmarkStart w:id="1832" w:name="_Toc147764748"/>
      <w:r>
        <w:t>19.2</w:t>
      </w:r>
      <w:r w:rsidR="000329D4">
        <w:t xml:space="preserve">.2 </w:t>
      </w:r>
      <w:r w:rsidR="00E44724">
        <w:t>Criteri soggetti a valutazione quantitativa:</w:t>
      </w:r>
      <w:bookmarkEnd w:id="1832"/>
    </w:p>
    <w:p w14:paraId="5B1BA7A1" w14:textId="1258A971"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 ciascuno degli elementi quantitativi cui è assegnato un punteggio nella colonna “Q” della tabella, è attribuito un coefficiente, variabile tra zero e uno, sulla base della formula direttamente indicata in tabella.</w:t>
      </w:r>
    </w:p>
    <w:p w14:paraId="4EFAB729" w14:textId="77777777" w:rsidR="00E44724" w:rsidRPr="00A5281B" w:rsidRDefault="00E44724" w:rsidP="00E44724">
      <w:pPr>
        <w:jc w:val="both"/>
        <w:rPr>
          <w:rFonts w:asciiTheme="minorHAnsi" w:hAnsiTheme="minorHAnsi" w:cstheme="minorHAnsi"/>
          <w:sz w:val="22"/>
          <w:szCs w:val="22"/>
          <w:lang w:eastAsia="en-US"/>
        </w:rPr>
      </w:pPr>
    </w:p>
    <w:p w14:paraId="03517A69" w14:textId="348462B0" w:rsidR="00E44724" w:rsidRPr="00A5281B" w:rsidRDefault="00A309B4" w:rsidP="000329D4">
      <w:pPr>
        <w:pStyle w:val="Heading3"/>
        <w:numPr>
          <w:ilvl w:val="0"/>
          <w:numId w:val="0"/>
        </w:numPr>
      </w:pPr>
      <w:bookmarkStart w:id="1833" w:name="_Toc147764749"/>
      <w:r>
        <w:t>19.2</w:t>
      </w:r>
      <w:r w:rsidR="000329D4">
        <w:t xml:space="preserve">.3 </w:t>
      </w:r>
      <w:r w:rsidR="00E44724">
        <w:t>Criteri soggetti a valutazione tabellare:</w:t>
      </w:r>
      <w:bookmarkEnd w:id="1833"/>
    </w:p>
    <w:p w14:paraId="67D1D1CD"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Quanto agli elementi cui è assegnato un punteggio tabellare identificato dalla colonna “T” della tabella, il relativo punteggio è assegnato, automaticamente e in valore assoluto, sulla base della presenza o assenza nell’offerta, dell’elemento richiesto. </w:t>
      </w:r>
    </w:p>
    <w:p w14:paraId="776AA680" w14:textId="77777777" w:rsidR="00E44724" w:rsidRPr="00A5281B" w:rsidRDefault="00E44724" w:rsidP="00E44724">
      <w:pPr>
        <w:jc w:val="both"/>
        <w:rPr>
          <w:rFonts w:asciiTheme="minorHAnsi" w:hAnsiTheme="minorHAnsi" w:cstheme="minorHAnsi"/>
          <w:sz w:val="22"/>
          <w:szCs w:val="22"/>
          <w:lang w:eastAsia="en-US"/>
        </w:rPr>
      </w:pPr>
    </w:p>
    <w:p w14:paraId="089B9B40" w14:textId="4C7D7030" w:rsidR="00E44724" w:rsidRPr="00A5281B" w:rsidRDefault="00A309B4" w:rsidP="000329D4">
      <w:pPr>
        <w:pStyle w:val="Heading2"/>
        <w:numPr>
          <w:ilvl w:val="0"/>
          <w:numId w:val="0"/>
        </w:numPr>
      </w:pPr>
      <w:bookmarkStart w:id="1834" w:name="_Ref498421792"/>
      <w:bookmarkStart w:id="1835" w:name="_Toc147764750"/>
      <w:r>
        <w:t>19.3</w:t>
      </w:r>
      <w:r w:rsidR="000329D4">
        <w:t xml:space="preserve"> </w:t>
      </w:r>
      <w:r w:rsidR="00E44724">
        <w:t>Metodo di attribuzione del coefficiente per il calcolo del punteggio dell’offerta economica</w:t>
      </w:r>
      <w:bookmarkEnd w:id="1834"/>
      <w:bookmarkEnd w:id="1835"/>
      <w:r w:rsidR="00E44724">
        <w:t xml:space="preserve"> </w:t>
      </w:r>
    </w:p>
    <w:p w14:paraId="59978704" w14:textId="77777777" w:rsidR="00347CD9" w:rsidRPr="00A5281B" w:rsidRDefault="00347CD9" w:rsidP="00347CD9">
      <w:pPr>
        <w:jc w:val="both"/>
        <w:rPr>
          <w:rFonts w:asciiTheme="minorHAnsi" w:hAnsiTheme="minorHAnsi" w:cstheme="minorHAnsi"/>
          <w:sz w:val="22"/>
          <w:szCs w:val="22"/>
        </w:rPr>
      </w:pPr>
      <w:r w:rsidRPr="00A5281B">
        <w:rPr>
          <w:rFonts w:asciiTheme="minorHAnsi" w:hAnsiTheme="minorHAnsi" w:cstheme="minorHAnsi"/>
          <w:sz w:val="22"/>
          <w:szCs w:val="22"/>
        </w:rPr>
        <w:t xml:space="preserve">Quanto all’offerta economica, è attribuito all’elemento economico un coefficiente, variabile da zero ad uno, calcolato tramite la formula </w:t>
      </w:r>
      <w:r w:rsidRPr="00A5281B">
        <w:rPr>
          <w:rFonts w:asciiTheme="minorHAnsi" w:hAnsiTheme="minorHAnsi" w:cstheme="minorHAnsi"/>
          <w:b/>
          <w:sz w:val="22"/>
          <w:szCs w:val="22"/>
        </w:rPr>
        <w:t xml:space="preserve">non lineare a “S” (a punteggio assoluto) </w:t>
      </w:r>
      <w:r w:rsidRPr="00A5281B">
        <w:rPr>
          <w:rFonts w:asciiTheme="minorHAnsi" w:hAnsiTheme="minorHAnsi" w:cstheme="minorHAnsi"/>
          <w:sz w:val="22"/>
          <w:szCs w:val="22"/>
        </w:rPr>
        <w:t>al ribasso, in funzione del prezzo:</w:t>
      </w:r>
    </w:p>
    <w:p w14:paraId="252391A0" w14:textId="77777777" w:rsidR="00347CD9" w:rsidRPr="00A5281B" w:rsidRDefault="00347CD9" w:rsidP="00347CD9">
      <w:pPr>
        <w:jc w:val="both"/>
        <w:rPr>
          <w:rFonts w:asciiTheme="minorHAnsi" w:hAnsiTheme="minorHAnsi" w:cstheme="minorHAnsi"/>
          <w:sz w:val="22"/>
          <w:szCs w:val="22"/>
        </w:rPr>
      </w:pPr>
    </w:p>
    <w:p w14:paraId="6096738D" w14:textId="77777777" w:rsidR="00347CD9" w:rsidRPr="00A5281B" w:rsidRDefault="002C7909" w:rsidP="00347CD9">
      <w:pPr>
        <w:jc w:val="both"/>
        <w:rPr>
          <w:rFonts w:asciiTheme="minorHAnsi" w:hAnsiTheme="minorHAnsi" w:cstheme="minorHAnsi"/>
          <w:sz w:val="22"/>
          <w:szCs w:val="22"/>
        </w:rPr>
      </w:pPr>
      <m:oMathPara>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 xml:space="preserve">= </m:t>
          </m:r>
          <m:d>
            <m:dPr>
              <m:begChr m:val="{"/>
              <m:endChr m:val="}"/>
              <m:ctrlPr>
                <w:rPr>
                  <w:rFonts w:ascii="Cambria Math" w:hAnsi="Cambria Math" w:cstheme="minorHAnsi"/>
                  <w:i/>
                  <w:sz w:val="22"/>
                  <w:szCs w:val="22"/>
                </w:rPr>
              </m:ctrlPr>
            </m:dPr>
            <m:e>
              <m:r>
                <w:rPr>
                  <w:rFonts w:ascii="Cambria Math" w:hAnsi="Cambria Math" w:cstheme="minorHAnsi"/>
                  <w:sz w:val="22"/>
                  <w:szCs w:val="22"/>
                </w:rPr>
                <m:t xml:space="preserve">1- </m:t>
              </m:r>
              <m:d>
                <m:dPr>
                  <m:begChr m:val="["/>
                  <m:endChr m:val="]"/>
                  <m:ctrlPr>
                    <w:rPr>
                      <w:rFonts w:ascii="Cambria Math" w:hAnsi="Cambria Math" w:cstheme="minorHAnsi"/>
                      <w:i/>
                      <w:sz w:val="22"/>
                      <w:szCs w:val="22"/>
                    </w:rPr>
                  </m:ctrlPr>
                </m:dPr>
                <m:e>
                  <m:f>
                    <m:fPr>
                      <m:ctrlPr>
                        <w:rPr>
                          <w:rFonts w:ascii="Cambria Math" w:hAnsi="Cambria Math" w:cstheme="minorHAnsi"/>
                          <w:i/>
                          <w:sz w:val="22"/>
                          <w:szCs w:val="22"/>
                        </w:rPr>
                      </m:ctrlPr>
                    </m:fPr>
                    <m:num>
                      <m:r>
                        <w:rPr>
                          <w:rFonts w:ascii="Cambria Math" w:hAnsi="Cambria Math" w:cstheme="minorHAnsi"/>
                          <w:sz w:val="22"/>
                          <w:szCs w:val="22"/>
                        </w:rPr>
                        <m:t>1</m:t>
                      </m:r>
                    </m:num>
                    <m:den>
                      <m:r>
                        <w:rPr>
                          <w:rFonts w:ascii="Cambria Math" w:hAnsi="Cambria Math" w:cstheme="minorHAnsi"/>
                          <w:sz w:val="22"/>
                          <w:szCs w:val="22"/>
                        </w:rPr>
                        <m:t>k</m:t>
                      </m:r>
                      <m:r>
                        <w:rPr>
                          <w:rFonts w:ascii="Cambria Math" w:hAnsi="Cambria Math" w:cstheme="minorHAnsi"/>
                          <w:sz w:val="22"/>
                          <w:szCs w:val="22"/>
                        </w:rPr>
                        <m:t xml:space="preserve"> × </m:t>
                      </m:r>
                      <m:sSup>
                        <m:sSupPr>
                          <m:ctrlPr>
                            <w:rPr>
                              <w:rFonts w:ascii="Cambria Math" w:hAnsi="Cambria Math" w:cstheme="minorHAnsi"/>
                              <w:i/>
                              <w:sz w:val="22"/>
                              <w:szCs w:val="22"/>
                            </w:rPr>
                          </m:ctrlPr>
                        </m:sSupPr>
                        <m:e>
                          <m:d>
                            <m:dPr>
                              <m:ctrlPr>
                                <w:rPr>
                                  <w:rFonts w:ascii="Cambria Math" w:hAnsi="Cambria Math" w:cstheme="minorHAnsi"/>
                                  <w:i/>
                                  <w:sz w:val="22"/>
                                  <w:szCs w:val="22"/>
                                </w:rPr>
                              </m:ctrlPr>
                            </m:dPr>
                            <m:e>
                              <m:f>
                                <m:fPr>
                                  <m:ctrlPr>
                                    <w:rPr>
                                      <w:rFonts w:ascii="Cambria Math" w:hAnsi="Cambria Math" w:cstheme="minorHAnsi"/>
                                      <w:i/>
                                      <w:sz w:val="22"/>
                                      <w:szCs w:val="22"/>
                                    </w:rPr>
                                  </m:ctrlPr>
                                </m:fPr>
                                <m:num>
                                  <m:r>
                                    <w:rPr>
                                      <w:rFonts w:ascii="Cambria Math" w:hAnsi="Cambria Math" w:cstheme="minorHAnsi"/>
                                      <w:sz w:val="22"/>
                                      <w:szCs w:val="22"/>
                                    </w:rPr>
                                    <m:t>BA</m:t>
                                  </m:r>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i</m:t>
                                      </m:r>
                                    </m:sub>
                                  </m:sSub>
                                </m:num>
                                <m:den>
                                  <m:r>
                                    <w:rPr>
                                      <w:rFonts w:ascii="Cambria Math" w:hAnsi="Cambria Math" w:cstheme="minorHAnsi"/>
                                      <w:sz w:val="22"/>
                                      <w:szCs w:val="22"/>
                                    </w:rPr>
                                    <m:t>BA</m:t>
                                  </m:r>
                                </m:den>
                              </m:f>
                            </m:e>
                          </m:d>
                        </m:e>
                        <m:sup>
                          <m:r>
                            <w:rPr>
                              <w:rFonts w:ascii="Cambria Math" w:hAnsi="Cambria Math" w:cstheme="minorHAnsi"/>
                              <w:sz w:val="22"/>
                              <w:szCs w:val="22"/>
                            </w:rPr>
                            <m:t>n</m:t>
                          </m:r>
                        </m:sup>
                      </m:sSup>
                      <m:r>
                        <w:rPr>
                          <w:rFonts w:ascii="Cambria Math" w:hAnsi="Cambria Math" w:cstheme="minorHAnsi"/>
                          <w:sz w:val="22"/>
                          <w:szCs w:val="22"/>
                        </w:rPr>
                        <m:t>+1</m:t>
                      </m:r>
                    </m:den>
                  </m:f>
                </m:e>
              </m:d>
              <m:r>
                <w:rPr>
                  <w:rFonts w:ascii="Cambria Math" w:hAnsi="Cambria Math" w:cstheme="minorHAnsi"/>
                  <w:sz w:val="22"/>
                  <w:szCs w:val="22"/>
                </w:rPr>
                <m:t xml:space="preserve"> × </m:t>
              </m:r>
              <m:d>
                <m:dPr>
                  <m:begChr m:val="["/>
                  <m:endChr m:val="]"/>
                  <m:ctrlPr>
                    <w:rPr>
                      <w:rFonts w:ascii="Cambria Math" w:hAnsi="Cambria Math" w:cstheme="minorHAnsi"/>
                      <w:i/>
                      <w:sz w:val="22"/>
                      <w:szCs w:val="22"/>
                    </w:rPr>
                  </m:ctrlPr>
                </m:dPr>
                <m:e>
                  <m:r>
                    <w:rPr>
                      <w:rFonts w:ascii="Cambria Math" w:hAnsi="Cambria Math" w:cstheme="minorHAnsi"/>
                      <w:sz w:val="22"/>
                      <w:szCs w:val="22"/>
                    </w:rPr>
                    <m:t xml:space="preserve">1- </m:t>
                  </m:r>
                  <m:sSup>
                    <m:sSupPr>
                      <m:ctrlPr>
                        <w:rPr>
                          <w:rFonts w:ascii="Cambria Math" w:hAnsi="Cambria Math" w:cstheme="minorHAnsi"/>
                          <w:i/>
                          <w:sz w:val="22"/>
                          <w:szCs w:val="22"/>
                        </w:rPr>
                      </m:ctrlPr>
                    </m:sSupPr>
                    <m:e>
                      <m:d>
                        <m:dPr>
                          <m:ctrlPr>
                            <w:rPr>
                              <w:rFonts w:ascii="Cambria Math" w:hAnsi="Cambria Math" w:cstheme="minorHAnsi"/>
                              <w:i/>
                              <w:sz w:val="22"/>
                              <w:szCs w:val="22"/>
                            </w:rPr>
                          </m:ctrlPr>
                        </m:dPr>
                        <m:e>
                          <m:f>
                            <m:fPr>
                              <m:ctrlPr>
                                <w:rPr>
                                  <w:rFonts w:ascii="Cambria Math" w:hAnsi="Cambria Math" w:cstheme="minorHAnsi"/>
                                  <w:i/>
                                  <w:sz w:val="22"/>
                                  <w:szCs w:val="22"/>
                                </w:rPr>
                              </m:ctrlPr>
                            </m:fPr>
                            <m:num>
                              <m:r>
                                <w:rPr>
                                  <w:rFonts w:ascii="Cambria Math" w:hAnsi="Cambria Math" w:cstheme="minorHAnsi"/>
                                  <w:sz w:val="22"/>
                                  <w:szCs w:val="22"/>
                                </w:rPr>
                                <m:t>BA</m:t>
                              </m:r>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i</m:t>
                                  </m:r>
                                </m:sub>
                              </m:sSub>
                            </m:num>
                            <m:den>
                              <m:r>
                                <w:rPr>
                                  <w:rFonts w:ascii="Cambria Math" w:hAnsi="Cambria Math" w:cstheme="minorHAnsi"/>
                                  <w:sz w:val="22"/>
                                  <w:szCs w:val="22"/>
                                </w:rPr>
                                <m:t>BA</m:t>
                              </m:r>
                            </m:den>
                          </m:f>
                        </m:e>
                      </m:d>
                    </m:e>
                    <m:sup>
                      <m:r>
                        <w:rPr>
                          <w:rFonts w:ascii="Cambria Math" w:hAnsi="Cambria Math" w:cstheme="minorHAnsi"/>
                          <w:sz w:val="22"/>
                          <w:szCs w:val="22"/>
                        </w:rPr>
                        <m:t>m</m:t>
                      </m:r>
                    </m:sup>
                  </m:sSup>
                </m:e>
              </m:d>
            </m:e>
          </m:d>
        </m:oMath>
      </m:oMathPara>
    </w:p>
    <w:p w14:paraId="06DBCC8E" w14:textId="77777777" w:rsidR="00347CD9" w:rsidRPr="00A5281B" w:rsidRDefault="00347CD9" w:rsidP="00347CD9">
      <w:pPr>
        <w:jc w:val="both"/>
        <w:rPr>
          <w:rFonts w:asciiTheme="minorHAnsi" w:hAnsiTheme="minorHAnsi" w:cstheme="minorHAnsi"/>
          <w:sz w:val="22"/>
          <w:szCs w:val="22"/>
        </w:rPr>
      </w:pPr>
    </w:p>
    <w:p w14:paraId="39431F61" w14:textId="77777777" w:rsidR="00347CD9" w:rsidRPr="00A5281B" w:rsidRDefault="00347CD9" w:rsidP="00347CD9">
      <w:pPr>
        <w:jc w:val="both"/>
        <w:rPr>
          <w:rFonts w:asciiTheme="minorHAnsi" w:hAnsiTheme="minorHAnsi" w:cstheme="minorHAnsi"/>
          <w:sz w:val="22"/>
          <w:szCs w:val="22"/>
        </w:rPr>
      </w:pPr>
      <w:r w:rsidRPr="00A5281B">
        <w:rPr>
          <w:rFonts w:asciiTheme="minorHAnsi" w:hAnsiTheme="minorHAnsi" w:cstheme="minorHAnsi"/>
          <w:sz w:val="22"/>
          <w:szCs w:val="22"/>
        </w:rPr>
        <w:t>Il punteggio economico sarà quindi determinato dalla formula:</w:t>
      </w:r>
    </w:p>
    <w:p w14:paraId="5F17A421" w14:textId="77777777" w:rsidR="00347CD9" w:rsidRPr="00A5281B" w:rsidRDefault="00347CD9" w:rsidP="00347CD9">
      <w:pPr>
        <w:jc w:val="both"/>
        <w:rPr>
          <w:rFonts w:asciiTheme="minorHAnsi" w:hAnsiTheme="minorHAnsi" w:cstheme="minorHAnsi"/>
          <w:sz w:val="22"/>
          <w:szCs w:val="22"/>
        </w:rPr>
      </w:pPr>
    </w:p>
    <w:p w14:paraId="2900624D" w14:textId="77777777" w:rsidR="00347CD9" w:rsidRPr="00A5281B" w:rsidRDefault="00347CD9" w:rsidP="00347CD9">
      <w:pPr>
        <w:jc w:val="both"/>
        <w:rPr>
          <w:rFonts w:asciiTheme="minorHAnsi" w:hAnsiTheme="minorHAnsi" w:cstheme="minorHAnsi"/>
          <w:sz w:val="22"/>
          <w:szCs w:val="22"/>
        </w:rPr>
      </w:pPr>
      <m:oMathPara>
        <m:oMath>
          <m:r>
            <w:rPr>
              <w:rFonts w:ascii="Cambria Math" w:hAnsi="Cambria Math" w:cstheme="minorHAnsi"/>
              <w:sz w:val="22"/>
              <w:szCs w:val="22"/>
            </w:rPr>
            <m:t>PE=</m:t>
          </m:r>
          <m:sSub>
            <m:sSubPr>
              <m:ctrlPr>
                <w:rPr>
                  <w:rFonts w:ascii="Cambria Math" w:hAnsi="Cambria Math" w:cstheme="minorHAnsi"/>
                  <w:i/>
                  <w:sz w:val="22"/>
                  <w:szCs w:val="22"/>
                </w:rPr>
              </m:ctrlPr>
            </m:sSubPr>
            <m:e>
              <m:r>
                <w:rPr>
                  <w:rFonts w:ascii="Cambria Math" w:hAnsi="Cambria Math" w:cstheme="minorHAnsi"/>
                  <w:sz w:val="22"/>
                  <w:szCs w:val="22"/>
                </w:rPr>
                <m:t>PE</m:t>
              </m:r>
            </m:e>
            <m:sub>
              <m:r>
                <w:rPr>
                  <w:rFonts w:ascii="Cambria Math" w:hAnsi="Cambria Math" w:cstheme="minorHAnsi"/>
                  <w:sz w:val="22"/>
                  <w:szCs w:val="22"/>
                </w:rPr>
                <m:t>max</m:t>
              </m:r>
            </m:sub>
          </m:sSub>
          <m:r>
            <w:rPr>
              <w:rFonts w:ascii="Cambria Math" w:hAnsi="Cambria Math" w:cstheme="minorHAnsi"/>
              <w:sz w:val="22"/>
              <w:szCs w:val="22"/>
            </w:rPr>
            <m:t xml:space="preserve"> ×</m:t>
          </m:r>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m:oMathPara>
    </w:p>
    <w:p w14:paraId="0EC7F56C" w14:textId="77777777" w:rsidR="00347CD9" w:rsidRPr="00A5281B" w:rsidRDefault="00347CD9" w:rsidP="00347CD9">
      <w:pPr>
        <w:jc w:val="both"/>
        <w:rPr>
          <w:rFonts w:asciiTheme="minorHAnsi" w:hAnsiTheme="minorHAnsi" w:cstheme="minorHAnsi"/>
          <w:sz w:val="22"/>
          <w:szCs w:val="22"/>
        </w:rPr>
      </w:pPr>
    </w:p>
    <w:p w14:paraId="281EF4B8" w14:textId="77777777" w:rsidR="00347CD9" w:rsidRPr="00A5281B" w:rsidRDefault="00347CD9" w:rsidP="00347CD9">
      <w:pPr>
        <w:jc w:val="both"/>
        <w:rPr>
          <w:rFonts w:asciiTheme="minorHAnsi" w:hAnsiTheme="minorHAnsi" w:cstheme="minorHAnsi"/>
          <w:sz w:val="22"/>
          <w:szCs w:val="22"/>
        </w:rPr>
      </w:pPr>
      <w:r w:rsidRPr="00A5281B">
        <w:rPr>
          <w:rFonts w:asciiTheme="minorHAnsi" w:hAnsiTheme="minorHAnsi" w:cstheme="minorHAnsi"/>
          <w:sz w:val="22"/>
          <w:szCs w:val="22"/>
        </w:rPr>
        <w:t>dove</w:t>
      </w:r>
    </w:p>
    <w:p w14:paraId="469F116F" w14:textId="77777777" w:rsidR="00347CD9" w:rsidRPr="00A5281B" w:rsidRDefault="002C7909" w:rsidP="00347CD9">
      <w:pPr>
        <w:jc w:val="both"/>
        <w:rPr>
          <w:rFonts w:asciiTheme="minorHAnsi" w:hAnsiTheme="minorHAnsi" w:cstheme="minorHAnsi"/>
          <w:sz w:val="22"/>
          <w:szCs w:val="22"/>
        </w:rPr>
      </w:pPr>
      <m:oMath>
        <m:sSub>
          <m:sSubPr>
            <m:ctrlPr>
              <w:rPr>
                <w:rFonts w:ascii="Cambria Math" w:hAnsi="Cambria Math" w:cstheme="minorHAns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sidR="00347CD9" w:rsidRPr="00A5281B">
        <w:rPr>
          <w:rFonts w:asciiTheme="minorHAnsi" w:hAnsiTheme="minorHAnsi" w:cstheme="minorHAnsi"/>
          <w:sz w:val="22"/>
          <w:szCs w:val="22"/>
        </w:rPr>
        <w:t xml:space="preserve"> = coefficiente attribuito al concorrente i-esimo</w:t>
      </w:r>
    </w:p>
    <w:p w14:paraId="5F6C99F4" w14:textId="77777777" w:rsidR="00347CD9" w:rsidRPr="00A5281B" w:rsidRDefault="002C7909" w:rsidP="00347CD9">
      <w:pPr>
        <w:jc w:val="both"/>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i</m:t>
            </m:r>
          </m:sub>
        </m:sSub>
      </m:oMath>
      <w:r w:rsidR="00347CD9" w:rsidRPr="00A5281B">
        <w:rPr>
          <w:rFonts w:asciiTheme="minorHAnsi" w:hAnsiTheme="minorHAnsi" w:cstheme="minorHAnsi"/>
          <w:sz w:val="22"/>
          <w:szCs w:val="22"/>
        </w:rPr>
        <w:t xml:space="preserve"> = prezzo offerto dal concorrente i-esimo</w:t>
      </w:r>
    </w:p>
    <w:p w14:paraId="645AFC2E" w14:textId="77777777" w:rsidR="00347CD9" w:rsidRPr="00A5281B" w:rsidRDefault="00347CD9" w:rsidP="00347CD9">
      <w:pPr>
        <w:jc w:val="both"/>
        <w:rPr>
          <w:rFonts w:asciiTheme="minorHAnsi" w:hAnsiTheme="minorHAnsi" w:cstheme="minorHAnsi"/>
          <w:sz w:val="22"/>
          <w:szCs w:val="22"/>
        </w:rPr>
      </w:pPr>
      <m:oMath>
        <m:r>
          <w:rPr>
            <w:rFonts w:ascii="Cambria Math" w:hAnsi="Cambria Math" w:cstheme="minorHAnsi"/>
            <w:sz w:val="22"/>
            <w:szCs w:val="22"/>
          </w:rPr>
          <m:t>BA</m:t>
        </m:r>
      </m:oMath>
      <w:r w:rsidRPr="00A5281B">
        <w:rPr>
          <w:rFonts w:asciiTheme="minorHAnsi" w:hAnsiTheme="minorHAnsi" w:cstheme="minorHAnsi"/>
          <w:sz w:val="22"/>
          <w:szCs w:val="22"/>
        </w:rPr>
        <w:t xml:space="preserve"> = base d’asta [</w:t>
      </w:r>
      <w:r w:rsidRPr="00A5281B">
        <w:rPr>
          <w:rFonts w:asciiTheme="minorHAnsi" w:hAnsiTheme="minorHAnsi" w:cstheme="minorHAnsi"/>
          <w:i/>
          <w:iCs/>
          <w:sz w:val="22"/>
          <w:szCs w:val="22"/>
          <w:highlight w:val="yellow"/>
        </w:rPr>
        <w:t>completare</w:t>
      </w:r>
      <w:r w:rsidRPr="00A5281B">
        <w:rPr>
          <w:rFonts w:asciiTheme="minorHAnsi" w:hAnsiTheme="minorHAnsi" w:cstheme="minorHAnsi"/>
          <w:sz w:val="22"/>
          <w:szCs w:val="22"/>
        </w:rPr>
        <w:t>]</w:t>
      </w:r>
    </w:p>
    <w:p w14:paraId="1189690D" w14:textId="77777777" w:rsidR="00347CD9" w:rsidRPr="00A5281B" w:rsidRDefault="00347CD9" w:rsidP="00347CD9">
      <w:pPr>
        <w:jc w:val="both"/>
        <w:rPr>
          <w:rFonts w:asciiTheme="minorHAnsi" w:hAnsiTheme="minorHAnsi" w:cstheme="minorHAnsi"/>
          <w:sz w:val="22"/>
          <w:szCs w:val="22"/>
        </w:rPr>
      </w:pPr>
      <m:oMath>
        <m:r>
          <w:rPr>
            <w:rFonts w:ascii="Cambria Math" w:hAnsi="Cambria Math" w:cstheme="minorHAnsi"/>
            <w:sz w:val="22"/>
            <w:szCs w:val="22"/>
          </w:rPr>
          <m:t>k, n, m</m:t>
        </m:r>
      </m:oMath>
      <w:r w:rsidRPr="00A5281B">
        <w:rPr>
          <w:rFonts w:asciiTheme="minorHAnsi" w:hAnsiTheme="minorHAnsi" w:cstheme="minorHAnsi"/>
          <w:sz w:val="22"/>
          <w:szCs w:val="22"/>
        </w:rPr>
        <w:t xml:space="preserve"> = parametri che determinano la forma della curva</w:t>
      </w:r>
      <w:r w:rsidRPr="00A5281B">
        <w:rPr>
          <w:rStyle w:val="FootnoteReference"/>
          <w:rFonts w:asciiTheme="minorHAnsi" w:hAnsiTheme="minorHAnsi" w:cstheme="minorHAnsi"/>
          <w:sz w:val="22"/>
          <w:szCs w:val="22"/>
        </w:rPr>
        <w:footnoteReference w:id="17"/>
      </w:r>
    </w:p>
    <w:p w14:paraId="5F8FC042" w14:textId="77777777" w:rsidR="00347CD9" w:rsidRPr="00A5281B" w:rsidRDefault="00347CD9" w:rsidP="00347CD9">
      <w:pPr>
        <w:jc w:val="both"/>
        <w:rPr>
          <w:rFonts w:asciiTheme="minorHAnsi" w:hAnsiTheme="minorHAnsi" w:cstheme="minorHAnsi"/>
          <w:sz w:val="22"/>
          <w:szCs w:val="22"/>
        </w:rPr>
      </w:pPr>
      <m:oMath>
        <m:r>
          <w:rPr>
            <w:rFonts w:ascii="Cambria Math" w:hAnsi="Cambria Math" w:cstheme="minorHAnsi"/>
            <w:sz w:val="22"/>
            <w:szCs w:val="22"/>
          </w:rPr>
          <w:lastRenderedPageBreak/>
          <m:t>k</m:t>
        </m:r>
      </m:oMath>
      <w:r w:rsidRPr="00A5281B">
        <w:rPr>
          <w:rFonts w:asciiTheme="minorHAnsi" w:hAnsiTheme="minorHAnsi" w:cstheme="minorHAnsi"/>
          <w:sz w:val="22"/>
          <w:szCs w:val="22"/>
        </w:rPr>
        <w:t xml:space="preserve"> = 300</w:t>
      </w:r>
    </w:p>
    <w:p w14:paraId="28CF8815" w14:textId="77777777" w:rsidR="00347CD9" w:rsidRPr="00A5281B" w:rsidRDefault="00347CD9" w:rsidP="00347CD9">
      <w:pPr>
        <w:jc w:val="both"/>
        <w:rPr>
          <w:rFonts w:asciiTheme="minorHAnsi" w:hAnsiTheme="minorHAnsi" w:cstheme="minorHAnsi"/>
          <w:sz w:val="22"/>
          <w:szCs w:val="22"/>
        </w:rPr>
      </w:pPr>
      <m:oMath>
        <m:r>
          <w:rPr>
            <w:rFonts w:ascii="Cambria Math" w:hAnsi="Cambria Math" w:cstheme="minorHAnsi"/>
            <w:sz w:val="22"/>
            <w:szCs w:val="22"/>
          </w:rPr>
          <m:t>n</m:t>
        </m:r>
      </m:oMath>
      <w:r w:rsidRPr="00A5281B">
        <w:rPr>
          <w:rFonts w:asciiTheme="minorHAnsi" w:hAnsiTheme="minorHAnsi" w:cstheme="minorHAnsi"/>
          <w:sz w:val="22"/>
          <w:szCs w:val="22"/>
        </w:rPr>
        <w:t xml:space="preserve"> = 1.75</w:t>
      </w:r>
    </w:p>
    <w:p w14:paraId="3CA45AE1" w14:textId="77777777" w:rsidR="00347CD9" w:rsidRPr="00A5281B" w:rsidRDefault="00347CD9" w:rsidP="00347CD9">
      <w:pPr>
        <w:jc w:val="both"/>
        <w:rPr>
          <w:rFonts w:asciiTheme="minorHAnsi" w:hAnsiTheme="minorHAnsi" w:cstheme="minorHAnsi"/>
          <w:sz w:val="22"/>
          <w:szCs w:val="22"/>
        </w:rPr>
      </w:pPr>
      <m:oMath>
        <m:r>
          <w:rPr>
            <w:rFonts w:ascii="Cambria Math" w:hAnsi="Cambria Math" w:cstheme="minorHAnsi"/>
            <w:sz w:val="22"/>
            <w:szCs w:val="22"/>
          </w:rPr>
          <m:t>m</m:t>
        </m:r>
      </m:oMath>
      <w:r w:rsidRPr="00A5281B">
        <w:rPr>
          <w:rFonts w:asciiTheme="minorHAnsi" w:hAnsiTheme="minorHAnsi" w:cstheme="minorHAnsi"/>
          <w:sz w:val="22"/>
          <w:szCs w:val="22"/>
        </w:rPr>
        <w:t xml:space="preserve"> = 1.00</w:t>
      </w:r>
    </w:p>
    <w:p w14:paraId="083F4DFF" w14:textId="77777777" w:rsidR="00347CD9" w:rsidRPr="00A5281B" w:rsidRDefault="002C7909" w:rsidP="00347CD9">
      <w:pPr>
        <w:jc w:val="both"/>
        <w:rPr>
          <w:rFonts w:asciiTheme="minorHAnsi" w:hAnsiTheme="minorHAnsi" w:cstheme="minorHAnsi"/>
          <w:szCs w:val="20"/>
        </w:rPr>
      </w:pPr>
      <m:oMathPara>
        <m:oMathParaPr>
          <m:jc m:val="left"/>
        </m:oMathParaPr>
        <m:oMath>
          <m:sSub>
            <m:sSubPr>
              <m:ctrlPr>
                <w:rPr>
                  <w:rFonts w:ascii="Cambria Math" w:hAnsi="Cambria Math" w:cstheme="minorHAnsi"/>
                  <w:i/>
                  <w:sz w:val="22"/>
                  <w:szCs w:val="22"/>
                </w:rPr>
              </m:ctrlPr>
            </m:sSubPr>
            <m:e>
              <m:r>
                <w:rPr>
                  <w:rFonts w:ascii="Cambria Math" w:hAnsi="Cambria Math" w:cstheme="minorHAnsi"/>
                  <w:sz w:val="22"/>
                  <w:szCs w:val="22"/>
                </w:rPr>
                <m:t>PE</m:t>
              </m:r>
            </m:e>
            <m:sub>
              <m:r>
                <w:rPr>
                  <w:rFonts w:ascii="Cambria Math" w:hAnsi="Cambria Math" w:cstheme="minorHAnsi"/>
                  <w:sz w:val="22"/>
                  <w:szCs w:val="22"/>
                </w:rPr>
                <m:t>max</m:t>
              </m:r>
            </m:sub>
          </m:sSub>
          <m:r>
            <w:rPr>
              <w:rFonts w:ascii="Cambria Math" w:hAnsi="Cambria Math" w:cstheme="minorHAnsi"/>
              <w:sz w:val="22"/>
              <w:szCs w:val="22"/>
            </w:rPr>
            <m:t>=</m:t>
          </m:r>
          <m:r>
            <m:rPr>
              <m:sty m:val="p"/>
            </m:rPr>
            <w:rPr>
              <w:rFonts w:ascii="Cambria Math" w:hAnsi="Cambria Math" w:cstheme="minorHAnsi"/>
              <w:sz w:val="22"/>
              <w:szCs w:val="22"/>
            </w:rPr>
            <m:t>[</m:t>
          </m:r>
          <m:r>
            <w:rPr>
              <w:rFonts w:ascii="Cambria Math" w:hAnsi="Cambria Math" w:cstheme="minorHAnsi"/>
              <w:sz w:val="22"/>
              <w:szCs w:val="22"/>
              <w:highlight w:val="yellow"/>
            </w:rPr>
            <m:t>completare</m:t>
          </m:r>
          <m:r>
            <m:rPr>
              <m:sty m:val="p"/>
            </m:rPr>
            <w:rPr>
              <w:rFonts w:ascii="Cambria Math" w:hAnsi="Cambria Math" w:cstheme="minorHAnsi"/>
              <w:sz w:val="22"/>
              <w:szCs w:val="22"/>
            </w:rPr>
            <m:t>]</m:t>
          </m:r>
        </m:oMath>
      </m:oMathPara>
    </w:p>
    <w:p w14:paraId="3D178171" w14:textId="6C59A3CE" w:rsidR="00E44724" w:rsidRPr="00A5281B" w:rsidRDefault="00E44724" w:rsidP="00482EB7">
      <w:pPr>
        <w:pStyle w:val="NormalWeb"/>
        <w:jc w:val="both"/>
        <w:rPr>
          <w:rFonts w:asciiTheme="minorHAnsi" w:hAnsiTheme="minorHAnsi" w:cstheme="minorHAnsi"/>
          <w:i/>
          <w:iCs/>
          <w:sz w:val="22"/>
          <w:szCs w:val="22"/>
        </w:rPr>
      </w:pPr>
    </w:p>
    <w:p w14:paraId="49CDAAE9" w14:textId="72052548" w:rsidR="00E44724" w:rsidRPr="00A5281B" w:rsidRDefault="00A309B4" w:rsidP="000329D4">
      <w:pPr>
        <w:pStyle w:val="Heading2"/>
        <w:numPr>
          <w:ilvl w:val="0"/>
          <w:numId w:val="0"/>
        </w:numPr>
      </w:pPr>
      <w:bookmarkStart w:id="1836" w:name="_Ref497226795"/>
      <w:bookmarkStart w:id="1837" w:name="_Toc147764751"/>
      <w:r>
        <w:t>19.4</w:t>
      </w:r>
      <w:r w:rsidR="000329D4">
        <w:t xml:space="preserve"> </w:t>
      </w:r>
      <w:r w:rsidR="00E44724">
        <w:t>Metodo per il calcolo dei punteggi</w:t>
      </w:r>
      <w:bookmarkEnd w:id="1836"/>
      <w:bookmarkEnd w:id="1837"/>
    </w:p>
    <w:p w14:paraId="722284D5" w14:textId="68FD6EBC"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commissione, terminata l’attribuzione dei coefficienti agli elementi qualitativi e quantitativi, procede, in relazione a ciascuna offerta, all’attribuzione dei punteggi per ogni singolo criterio secondo il metodo aggregativo compensatore</w:t>
      </w:r>
      <w:r w:rsidR="009E2706" w:rsidRPr="00A5281B">
        <w:rPr>
          <w:rFonts w:asciiTheme="minorHAnsi" w:hAnsiTheme="minorHAnsi" w:cstheme="minorHAnsi"/>
          <w:sz w:val="22"/>
          <w:szCs w:val="22"/>
          <w:lang w:eastAsia="en-US"/>
        </w:rPr>
        <w:t xml:space="preserve"> (si tratta del metodo maggiormente utilizzato, tuttavia la S.A. può </w:t>
      </w:r>
      <w:r w:rsidR="008C6113" w:rsidRPr="00A5281B">
        <w:rPr>
          <w:rFonts w:asciiTheme="minorHAnsi" w:hAnsiTheme="minorHAnsi" w:cstheme="minorHAnsi"/>
          <w:sz w:val="22"/>
          <w:szCs w:val="22"/>
          <w:lang w:eastAsia="en-US"/>
        </w:rPr>
        <w:t xml:space="preserve">scegliere ulteriori metodi tra quelli indicati </w:t>
      </w:r>
      <w:r w:rsidRPr="00A5281B">
        <w:rPr>
          <w:rFonts w:asciiTheme="minorHAnsi" w:hAnsiTheme="minorHAnsi" w:cstheme="minorHAnsi"/>
          <w:sz w:val="22"/>
          <w:szCs w:val="22"/>
          <w:lang w:eastAsia="en-US"/>
        </w:rPr>
        <w:t>nelle Linee guida dell’ANAC n. 2/2016, paragrafo VI</w:t>
      </w:r>
      <w:r w:rsidR="008C6113" w:rsidRPr="00A5281B">
        <w:rPr>
          <w:rFonts w:asciiTheme="minorHAnsi" w:hAnsiTheme="minorHAnsi" w:cstheme="minorHAnsi"/>
          <w:sz w:val="22"/>
          <w:szCs w:val="22"/>
          <w:lang w:eastAsia="en-US"/>
        </w:rPr>
        <w:t>)</w:t>
      </w:r>
      <w:r w:rsidRPr="00A5281B">
        <w:rPr>
          <w:rFonts w:asciiTheme="minorHAnsi" w:hAnsiTheme="minorHAnsi" w:cstheme="minorHAnsi"/>
          <w:sz w:val="22"/>
          <w:szCs w:val="22"/>
          <w:lang w:eastAsia="en-US"/>
        </w:rPr>
        <w:t>.</w:t>
      </w:r>
    </w:p>
    <w:p w14:paraId="314ED791"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punteggio per il concorrente </w:t>
      </w:r>
      <w:r w:rsidRPr="00A5281B">
        <w:rPr>
          <w:rFonts w:asciiTheme="minorHAnsi" w:hAnsiTheme="minorHAnsi" w:cstheme="minorHAnsi"/>
          <w:i/>
          <w:sz w:val="22"/>
          <w:szCs w:val="22"/>
          <w:lang w:eastAsia="en-US"/>
        </w:rPr>
        <w:t>i-esimo</w:t>
      </w:r>
      <w:r w:rsidRPr="00A5281B">
        <w:rPr>
          <w:rFonts w:asciiTheme="minorHAnsi" w:hAnsiTheme="minorHAnsi" w:cstheme="minorHAnsi"/>
          <w:sz w:val="22"/>
          <w:szCs w:val="22"/>
          <w:lang w:eastAsia="en-US"/>
        </w:rPr>
        <w:t xml:space="preserve"> è dato dalla seguente formula:</w:t>
      </w:r>
    </w:p>
    <w:p w14:paraId="38B096A4" w14:textId="77777777" w:rsidR="00E44724" w:rsidRPr="00A5281B" w:rsidRDefault="002C7909" w:rsidP="00E44724">
      <w:pPr>
        <w:jc w:val="both"/>
        <w:rPr>
          <w:rFonts w:asciiTheme="minorHAnsi" w:hAnsiTheme="minorHAnsi" w:cstheme="minorHAnsi"/>
          <w:sz w:val="22"/>
          <w:szCs w:val="22"/>
          <w:lang w:eastAsia="en-US"/>
        </w:rPr>
      </w:pPr>
      <m:oMathPara>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P</m:t>
              </m:r>
            </m:e>
            <m:sub>
              <m:r>
                <w:rPr>
                  <w:rFonts w:ascii="Cambria Math" w:hAnsi="Cambria Math" w:cstheme="minorHAnsi"/>
                  <w:sz w:val="22"/>
                  <w:szCs w:val="22"/>
                  <w:lang w:eastAsia="en-US"/>
                </w:rPr>
                <m:t>i</m:t>
              </m:r>
            </m:sub>
          </m:sSub>
          <m:r>
            <w:rPr>
              <w:rFonts w:ascii="Cambria Math" w:hAnsi="Cambria Math" w:cstheme="minorHAnsi"/>
              <w:sz w:val="22"/>
              <w:szCs w:val="22"/>
              <w:lang w:eastAsia="en-US"/>
            </w:rPr>
            <m:t>=</m:t>
          </m:r>
          <m:nary>
            <m:naryPr>
              <m:chr m:val="∑"/>
              <m:ctrlPr>
                <w:rPr>
                  <w:rFonts w:ascii="Cambria Math" w:hAnsi="Cambria Math" w:cstheme="minorHAnsi"/>
                  <w:sz w:val="22"/>
                  <w:szCs w:val="22"/>
                  <w:lang w:eastAsia="en-US"/>
                </w:rPr>
              </m:ctrlPr>
            </m:naryPr>
            <m:sub>
              <m:r>
                <w:rPr>
                  <w:rFonts w:ascii="Cambria Math" w:hAnsi="Cambria Math" w:cstheme="minorHAnsi"/>
                  <w:sz w:val="22"/>
                  <w:szCs w:val="22"/>
                  <w:lang w:eastAsia="en-US"/>
                </w:rPr>
                <m:t>x</m:t>
              </m:r>
              <m:r>
                <w:rPr>
                  <w:rFonts w:ascii="Cambria Math" w:hAnsi="Cambria Math" w:cstheme="minorHAnsi"/>
                  <w:sz w:val="22"/>
                  <w:szCs w:val="22"/>
                  <w:lang w:eastAsia="en-US"/>
                </w:rPr>
                <m:t>=1</m:t>
              </m:r>
            </m:sub>
            <m:sup>
              <m:r>
                <w:rPr>
                  <w:rFonts w:ascii="Cambria Math" w:hAnsi="Cambria Math" w:cstheme="minorHAnsi"/>
                  <w:sz w:val="22"/>
                  <w:szCs w:val="22"/>
                  <w:lang w:eastAsia="en-US"/>
                </w:rPr>
                <m:t>n</m:t>
              </m:r>
            </m:sup>
            <m:e>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C</m:t>
                  </m:r>
                </m:e>
                <m:sub>
                  <m:r>
                    <w:rPr>
                      <w:rFonts w:ascii="Cambria Math" w:hAnsi="Cambria Math" w:cstheme="minorHAnsi"/>
                      <w:sz w:val="22"/>
                      <w:szCs w:val="22"/>
                      <w:lang w:eastAsia="en-US"/>
                    </w:rPr>
                    <m:t>xi</m:t>
                  </m:r>
                </m:sub>
              </m:sSub>
              <m:r>
                <w:rPr>
                  <w:rFonts w:ascii="Cambria Math" w:hAnsi="Cambria Math" w:cstheme="minorHAnsi"/>
                  <w:sz w:val="22"/>
                  <w:szCs w:val="22"/>
                  <w:lang w:eastAsia="en-US"/>
                </w:rPr>
                <m:t>∙</m:t>
              </m:r>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P</m:t>
                  </m:r>
                </m:e>
                <m:sub>
                  <m:r>
                    <w:rPr>
                      <w:rFonts w:ascii="Cambria Math" w:hAnsi="Cambria Math" w:cstheme="minorHAnsi"/>
                      <w:sz w:val="22"/>
                      <w:szCs w:val="22"/>
                      <w:lang w:eastAsia="en-US"/>
                    </w:rPr>
                    <m:t>x</m:t>
                  </m:r>
                </m:sub>
              </m:sSub>
            </m:e>
          </m:nary>
        </m:oMath>
      </m:oMathPara>
    </w:p>
    <w:p w14:paraId="698FD78F"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dove</w:t>
      </w:r>
    </w:p>
    <w:p w14:paraId="4E4D7BD0" w14:textId="77777777" w:rsidR="00E44724" w:rsidRPr="00A5281B" w:rsidRDefault="002C7909" w:rsidP="00E44724">
      <w:pPr>
        <w:jc w:val="both"/>
        <w:rPr>
          <w:rFonts w:asciiTheme="minorHAnsi" w:hAnsiTheme="minorHAnsi" w:cstheme="minorHAnsi"/>
          <w:sz w:val="22"/>
          <w:szCs w:val="22"/>
          <w:lang w:eastAsia="en-US"/>
        </w:rPr>
      </w:pP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P</m:t>
            </m:r>
          </m:e>
          <m:sub>
            <m:r>
              <w:rPr>
                <w:rFonts w:ascii="Cambria Math" w:hAnsi="Cambria Math" w:cstheme="minorHAnsi"/>
                <w:sz w:val="22"/>
                <w:szCs w:val="22"/>
                <w:lang w:eastAsia="en-US"/>
              </w:rPr>
              <m:t>i</m:t>
            </m:r>
          </m:sub>
        </m:sSub>
      </m:oMath>
      <w:r w:rsidR="00E44724" w:rsidRPr="00A5281B">
        <w:rPr>
          <w:rFonts w:asciiTheme="minorHAnsi" w:hAnsiTheme="minorHAnsi" w:cstheme="minorHAnsi"/>
          <w:sz w:val="22"/>
          <w:szCs w:val="22"/>
          <w:lang w:eastAsia="en-US"/>
        </w:rPr>
        <w:t xml:space="preserve">= punteggio del concorrente </w:t>
      </w:r>
      <w:r w:rsidR="00E44724" w:rsidRPr="00A5281B">
        <w:rPr>
          <w:rFonts w:asciiTheme="minorHAnsi" w:hAnsiTheme="minorHAnsi" w:cstheme="minorHAnsi"/>
          <w:i/>
          <w:sz w:val="22"/>
          <w:szCs w:val="22"/>
          <w:lang w:eastAsia="en-US"/>
        </w:rPr>
        <w:t>i-esimo</w:t>
      </w:r>
    </w:p>
    <w:p w14:paraId="0D93C5DD" w14:textId="77777777" w:rsidR="00E44724" w:rsidRPr="00A5281B" w:rsidRDefault="002C7909" w:rsidP="00E44724">
      <w:pPr>
        <w:jc w:val="both"/>
        <w:rPr>
          <w:rFonts w:asciiTheme="minorHAnsi" w:hAnsiTheme="minorHAnsi" w:cstheme="minorHAnsi"/>
          <w:sz w:val="22"/>
          <w:szCs w:val="22"/>
          <w:lang w:eastAsia="en-US"/>
        </w:rPr>
      </w:pP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C</m:t>
            </m:r>
          </m:e>
          <m:sub>
            <m:r>
              <w:rPr>
                <w:rFonts w:ascii="Cambria Math" w:hAnsi="Cambria Math" w:cstheme="minorHAnsi"/>
                <w:sz w:val="22"/>
                <w:szCs w:val="22"/>
                <w:lang w:eastAsia="en-US"/>
              </w:rPr>
              <m:t>xi</m:t>
            </m:r>
          </m:sub>
        </m:sSub>
      </m:oMath>
      <w:r w:rsidR="00E44724" w:rsidRPr="00A5281B">
        <w:rPr>
          <w:rFonts w:asciiTheme="minorHAnsi" w:hAnsiTheme="minorHAnsi" w:cstheme="minorHAnsi"/>
          <w:sz w:val="22"/>
          <w:szCs w:val="22"/>
          <w:lang w:eastAsia="en-US"/>
        </w:rPr>
        <w:t xml:space="preserve"> = coefficiente criterio di valutazione X per il concorrente </w:t>
      </w:r>
      <w:r w:rsidR="00E44724" w:rsidRPr="00A5281B">
        <w:rPr>
          <w:rFonts w:asciiTheme="minorHAnsi" w:hAnsiTheme="minorHAnsi" w:cstheme="minorHAnsi"/>
          <w:i/>
          <w:sz w:val="22"/>
          <w:szCs w:val="22"/>
          <w:lang w:eastAsia="en-US"/>
        </w:rPr>
        <w:t>i-esimo</w:t>
      </w:r>
    </w:p>
    <w:p w14:paraId="791A66F4" w14:textId="77777777" w:rsidR="00E44724" w:rsidRPr="00A5281B" w:rsidRDefault="002C7909" w:rsidP="00E44724">
      <w:pPr>
        <w:jc w:val="both"/>
        <w:rPr>
          <w:rFonts w:asciiTheme="minorHAnsi" w:hAnsiTheme="minorHAnsi" w:cstheme="minorHAnsi"/>
          <w:sz w:val="22"/>
          <w:szCs w:val="22"/>
          <w:lang w:eastAsia="en-US"/>
        </w:rPr>
      </w:pP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P</m:t>
            </m:r>
          </m:e>
          <m:sub>
            <m:r>
              <w:rPr>
                <w:rFonts w:ascii="Cambria Math" w:hAnsi="Cambria Math" w:cstheme="minorHAnsi"/>
                <w:sz w:val="22"/>
                <w:szCs w:val="22"/>
                <w:lang w:eastAsia="en-US"/>
              </w:rPr>
              <m:t>x</m:t>
            </m:r>
          </m:sub>
        </m:sSub>
        <m:r>
          <w:rPr>
            <w:rFonts w:ascii="Cambria Math" w:hAnsi="Cambria Math" w:cstheme="minorHAnsi"/>
            <w:sz w:val="22"/>
            <w:szCs w:val="22"/>
            <w:lang w:eastAsia="en-US"/>
          </w:rPr>
          <m:t>=</m:t>
        </m:r>
      </m:oMath>
      <w:r w:rsidR="00E44724" w:rsidRPr="00A5281B">
        <w:rPr>
          <w:rFonts w:asciiTheme="minorHAnsi" w:hAnsiTheme="minorHAnsi" w:cstheme="minorHAnsi"/>
          <w:sz w:val="22"/>
          <w:szCs w:val="22"/>
          <w:lang w:eastAsia="en-US"/>
        </w:rPr>
        <w:t xml:space="preserve"> punteggio criterio X</w:t>
      </w:r>
    </w:p>
    <w:p w14:paraId="04EC9D46"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X = 1, 2, …, n [</w:t>
      </w:r>
      <w:r w:rsidRPr="00A5281B">
        <w:rPr>
          <w:rFonts w:asciiTheme="minorHAnsi" w:hAnsiTheme="minorHAnsi" w:cstheme="minorHAnsi"/>
          <w:i/>
          <w:sz w:val="22"/>
          <w:szCs w:val="22"/>
          <w:lang w:eastAsia="en-US"/>
        </w:rPr>
        <w:t>indicare il valore di n, ovvero il numero di criteri di valutazione</w:t>
      </w:r>
      <w:r w:rsidRPr="00A5281B">
        <w:rPr>
          <w:rFonts w:asciiTheme="minorHAnsi" w:hAnsiTheme="minorHAnsi" w:cstheme="minorHAnsi"/>
          <w:sz w:val="22"/>
          <w:szCs w:val="22"/>
          <w:lang w:eastAsia="en-US"/>
        </w:rPr>
        <w:t>]</w:t>
      </w:r>
    </w:p>
    <w:p w14:paraId="045A3903" w14:textId="77777777" w:rsidR="00E44724" w:rsidRPr="00A5281B" w:rsidRDefault="00E44724" w:rsidP="00E44724">
      <w:pPr>
        <w:jc w:val="both"/>
        <w:rPr>
          <w:rFonts w:asciiTheme="minorHAnsi" w:hAnsiTheme="minorHAnsi" w:cstheme="minorHAnsi"/>
          <w:sz w:val="22"/>
          <w:szCs w:val="22"/>
          <w:lang w:eastAsia="en-US"/>
        </w:rPr>
      </w:pPr>
    </w:p>
    <w:p w14:paraId="1449CC82"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Al risultato della suddetta operazione verranno sommati i punteggi tabellari, già espressi in valore assoluto, ottenuti dall’offerta del singolo concorrente.</w:t>
      </w:r>
    </w:p>
    <w:p w14:paraId="6E375557" w14:textId="77777777" w:rsidR="00E44724" w:rsidRPr="00A5281B" w:rsidRDefault="00E44724" w:rsidP="00482EB7">
      <w:pPr>
        <w:tabs>
          <w:tab w:val="left" w:pos="6521"/>
        </w:tabs>
        <w:jc w:val="both"/>
        <w:rPr>
          <w:rFonts w:asciiTheme="minorHAnsi" w:hAnsiTheme="minorHAnsi" w:cstheme="minorHAnsi"/>
          <w:sz w:val="22"/>
          <w:szCs w:val="22"/>
          <w:lang w:eastAsia="en-US"/>
        </w:rPr>
      </w:pPr>
      <w:bookmarkStart w:id="1838" w:name="_Toc416423372"/>
      <w:bookmarkStart w:id="1839" w:name="_Toc406754189"/>
      <w:bookmarkStart w:id="1840" w:name="_Toc406058388"/>
      <w:bookmarkStart w:id="1841" w:name="_Toc403471280"/>
      <w:bookmarkStart w:id="1842" w:name="_Toc397422873"/>
      <w:bookmarkStart w:id="1843" w:name="_Toc397346832"/>
      <w:bookmarkStart w:id="1844" w:name="_Toc393706917"/>
      <w:bookmarkStart w:id="1845" w:name="_Toc393700844"/>
      <w:bookmarkStart w:id="1846" w:name="_Toc393283185"/>
      <w:bookmarkStart w:id="1847" w:name="_Toc393272669"/>
      <w:bookmarkStart w:id="1848" w:name="_Toc393272611"/>
      <w:bookmarkStart w:id="1849" w:name="_Toc393187855"/>
      <w:bookmarkStart w:id="1850" w:name="_Toc393112138"/>
      <w:bookmarkStart w:id="1851" w:name="_Toc393110574"/>
      <w:bookmarkStart w:id="1852" w:name="_Toc392577507"/>
      <w:bookmarkStart w:id="1853" w:name="_Toc391036066"/>
      <w:bookmarkStart w:id="1854" w:name="_Toc391035993"/>
      <w:bookmarkStart w:id="1855" w:name="_Toc380501880"/>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5BD1DAB2" w14:textId="66AEBA42" w:rsidR="00E44724" w:rsidRPr="00A5281B" w:rsidRDefault="000329D4" w:rsidP="000329D4">
      <w:pPr>
        <w:pStyle w:val="Heading1"/>
        <w:numPr>
          <w:ilvl w:val="0"/>
          <w:numId w:val="0"/>
        </w:numPr>
        <w:rPr>
          <w:rFonts w:asciiTheme="minorHAnsi" w:hAnsiTheme="minorHAnsi" w:cstheme="minorBidi"/>
          <w:sz w:val="22"/>
          <w:szCs w:val="22"/>
        </w:rPr>
      </w:pPr>
      <w:bookmarkStart w:id="1856" w:name="_Toc4034712801"/>
      <w:bookmarkStart w:id="1857" w:name="_Toc3974228731"/>
      <w:bookmarkStart w:id="1858" w:name="_Toc3973468321"/>
      <w:bookmarkStart w:id="1859" w:name="_Toc3937069171"/>
      <w:bookmarkStart w:id="1860" w:name="_Toc3937008441"/>
      <w:bookmarkStart w:id="1861" w:name="_Toc3932831851"/>
      <w:bookmarkStart w:id="1862" w:name="_Toc3932726691"/>
      <w:bookmarkStart w:id="1863" w:name="_Toc3932726111"/>
      <w:bookmarkStart w:id="1864" w:name="_Toc3931878551"/>
      <w:bookmarkStart w:id="1865" w:name="_Toc3931121381"/>
      <w:bookmarkStart w:id="1866" w:name="_Toc3931105741"/>
      <w:bookmarkStart w:id="1867" w:name="_Toc3925775071"/>
      <w:bookmarkStart w:id="1868" w:name="_Toc3910360661"/>
      <w:bookmarkStart w:id="1869" w:name="_Toc3910359931"/>
      <w:bookmarkStart w:id="1870" w:name="_Toc3805018801"/>
      <w:bookmarkStart w:id="1871" w:name="_Toc485218331"/>
      <w:bookmarkStart w:id="1872" w:name="_Toc484688895"/>
      <w:bookmarkStart w:id="1873" w:name="_Toc484688340"/>
      <w:bookmarkStart w:id="1874" w:name="_Toc484605471"/>
      <w:bookmarkStart w:id="1875" w:name="_Toc484605347"/>
      <w:bookmarkStart w:id="1876" w:name="_Toc484526628"/>
      <w:bookmarkStart w:id="1877" w:name="_Toc484449133"/>
      <w:bookmarkStart w:id="1878" w:name="_Toc484449009"/>
      <w:bookmarkStart w:id="1879" w:name="_Toc484448885"/>
      <w:bookmarkStart w:id="1880" w:name="_Toc484448762"/>
      <w:bookmarkStart w:id="1881" w:name="_Toc484448638"/>
      <w:bookmarkStart w:id="1882" w:name="_Toc484448514"/>
      <w:bookmarkStart w:id="1883" w:name="_Toc484448390"/>
      <w:bookmarkStart w:id="1884" w:name="_Toc484448266"/>
      <w:bookmarkStart w:id="1885" w:name="_Toc484448142"/>
      <w:bookmarkStart w:id="1886" w:name="_Toc484440482"/>
      <w:bookmarkStart w:id="1887" w:name="_Toc484440122"/>
      <w:bookmarkStart w:id="1888" w:name="_Toc484439998"/>
      <w:bookmarkStart w:id="1889" w:name="_Toc484439875"/>
      <w:bookmarkStart w:id="1890" w:name="_Toc484438955"/>
      <w:bookmarkStart w:id="1891" w:name="_Toc484438831"/>
      <w:bookmarkStart w:id="1892" w:name="_Toc484438707"/>
      <w:bookmarkStart w:id="1893" w:name="_Toc484429132"/>
      <w:bookmarkStart w:id="1894" w:name="_Toc484428962"/>
      <w:bookmarkStart w:id="1895" w:name="_Toc484097788"/>
      <w:bookmarkStart w:id="1896" w:name="_Toc484011714"/>
      <w:bookmarkStart w:id="1897" w:name="_Toc484011239"/>
      <w:bookmarkStart w:id="1898" w:name="_Toc484011117"/>
      <w:bookmarkStart w:id="1899" w:name="_Toc484010995"/>
      <w:bookmarkStart w:id="1900" w:name="_Toc484010871"/>
      <w:bookmarkStart w:id="1901" w:name="_Toc484010749"/>
      <w:bookmarkStart w:id="1902" w:name="_Toc483906999"/>
      <w:bookmarkStart w:id="1903" w:name="_Toc483571622"/>
      <w:bookmarkStart w:id="1904" w:name="_Toc483571501"/>
      <w:bookmarkStart w:id="1905" w:name="_Toc483474071"/>
      <w:bookmarkStart w:id="1906" w:name="_Toc483401275"/>
      <w:bookmarkStart w:id="1907" w:name="_Toc483325797"/>
      <w:bookmarkStart w:id="1908" w:name="_Toc483316494"/>
      <w:bookmarkStart w:id="1909" w:name="_Toc483316363"/>
      <w:bookmarkStart w:id="1910" w:name="_Toc483316231"/>
      <w:bookmarkStart w:id="1911" w:name="_Toc483316026"/>
      <w:bookmarkStart w:id="1912" w:name="_Toc483302405"/>
      <w:bookmarkStart w:id="1913" w:name="_Toc483233688"/>
      <w:bookmarkStart w:id="1914" w:name="_Toc482979728"/>
      <w:bookmarkStart w:id="1915" w:name="_Toc482979630"/>
      <w:bookmarkStart w:id="1916" w:name="_Toc482979532"/>
      <w:bookmarkStart w:id="1917" w:name="_Toc482979424"/>
      <w:bookmarkStart w:id="1918" w:name="_Toc482979315"/>
      <w:bookmarkStart w:id="1919" w:name="_Toc482979206"/>
      <w:bookmarkStart w:id="1920" w:name="_Toc482979095"/>
      <w:bookmarkStart w:id="1921" w:name="_Toc482978987"/>
      <w:bookmarkStart w:id="1922" w:name="_Toc482978878"/>
      <w:bookmarkStart w:id="1923" w:name="_Toc482959759"/>
      <w:bookmarkStart w:id="1924" w:name="_Toc482959649"/>
      <w:bookmarkStart w:id="1925" w:name="_Toc482959539"/>
      <w:bookmarkStart w:id="1926" w:name="_Toc482712751"/>
      <w:bookmarkStart w:id="1927" w:name="_Toc482641305"/>
      <w:bookmarkStart w:id="1928" w:name="_Toc482633128"/>
      <w:bookmarkStart w:id="1929" w:name="_Toc482352287"/>
      <w:bookmarkStart w:id="1930" w:name="_Toc482352197"/>
      <w:bookmarkStart w:id="1931" w:name="_Toc482352107"/>
      <w:bookmarkStart w:id="1932" w:name="_Toc482352017"/>
      <w:bookmarkStart w:id="1933" w:name="_Toc482102153"/>
      <w:bookmarkStart w:id="1934" w:name="_Toc482102059"/>
      <w:bookmarkStart w:id="1935" w:name="_Toc482101964"/>
      <w:bookmarkStart w:id="1936" w:name="_Toc482101869"/>
      <w:bookmarkStart w:id="1937" w:name="_Toc482101776"/>
      <w:bookmarkStart w:id="1938" w:name="_Toc482101601"/>
      <w:bookmarkStart w:id="1939" w:name="_Toc482101486"/>
      <w:bookmarkStart w:id="1940" w:name="_Toc482101349"/>
      <w:bookmarkStart w:id="1941" w:name="_Toc482100923"/>
      <w:bookmarkStart w:id="1942" w:name="_Toc482100766"/>
      <w:bookmarkStart w:id="1943" w:name="_Toc482099049"/>
      <w:bookmarkStart w:id="1944" w:name="_Toc482097947"/>
      <w:bookmarkStart w:id="1945" w:name="_Toc482097755"/>
      <w:bookmarkStart w:id="1946" w:name="_Toc482097666"/>
      <w:bookmarkStart w:id="1947" w:name="_Toc482097577"/>
      <w:bookmarkStart w:id="1948" w:name="_Toc482025753"/>
      <w:bookmarkStart w:id="1949" w:name="_Toc481772380"/>
      <w:bookmarkStart w:id="1950" w:name="_Toc481772316"/>
      <w:bookmarkStart w:id="1951" w:name="_Toc481511317"/>
      <w:bookmarkStart w:id="1952" w:name="_Toc481511273"/>
      <w:bookmarkStart w:id="1953" w:name="_Toc481511213"/>
      <w:bookmarkStart w:id="1954" w:name="_Toc481511168"/>
      <w:bookmarkStart w:id="1955" w:name="_Toc481511110"/>
      <w:bookmarkStart w:id="1956" w:name="_Toc481165531"/>
      <w:bookmarkStart w:id="1957" w:name="_Toc481165222"/>
      <w:bookmarkStart w:id="1958" w:name="_Toc481160021"/>
      <w:bookmarkStart w:id="1959" w:name="_Toc481159876"/>
      <w:bookmarkStart w:id="1960" w:name="_Toc481159824"/>
      <w:bookmarkStart w:id="1961" w:name="_Toc481159767"/>
      <w:bookmarkStart w:id="1962" w:name="_Toc481159721"/>
      <w:bookmarkStart w:id="1963" w:name="_Toc481159382"/>
      <w:bookmarkStart w:id="1964" w:name="_Toc481158988"/>
      <w:bookmarkStart w:id="1965" w:name="_Toc4164233721"/>
      <w:bookmarkStart w:id="1966" w:name="_Toc4067541891"/>
      <w:bookmarkStart w:id="1967" w:name="_Toc4060583881"/>
      <w:bookmarkStart w:id="1968" w:name="_Toc147764752"/>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r>
        <w:rPr>
          <w:rFonts w:asciiTheme="minorHAnsi" w:hAnsiTheme="minorHAnsi" w:cstheme="minorBidi"/>
          <w:sz w:val="22"/>
          <w:szCs w:val="22"/>
        </w:rPr>
        <w:t>2</w:t>
      </w:r>
      <w:r w:rsidR="00A309B4">
        <w:rPr>
          <w:rFonts w:asciiTheme="minorHAnsi" w:hAnsiTheme="minorHAnsi" w:cstheme="minorBidi"/>
          <w:sz w:val="22"/>
          <w:szCs w:val="22"/>
        </w:rPr>
        <w:t>0</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COMMISSIONE GIUDICATRICE</w:t>
      </w:r>
      <w:bookmarkEnd w:id="1968"/>
    </w:p>
    <w:p w14:paraId="1CBFD4AE" w14:textId="06E32F2F" w:rsidR="00E44724" w:rsidRPr="00A5281B" w:rsidRDefault="00E44724" w:rsidP="00E44724">
      <w:pPr>
        <w:tabs>
          <w:tab w:val="left" w:pos="6521"/>
        </w:tab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commissione giudicatrice è nominata dopo la scadenza del termine per la presentazione delle offerte ed è composta da un numero dispari pari a n. </w:t>
      </w:r>
      <w:r w:rsidR="00947D61" w:rsidRPr="00A5281B">
        <w:rPr>
          <w:rFonts w:asciiTheme="minorHAnsi" w:hAnsiTheme="minorHAnsi" w:cstheme="minorHAnsi"/>
          <w:i/>
          <w:sz w:val="22"/>
          <w:szCs w:val="22"/>
          <w:highlight w:val="yellow"/>
          <w:lang w:eastAsia="en-US"/>
        </w:rPr>
        <w:t>[completare]</w:t>
      </w:r>
      <w:r w:rsidR="00EC0592" w:rsidRPr="00A5281B">
        <w:rPr>
          <w:rStyle w:val="FootnoteReference"/>
          <w:rFonts w:asciiTheme="minorHAnsi" w:hAnsiTheme="minorHAnsi" w:cstheme="minorHAnsi"/>
          <w:sz w:val="22"/>
          <w:szCs w:val="22"/>
          <w:lang w:eastAsia="en-US"/>
        </w:rPr>
        <w:footnoteReference w:id="18"/>
      </w:r>
      <w:r w:rsidRPr="00A5281B">
        <w:rPr>
          <w:rFonts w:asciiTheme="minorHAnsi" w:hAnsiTheme="minorHAnsi" w:cstheme="minorHAnsi"/>
          <w:sz w:val="22"/>
          <w:szCs w:val="22"/>
          <w:lang w:eastAsia="en-US"/>
        </w:rPr>
        <w:t xml:space="preserve"> membri, esperti nello specifico settore cui si riferisce l’oggetto del contratto. In capo ai commissari non devono sussistere cause ostative alla nomina ai sensi dell’articolo </w:t>
      </w:r>
      <w:r w:rsidR="0032178B" w:rsidRPr="00A5281B">
        <w:rPr>
          <w:rFonts w:asciiTheme="minorHAnsi" w:hAnsiTheme="minorHAnsi" w:cstheme="minorHAnsi"/>
          <w:sz w:val="22"/>
          <w:szCs w:val="22"/>
          <w:lang w:eastAsia="en-US"/>
        </w:rPr>
        <w:t>93</w:t>
      </w:r>
      <w:r w:rsidRPr="00A5281B">
        <w:rPr>
          <w:rFonts w:asciiTheme="minorHAnsi" w:hAnsiTheme="minorHAnsi" w:cstheme="minorHAnsi"/>
          <w:sz w:val="22"/>
          <w:szCs w:val="22"/>
          <w:lang w:eastAsia="en-US"/>
        </w:rPr>
        <w:t>, comm</w:t>
      </w:r>
      <w:r w:rsidR="0032178B" w:rsidRPr="00A5281B">
        <w:rPr>
          <w:rFonts w:asciiTheme="minorHAnsi" w:hAnsiTheme="minorHAnsi" w:cstheme="minorHAnsi"/>
          <w:sz w:val="22"/>
          <w:szCs w:val="22"/>
          <w:lang w:eastAsia="en-US"/>
        </w:rPr>
        <w:t xml:space="preserve">a </w:t>
      </w:r>
      <w:r w:rsidRPr="00A5281B">
        <w:rPr>
          <w:rFonts w:asciiTheme="minorHAnsi" w:hAnsiTheme="minorHAnsi" w:cstheme="minorHAnsi"/>
          <w:sz w:val="22"/>
          <w:szCs w:val="22"/>
          <w:lang w:eastAsia="en-US"/>
        </w:rPr>
        <w:t xml:space="preserve">5 del Codice. A tal fine viene richiesta, prima del conferimento dell’incarico, apposita dichiarazione. </w:t>
      </w:r>
    </w:p>
    <w:p w14:paraId="064ECDEA" w14:textId="77777777" w:rsidR="00E44724" w:rsidRPr="00A5281B" w:rsidRDefault="00E44724" w:rsidP="00E44724">
      <w:pPr>
        <w:widowControl w:val="0"/>
        <w:jc w:val="both"/>
        <w:rPr>
          <w:rFonts w:asciiTheme="minorHAnsi" w:eastAsia="Calibri" w:hAnsiTheme="minorHAnsi" w:cstheme="minorHAnsi"/>
          <w:color w:val="000000"/>
          <w:sz w:val="22"/>
          <w:szCs w:val="22"/>
        </w:rPr>
      </w:pPr>
      <w:r w:rsidRPr="00A5281B">
        <w:rPr>
          <w:rFonts w:asciiTheme="minorHAnsi" w:eastAsia="Calibri" w:hAnsiTheme="minorHAnsi" w:cstheme="minorHAnsi"/>
          <w:color w:val="000000"/>
          <w:sz w:val="22"/>
          <w:szCs w:val="22"/>
        </w:rPr>
        <w:t>La composizione della commissione giudicatrice e i curricula dei componenti sono pubblicati sul profilo del committente nella sezione “Amministrazione trasparente”.</w:t>
      </w:r>
    </w:p>
    <w:p w14:paraId="183E2E0D" w14:textId="49291CED"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commissione giudicatrice è responsabile della valutazione delle offerte tecniche ed economiche dei concorrenti e</w:t>
      </w:r>
      <w:r w:rsidR="0032178B" w:rsidRPr="00A5281B">
        <w:rPr>
          <w:rFonts w:asciiTheme="minorHAnsi" w:hAnsiTheme="minorHAnsi" w:cstheme="minorHAnsi"/>
          <w:sz w:val="22"/>
          <w:szCs w:val="22"/>
          <w:lang w:eastAsia="en-US"/>
        </w:rPr>
        <w:t xml:space="preserve"> può riunirsi </w:t>
      </w:r>
      <w:r w:rsidRPr="00A5281B">
        <w:rPr>
          <w:rFonts w:asciiTheme="minorHAnsi" w:hAnsiTheme="minorHAnsi" w:cstheme="minorHAnsi"/>
          <w:sz w:val="22"/>
          <w:szCs w:val="22"/>
          <w:lang w:eastAsia="en-US"/>
        </w:rPr>
        <w:t xml:space="preserve">con </w:t>
      </w:r>
      <w:r w:rsidR="0032178B" w:rsidRPr="00A5281B">
        <w:rPr>
          <w:rFonts w:asciiTheme="minorHAnsi" w:hAnsiTheme="minorHAnsi" w:cstheme="minorHAnsi"/>
          <w:sz w:val="22"/>
          <w:szCs w:val="22"/>
          <w:lang w:eastAsia="en-US"/>
        </w:rPr>
        <w:t xml:space="preserve">modalità </w:t>
      </w:r>
      <w:r w:rsidRPr="00A5281B">
        <w:rPr>
          <w:rFonts w:asciiTheme="minorHAnsi" w:hAnsiTheme="minorHAnsi" w:cstheme="minorHAnsi"/>
          <w:sz w:val="22"/>
          <w:szCs w:val="22"/>
          <w:lang w:eastAsia="en-US"/>
        </w:rPr>
        <w:t>telematiche che salvaguardino la riservatezza delle comunicazioni</w:t>
      </w:r>
      <w:r w:rsidR="0032178B" w:rsidRPr="00A5281B">
        <w:rPr>
          <w:rFonts w:asciiTheme="minorHAnsi" w:hAnsiTheme="minorHAnsi" w:cstheme="minorHAnsi"/>
          <w:sz w:val="22"/>
          <w:szCs w:val="22"/>
          <w:lang w:eastAsia="en-US"/>
        </w:rPr>
        <w:t xml:space="preserve"> ed opera attraverso la piattaforma di approvvigionamento digitale.</w:t>
      </w:r>
    </w:p>
    <w:p w14:paraId="24796A5D"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RUP si può avvalere dell’ausilio della commissione giudicatrice ai fini della verifica della documentazione amministrativa e dell’anomalia delle offerte.</w:t>
      </w:r>
    </w:p>
    <w:p w14:paraId="60F229C1" w14:textId="77777777" w:rsidR="00E44724" w:rsidRPr="00A5281B" w:rsidRDefault="00E44724" w:rsidP="00E44724">
      <w:pPr>
        <w:tabs>
          <w:tab w:val="left" w:pos="851"/>
        </w:tabs>
        <w:jc w:val="both"/>
        <w:rPr>
          <w:rFonts w:asciiTheme="minorHAnsi" w:hAnsiTheme="minorHAnsi" w:cstheme="minorHAnsi"/>
          <w:sz w:val="22"/>
          <w:szCs w:val="22"/>
          <w:lang w:eastAsia="en-US"/>
        </w:rPr>
      </w:pPr>
    </w:p>
    <w:p w14:paraId="4538C541" w14:textId="39631B0D" w:rsidR="00E44724" w:rsidRPr="00A5281B" w:rsidRDefault="000329D4" w:rsidP="000329D4">
      <w:pPr>
        <w:pStyle w:val="Heading1"/>
        <w:numPr>
          <w:ilvl w:val="0"/>
          <w:numId w:val="0"/>
        </w:numPr>
        <w:rPr>
          <w:rFonts w:asciiTheme="minorHAnsi" w:hAnsiTheme="minorHAnsi" w:cstheme="minorBidi"/>
          <w:sz w:val="22"/>
          <w:szCs w:val="22"/>
        </w:rPr>
      </w:pPr>
      <w:bookmarkStart w:id="1969" w:name="_Ref99616926"/>
      <w:bookmarkStart w:id="1970" w:name="_Ref99616962"/>
      <w:bookmarkStart w:id="1971" w:name="_Toc147764753"/>
      <w:r>
        <w:rPr>
          <w:rFonts w:asciiTheme="minorHAnsi" w:hAnsiTheme="minorHAnsi" w:cstheme="minorBidi"/>
          <w:sz w:val="22"/>
          <w:szCs w:val="22"/>
        </w:rPr>
        <w:t>2</w:t>
      </w:r>
      <w:r w:rsidR="00A309B4">
        <w:rPr>
          <w:rFonts w:asciiTheme="minorHAnsi" w:hAnsiTheme="minorHAnsi" w:cstheme="minorBidi"/>
          <w:sz w:val="22"/>
          <w:szCs w:val="22"/>
        </w:rPr>
        <w:t>1</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SVOLGIMENTO DELLE OPERAZIONI DI GARA</w:t>
      </w:r>
      <w:bookmarkEnd w:id="1969"/>
      <w:bookmarkEnd w:id="1970"/>
      <w:bookmarkEnd w:id="1971"/>
      <w:r w:rsidR="00E44724" w:rsidRPr="7B4A12D5">
        <w:rPr>
          <w:rFonts w:asciiTheme="minorHAnsi" w:hAnsiTheme="minorHAnsi" w:cstheme="minorBidi"/>
          <w:sz w:val="22"/>
          <w:szCs w:val="22"/>
        </w:rPr>
        <w:t xml:space="preserve"> </w:t>
      </w:r>
    </w:p>
    <w:p w14:paraId="2DF416EC" w14:textId="1A814EE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prima seduta ha luogo il giorno </w:t>
      </w:r>
      <w:r w:rsidR="00EC0592" w:rsidRPr="00A5281B">
        <w:rPr>
          <w:rFonts w:asciiTheme="minorHAnsi" w:hAnsiTheme="minorHAnsi" w:cstheme="minorHAnsi"/>
          <w:i/>
          <w:sz w:val="22"/>
          <w:szCs w:val="22"/>
          <w:highlight w:val="yellow"/>
          <w:lang w:eastAsia="en-US"/>
        </w:rPr>
        <w:t>[completare]</w:t>
      </w:r>
      <w:r w:rsidRPr="00A5281B">
        <w:rPr>
          <w:rFonts w:asciiTheme="minorHAnsi" w:hAnsiTheme="minorHAnsi" w:cstheme="minorHAnsi"/>
          <w:sz w:val="22"/>
          <w:szCs w:val="22"/>
          <w:lang w:eastAsia="en-US"/>
        </w:rPr>
        <w:t xml:space="preserve">, alle ore </w:t>
      </w:r>
      <w:r w:rsidR="00EC0592" w:rsidRPr="00A5281B">
        <w:rPr>
          <w:rFonts w:asciiTheme="minorHAnsi" w:hAnsiTheme="minorHAnsi" w:cstheme="minorHAnsi"/>
          <w:i/>
          <w:sz w:val="22"/>
          <w:szCs w:val="22"/>
          <w:highlight w:val="yellow"/>
          <w:lang w:eastAsia="en-US"/>
        </w:rPr>
        <w:t>[completare]</w:t>
      </w:r>
      <w:r w:rsidRPr="00A5281B">
        <w:rPr>
          <w:rFonts w:asciiTheme="minorHAnsi" w:hAnsiTheme="minorHAnsi" w:cstheme="minorHAnsi"/>
          <w:sz w:val="22"/>
          <w:szCs w:val="22"/>
          <w:lang w:eastAsia="en-US"/>
        </w:rPr>
        <w:t>.</w:t>
      </w:r>
    </w:p>
    <w:p w14:paraId="08201A14"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Tale seduta, se necessario, è aggiornata ad altra ora o a giorni successivi, nella data e negli orari comunicati ai concorrenti tramite il Sistema.</w:t>
      </w:r>
    </w:p>
    <w:p w14:paraId="52952989"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Le successive sedute sono comunicate ai concorrenti tramite il Sistema.</w:t>
      </w:r>
    </w:p>
    <w:p w14:paraId="3F67566B"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Sistema consente la pubblicità delle sedute di gara preordinate all’apertura:</w:t>
      </w:r>
    </w:p>
    <w:p w14:paraId="7A6B250D" w14:textId="35AF82C3" w:rsidR="00E44724" w:rsidRPr="00A5281B" w:rsidRDefault="00E44724"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della documentazione amministrativa;</w:t>
      </w:r>
    </w:p>
    <w:p w14:paraId="7B797049" w14:textId="357241A1" w:rsidR="00E44724" w:rsidRPr="00A5281B" w:rsidRDefault="00E44724"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delle offerte tecniche;</w:t>
      </w:r>
    </w:p>
    <w:p w14:paraId="7CD5976D" w14:textId="3067F3E0" w:rsidR="00E44724" w:rsidRPr="00A5281B" w:rsidRDefault="00E44724"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delle offerte economiche;</w:t>
      </w:r>
    </w:p>
    <w:p w14:paraId="291F3AFE"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lastRenderedPageBreak/>
        <w:t>e la riservatezza delle sedute che non sono pubbliche. La pubblicità delle sedute è garantita mediante collegamento dei concorrenti da remoto per consentire a ciascun soggetto interessato di visualizzare le operazioni della seduta.</w:t>
      </w:r>
    </w:p>
    <w:p w14:paraId="2E26E8A2"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Si precisa che alle sedute di cui sopra i concorrenti potranno assistere collegandosi da remoto al Sistema nei giorni e orari che saranno comunicati (ad eccezione delle date già indicate in Bando di gara).</w:t>
      </w:r>
    </w:p>
    <w:p w14:paraId="25B757D5" w14:textId="0CC61F81"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Nelle more dell’adeguamento dei sistemi telematici alle previsioni del decreto dell</w:t>
      </w:r>
      <w:r w:rsidR="00C115E1" w:rsidRPr="00A5281B">
        <w:rPr>
          <w:rFonts w:asciiTheme="minorHAnsi" w:hAnsiTheme="minorHAnsi" w:cstheme="minorHAnsi"/>
          <w:sz w:val="22"/>
          <w:szCs w:val="22"/>
          <w:lang w:eastAsia="en-US"/>
        </w:rPr>
        <w:t>a Presidenza del Consiglio dei m</w:t>
      </w:r>
      <w:r w:rsidRPr="00A5281B">
        <w:rPr>
          <w:rFonts w:asciiTheme="minorHAnsi" w:hAnsiTheme="minorHAnsi" w:cstheme="minorHAnsi"/>
          <w:sz w:val="22"/>
          <w:szCs w:val="22"/>
          <w:lang w:eastAsia="en-US"/>
        </w:rPr>
        <w:t>inistri n.148/21, la pubblicità delle sedute è garantita dalla conoscibilità delle operazioni attraverso il Sistema.</w:t>
      </w:r>
    </w:p>
    <w:p w14:paraId="05B15D13" w14:textId="77777777" w:rsidR="00E44724" w:rsidRPr="00A5281B" w:rsidRDefault="00E44724" w:rsidP="00E44724">
      <w:pPr>
        <w:jc w:val="both"/>
        <w:rPr>
          <w:rFonts w:asciiTheme="minorHAnsi" w:hAnsiTheme="minorHAnsi" w:cstheme="minorHAnsi"/>
          <w:sz w:val="22"/>
          <w:szCs w:val="22"/>
          <w:lang w:eastAsia="en-US"/>
        </w:rPr>
      </w:pPr>
    </w:p>
    <w:p w14:paraId="004C5B74" w14:textId="0127CDE0" w:rsidR="00E44724" w:rsidRPr="00A5281B" w:rsidRDefault="000329D4" w:rsidP="000329D4">
      <w:pPr>
        <w:pStyle w:val="Heading1"/>
        <w:numPr>
          <w:ilvl w:val="0"/>
          <w:numId w:val="0"/>
        </w:numPr>
        <w:rPr>
          <w:rFonts w:asciiTheme="minorHAnsi" w:hAnsiTheme="minorHAnsi" w:cstheme="minorBidi"/>
          <w:sz w:val="22"/>
          <w:szCs w:val="22"/>
        </w:rPr>
      </w:pPr>
      <w:bookmarkStart w:id="1972" w:name="_Ref99616829"/>
      <w:bookmarkStart w:id="1973" w:name="_Toc147764754"/>
      <w:r>
        <w:rPr>
          <w:rFonts w:asciiTheme="minorHAnsi" w:hAnsiTheme="minorHAnsi" w:cstheme="minorBidi"/>
          <w:sz w:val="22"/>
          <w:szCs w:val="22"/>
        </w:rPr>
        <w:t>2</w:t>
      </w:r>
      <w:r w:rsidR="00A309B4">
        <w:rPr>
          <w:rFonts w:asciiTheme="minorHAnsi" w:hAnsiTheme="minorHAnsi" w:cstheme="minorBidi"/>
          <w:sz w:val="22"/>
          <w:szCs w:val="22"/>
        </w:rPr>
        <w:t>2</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VERIFICA DOCUMENTAZIONE AMMINISTRATIVA</w:t>
      </w:r>
      <w:bookmarkEnd w:id="1972"/>
      <w:bookmarkEnd w:id="1973"/>
    </w:p>
    <w:p w14:paraId="0C5D1170" w14:textId="13A68275"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Nella prima seduta il RUP </w:t>
      </w:r>
      <w:r w:rsidR="00ED056B" w:rsidRPr="00A5281B">
        <w:rPr>
          <w:rFonts w:asciiTheme="minorHAnsi" w:hAnsiTheme="minorHAnsi" w:cstheme="minorHAnsi"/>
          <w:sz w:val="22"/>
          <w:szCs w:val="22"/>
        </w:rPr>
        <w:t>[</w:t>
      </w:r>
      <w:r w:rsidR="00ED056B" w:rsidRPr="00A5281B">
        <w:rPr>
          <w:rFonts w:asciiTheme="minorHAnsi" w:hAnsiTheme="minorHAnsi" w:cstheme="minorHAnsi"/>
          <w:i/>
          <w:iCs/>
          <w:sz w:val="22"/>
          <w:szCs w:val="22"/>
        </w:rPr>
        <w:t>oppure il responsabile di fase, apposito ufficio o servizio a ciò deputato, sulla base delle disposizioni organizzative proprie della stazione appaltante</w:t>
      </w:r>
      <w:r w:rsidR="00ED056B" w:rsidRPr="00A5281B">
        <w:rPr>
          <w:rFonts w:asciiTheme="minorHAnsi" w:hAnsiTheme="minorHAnsi" w:cstheme="minorHAnsi"/>
          <w:sz w:val="22"/>
          <w:szCs w:val="22"/>
        </w:rPr>
        <w:t xml:space="preserve">] </w:t>
      </w:r>
      <w:r w:rsidRPr="00A5281B">
        <w:rPr>
          <w:rFonts w:asciiTheme="minorHAnsi" w:hAnsiTheme="minorHAnsi" w:cstheme="minorHAnsi"/>
          <w:sz w:val="22"/>
          <w:szCs w:val="22"/>
          <w:lang w:eastAsia="en-US"/>
        </w:rPr>
        <w:t xml:space="preserve">accede alla documentazione amministrativa di ciascun concorrente, mentre l’offerta tecnica e l’offerta economica restano, chiuse, segrete e bloccate dal sistema, e procede a: </w:t>
      </w:r>
    </w:p>
    <w:p w14:paraId="6972B42D" w14:textId="77777777" w:rsidR="00E44724" w:rsidRPr="00A5281B" w:rsidRDefault="00E44724" w:rsidP="002C7909">
      <w:pPr>
        <w:numPr>
          <w:ilvl w:val="0"/>
          <w:numId w:val="49"/>
        </w:numPr>
        <w:tabs>
          <w:tab w:val="left" w:pos="851"/>
        </w:tabs>
        <w:ind w:left="426" w:hanging="426"/>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Controllare la completezza della documentazione amministrativa presentata;</w:t>
      </w:r>
    </w:p>
    <w:p w14:paraId="70771D4B" w14:textId="77777777" w:rsidR="00E44724" w:rsidRPr="00A5281B" w:rsidRDefault="00E44724" w:rsidP="002C7909">
      <w:pPr>
        <w:numPr>
          <w:ilvl w:val="0"/>
          <w:numId w:val="49"/>
        </w:numPr>
        <w:tabs>
          <w:tab w:val="left" w:pos="851"/>
        </w:tabs>
        <w:ind w:left="426" w:hanging="426"/>
        <w:jc w:val="both"/>
        <w:rPr>
          <w:rFonts w:asciiTheme="minorHAnsi" w:eastAsia="Calibri" w:hAnsiTheme="minorHAnsi" w:cstheme="minorHAnsi"/>
          <w:sz w:val="22"/>
          <w:szCs w:val="22"/>
        </w:rPr>
      </w:pPr>
      <w:r w:rsidRPr="00A5281B">
        <w:rPr>
          <w:rFonts w:asciiTheme="minorHAnsi" w:eastAsia="Calibri" w:hAnsiTheme="minorHAnsi" w:cstheme="minorHAnsi"/>
          <w:sz w:val="22"/>
          <w:szCs w:val="22"/>
        </w:rPr>
        <w:t>Verificare la conformità della documentazione amministrativa a quanto richiesto nel presente disciplinare;</w:t>
      </w:r>
    </w:p>
    <w:p w14:paraId="1622AA91" w14:textId="3EE825D4" w:rsidR="00AC3025" w:rsidRPr="00A5281B" w:rsidRDefault="00AC3025" w:rsidP="002C7909">
      <w:pPr>
        <w:pStyle w:val="NormalWeb"/>
        <w:numPr>
          <w:ilvl w:val="0"/>
          <w:numId w:val="49"/>
        </w:numPr>
        <w:ind w:left="426" w:hanging="426"/>
        <w:rPr>
          <w:rFonts w:asciiTheme="minorHAnsi" w:hAnsiTheme="minorHAnsi" w:cstheme="minorHAnsi"/>
          <w:sz w:val="22"/>
          <w:szCs w:val="22"/>
        </w:rPr>
      </w:pPr>
      <w:r w:rsidRPr="00A5281B">
        <w:rPr>
          <w:rFonts w:asciiTheme="minorHAnsi" w:hAnsiTheme="minorHAnsi" w:cstheme="minorHAnsi"/>
          <w:sz w:val="22"/>
          <w:szCs w:val="22"/>
        </w:rPr>
        <w:t xml:space="preserve">attivare la procedura di soccorso istruttorio di cui al precedente punto 15, se necessario; </w:t>
      </w:r>
    </w:p>
    <w:p w14:paraId="4AF6480E" w14:textId="2028EB75" w:rsidR="00AC3025" w:rsidRPr="00A5281B" w:rsidRDefault="00AC3025" w:rsidP="002C7909">
      <w:pPr>
        <w:pStyle w:val="NormalWeb"/>
        <w:numPr>
          <w:ilvl w:val="0"/>
          <w:numId w:val="49"/>
        </w:numPr>
        <w:ind w:left="426" w:hanging="426"/>
        <w:rPr>
          <w:rFonts w:asciiTheme="minorHAnsi" w:hAnsiTheme="minorHAnsi" w:cstheme="minorHAnsi"/>
          <w:sz w:val="22"/>
          <w:szCs w:val="22"/>
        </w:rPr>
      </w:pPr>
      <w:r w:rsidRPr="00A5281B">
        <w:rPr>
          <w:rFonts w:asciiTheme="minorHAnsi" w:hAnsiTheme="minorHAnsi" w:cstheme="minorHAnsi"/>
          <w:sz w:val="22"/>
          <w:szCs w:val="22"/>
        </w:rPr>
        <w:t xml:space="preserve">disporre le eventuali esclusioni dalla procedura di gara, provvedendo alle relative comunicazioni entro un termine non superiore a cinque giorni. </w:t>
      </w:r>
    </w:p>
    <w:p w14:paraId="65371095" w14:textId="77777777" w:rsidR="00AC3025" w:rsidRPr="00A5281B" w:rsidRDefault="00AC3025" w:rsidP="00AC3025">
      <w:pPr>
        <w:pStyle w:val="NormalWeb"/>
        <w:rPr>
          <w:rFonts w:asciiTheme="minorHAnsi" w:hAnsiTheme="minorHAnsi" w:cstheme="minorHAnsi"/>
          <w:sz w:val="22"/>
          <w:szCs w:val="22"/>
        </w:rPr>
      </w:pPr>
      <w:r w:rsidRPr="00A5281B">
        <w:rPr>
          <w:rFonts w:asciiTheme="minorHAnsi" w:hAnsiTheme="minorHAnsi" w:cstheme="minorHAnsi"/>
          <w:sz w:val="22"/>
          <w:szCs w:val="22"/>
        </w:rPr>
        <w:t xml:space="preserve">È fatta salva la possibilità di chiedere agli offerenti, in qualsiasi momento nel corso della procedura, di presentare tutti i documenti complementari o parte di essi, qualora questo sia necessario per assicurare il corretto svolgimento della procedura. </w:t>
      </w:r>
    </w:p>
    <w:p w14:paraId="18CCD26C" w14:textId="17230092" w:rsidR="00E44724" w:rsidRPr="00A5281B" w:rsidRDefault="000329D4" w:rsidP="000329D4">
      <w:pPr>
        <w:pStyle w:val="Heading1"/>
        <w:numPr>
          <w:ilvl w:val="0"/>
          <w:numId w:val="0"/>
        </w:numPr>
        <w:rPr>
          <w:rFonts w:asciiTheme="minorHAnsi" w:hAnsiTheme="minorHAnsi" w:cstheme="minorBidi"/>
          <w:sz w:val="22"/>
          <w:szCs w:val="22"/>
        </w:rPr>
      </w:pPr>
      <w:bookmarkStart w:id="1974" w:name="_Ref99616239"/>
      <w:bookmarkStart w:id="1975" w:name="_Toc147764755"/>
      <w:r>
        <w:rPr>
          <w:rFonts w:asciiTheme="minorHAnsi" w:hAnsiTheme="minorHAnsi" w:cstheme="minorBidi"/>
          <w:sz w:val="22"/>
          <w:szCs w:val="22"/>
        </w:rPr>
        <w:t>2</w:t>
      </w:r>
      <w:r w:rsidR="00A309B4">
        <w:rPr>
          <w:rFonts w:asciiTheme="minorHAnsi" w:hAnsiTheme="minorHAnsi" w:cstheme="minorBidi"/>
          <w:sz w:val="22"/>
          <w:szCs w:val="22"/>
        </w:rPr>
        <w:t>3</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VALUTAZIONE DELLE OFFERTE TECNICHE ED ECONOMICHE</w:t>
      </w:r>
      <w:bookmarkEnd w:id="1974"/>
      <w:bookmarkEnd w:id="1975"/>
    </w:p>
    <w:p w14:paraId="04B13854" w14:textId="3D98827F"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data e l’ora della seduta pubblica in cui si procede all’apertura delle offerte </w:t>
      </w:r>
      <w:r w:rsidR="00AC3025" w:rsidRPr="00A5281B">
        <w:rPr>
          <w:rFonts w:asciiTheme="minorHAnsi" w:hAnsiTheme="minorHAnsi" w:cstheme="minorHAnsi"/>
          <w:sz w:val="22"/>
          <w:szCs w:val="22"/>
          <w:lang w:eastAsia="en-US"/>
        </w:rPr>
        <w:t xml:space="preserve">tecniche </w:t>
      </w:r>
      <w:r w:rsidRPr="00A5281B">
        <w:rPr>
          <w:rFonts w:asciiTheme="minorHAnsi" w:hAnsiTheme="minorHAnsi" w:cstheme="minorHAnsi"/>
          <w:sz w:val="22"/>
          <w:szCs w:val="22"/>
          <w:lang w:eastAsia="en-US"/>
        </w:rPr>
        <w:t>sono comunicate tramite il Sistema ai concorrenti ammessi a</w:t>
      </w:r>
      <w:r w:rsidR="00AC3025" w:rsidRPr="00A5281B">
        <w:rPr>
          <w:rFonts w:asciiTheme="minorHAnsi" w:hAnsiTheme="minorHAnsi" w:cstheme="minorHAnsi"/>
          <w:sz w:val="22"/>
          <w:szCs w:val="22"/>
          <w:lang w:eastAsia="en-US"/>
        </w:rPr>
        <w:t>lla presente fase di gara.</w:t>
      </w:r>
    </w:p>
    <w:p w14:paraId="26D88802" w14:textId="50EF4545" w:rsidR="004C38EA" w:rsidRPr="00A5281B" w:rsidRDefault="004C38EA" w:rsidP="004C38EA">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 commissione giudicatrice procede, relativamente a ciascun singolo lotto, ad apertura, esame e valutazione delle offerte tecniche e all’assegnazione dei relativi punteggi applicando i criteri e le formule indicati nel bando e nel presente disciplinare. Gli esiti della valutazione sono registrati dal</w:t>
      </w:r>
      <w:r w:rsidR="004F5474" w:rsidRPr="00A5281B">
        <w:rPr>
          <w:rFonts w:asciiTheme="minorHAnsi" w:hAnsiTheme="minorHAnsi" w:cstheme="minorHAnsi"/>
          <w:sz w:val="22"/>
          <w:szCs w:val="22"/>
          <w:lang w:eastAsia="en-US"/>
        </w:rPr>
        <w:t xml:space="preserve"> Sistema</w:t>
      </w:r>
      <w:r w:rsidRPr="00A5281B">
        <w:rPr>
          <w:rFonts w:asciiTheme="minorHAnsi" w:hAnsiTheme="minorHAnsi" w:cstheme="minorHAnsi"/>
          <w:sz w:val="22"/>
          <w:szCs w:val="22"/>
          <w:lang w:eastAsia="en-US"/>
        </w:rPr>
        <w:t xml:space="preserve">. </w:t>
      </w:r>
    </w:p>
    <w:p w14:paraId="25876A94" w14:textId="77777777" w:rsidR="004F5474" w:rsidRPr="00A5281B" w:rsidRDefault="004F5474" w:rsidP="00E44724">
      <w:pPr>
        <w:jc w:val="both"/>
        <w:rPr>
          <w:rFonts w:asciiTheme="minorHAnsi" w:hAnsiTheme="minorHAnsi" w:cstheme="minorHAnsi"/>
          <w:b/>
          <w:bCs/>
          <w:i/>
          <w:iCs/>
          <w:sz w:val="22"/>
          <w:szCs w:val="22"/>
          <w:lang w:eastAsia="en-US"/>
        </w:rPr>
      </w:pPr>
    </w:p>
    <w:p w14:paraId="015F22D4" w14:textId="2AF5749D"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commissione giudicatrice rende visibile ai concorrenti, con le modalità di cui al paragrafo </w:t>
      </w:r>
      <w:r w:rsidR="00811CBA" w:rsidRPr="00A5281B">
        <w:rPr>
          <w:rFonts w:asciiTheme="minorHAnsi" w:hAnsiTheme="minorHAnsi" w:cstheme="minorHAnsi"/>
          <w:sz w:val="22"/>
          <w:szCs w:val="22"/>
          <w:lang w:eastAsia="en-US"/>
        </w:rPr>
        <w:t>21</w:t>
      </w:r>
      <w:r w:rsidRPr="00A5281B">
        <w:rPr>
          <w:rFonts w:asciiTheme="minorHAnsi" w:hAnsiTheme="minorHAnsi" w:cstheme="minorHAnsi"/>
          <w:sz w:val="22"/>
          <w:szCs w:val="22"/>
          <w:lang w:eastAsia="en-US"/>
        </w:rPr>
        <w:t xml:space="preserve">: </w:t>
      </w:r>
    </w:p>
    <w:p w14:paraId="39C7DA96" w14:textId="77777777" w:rsidR="00E44724" w:rsidRPr="00A5281B" w:rsidRDefault="00E44724" w:rsidP="002C7909">
      <w:pPr>
        <w:numPr>
          <w:ilvl w:val="0"/>
          <w:numId w:val="64"/>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 “punteggi tecnici” (PT) attribuiti alle singole offerte tecniche;</w:t>
      </w:r>
    </w:p>
    <w:p w14:paraId="41D68F76" w14:textId="7CA955C4" w:rsidR="00E44724" w:rsidRPr="00A5281B" w:rsidRDefault="00E44724" w:rsidP="002C7909">
      <w:pPr>
        <w:numPr>
          <w:ilvl w:val="0"/>
          <w:numId w:val="64"/>
        </w:num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Le eventuali esclus</w:t>
      </w:r>
      <w:r w:rsidR="00B17EDB" w:rsidRPr="00A5281B">
        <w:rPr>
          <w:rFonts w:asciiTheme="minorHAnsi" w:hAnsiTheme="minorHAnsi" w:cstheme="minorHAnsi"/>
          <w:sz w:val="22"/>
          <w:szCs w:val="22"/>
          <w:lang w:eastAsia="en-US"/>
        </w:rPr>
        <w:t>ioni dalla gara dei concorrenti.</w:t>
      </w:r>
    </w:p>
    <w:p w14:paraId="5F4A6A2C"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Al termine delle operazioni di cui sopra il Sistema consente la prosecuzione della procedura ai soli concorrenti ammessi alla valutazione delle offerte economiche. </w:t>
      </w:r>
    </w:p>
    <w:p w14:paraId="2AEA1121" w14:textId="77777777" w:rsidR="004F5474" w:rsidRPr="00A5281B" w:rsidRDefault="004F5474" w:rsidP="00E44724">
      <w:pPr>
        <w:jc w:val="both"/>
        <w:rPr>
          <w:rFonts w:asciiTheme="minorHAnsi" w:hAnsiTheme="minorHAnsi" w:cstheme="minorHAnsi"/>
          <w:sz w:val="22"/>
          <w:szCs w:val="22"/>
          <w:lang w:eastAsia="en-US"/>
        </w:rPr>
      </w:pPr>
    </w:p>
    <w:p w14:paraId="3FE69F0E" w14:textId="77777777" w:rsidR="004F547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commissione giudicatrice procede all’apertura delle offerte economiche e, quindi, alla valutazione delle offerte economiche, secondo i criteri e le modalità descritte </w:t>
      </w:r>
      <w:r w:rsidR="00811CBA" w:rsidRPr="00A5281B">
        <w:rPr>
          <w:rFonts w:asciiTheme="minorHAnsi" w:hAnsiTheme="minorHAnsi" w:cstheme="minorHAnsi"/>
          <w:sz w:val="22"/>
          <w:szCs w:val="22"/>
          <w:lang w:eastAsia="en-US"/>
        </w:rPr>
        <w:t xml:space="preserve">nel disciplinare e </w:t>
      </w:r>
      <w:r w:rsidRPr="00A5281B">
        <w:rPr>
          <w:rFonts w:asciiTheme="minorHAnsi" w:hAnsiTheme="minorHAnsi" w:cstheme="minorHAnsi"/>
          <w:sz w:val="22"/>
          <w:szCs w:val="22"/>
          <w:lang w:eastAsia="en-US"/>
        </w:rPr>
        <w:t>successivamente all’individuazione dell’unico parametro numerico finale per la formulazione della graduatoria.</w:t>
      </w:r>
    </w:p>
    <w:p w14:paraId="44D7FEB0" w14:textId="709FDCCD"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 </w:t>
      </w:r>
    </w:p>
    <w:p w14:paraId="5DE30E7B" w14:textId="731A2405" w:rsidR="00947D61" w:rsidRPr="00A5281B" w:rsidRDefault="00947D61" w:rsidP="00947D61">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Nel caso in cui le offerte di due o più concorrenti ottengano lo stesso punteggio complessivo, ma punteggi differenti per il prezzo e per tutti gli altri elementi di valutazione, è collocato primo in graduatoria il concorrente che ha ottenuto il miglior punteggio sul</w:t>
      </w:r>
      <w:r w:rsidR="004F5474" w:rsidRPr="00A5281B">
        <w:rPr>
          <w:rFonts w:asciiTheme="minorHAnsi" w:hAnsiTheme="minorHAnsi" w:cstheme="minorHAnsi"/>
          <w:sz w:val="22"/>
          <w:szCs w:val="22"/>
          <w:lang w:eastAsia="en-US"/>
        </w:rPr>
        <w:t>l’offerta tecnica.</w:t>
      </w:r>
    </w:p>
    <w:p w14:paraId="24622D00" w14:textId="77777777" w:rsidR="004F5474" w:rsidRPr="00A5281B" w:rsidRDefault="00947D61"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Nel caso in cui le offerte di due o più concorrenti ottengano lo stesso punteggio complessivo e gli stessi punteggi parziali per il prezzo e per l’offerta tecnica, i predetti concorrenti, su richiesta della stazione appaltante, presentano un’offerta migliorativa sul prezzo entro </w:t>
      </w:r>
      <w:r w:rsidR="004F5474" w:rsidRPr="00A5281B">
        <w:rPr>
          <w:rFonts w:asciiTheme="minorHAnsi" w:hAnsiTheme="minorHAnsi" w:cstheme="minorHAnsi"/>
          <w:sz w:val="22"/>
          <w:szCs w:val="22"/>
          <w:lang w:eastAsia="en-US"/>
        </w:rPr>
        <w:t>5 giorni</w:t>
      </w:r>
      <w:r w:rsidRPr="00A5281B">
        <w:rPr>
          <w:rFonts w:asciiTheme="minorHAnsi" w:hAnsiTheme="minorHAnsi" w:cstheme="minorHAnsi"/>
          <w:sz w:val="22"/>
          <w:szCs w:val="22"/>
          <w:lang w:eastAsia="en-US"/>
        </w:rPr>
        <w:t xml:space="preserve">. La richiesta è effettuata secondo le modalità previste al punto 3.3. È collocato primo in graduatoria il concorrente che ha presentato la migliore </w:t>
      </w:r>
      <w:r w:rsidRPr="00A5281B">
        <w:rPr>
          <w:rFonts w:asciiTheme="minorHAnsi" w:hAnsiTheme="minorHAnsi" w:cstheme="minorHAnsi"/>
          <w:sz w:val="22"/>
          <w:szCs w:val="22"/>
          <w:lang w:eastAsia="en-US"/>
        </w:rPr>
        <w:lastRenderedPageBreak/>
        <w:t>offerta. Ove permanga l’ex aequo la commissione procede mediante sorteggio ad individuare il concorrente che verrà collocato primo nella graduatoria. La stazione appaltante comunica il giorno e l’ora del sorteggio. secondo le modalità previste punto 3.3.</w:t>
      </w:r>
    </w:p>
    <w:p w14:paraId="0C4FDA13" w14:textId="68F1EEC7" w:rsidR="00947D61" w:rsidRPr="00A5281B" w:rsidRDefault="00947D61"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 </w:t>
      </w:r>
    </w:p>
    <w:p w14:paraId="1E044420" w14:textId="21B733ED"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commissione giudicatrice rende visibile ai concorrenti, con le modalità di cui al paragrafo </w:t>
      </w:r>
      <w:r w:rsidR="00811CBA" w:rsidRPr="00A5281B">
        <w:rPr>
          <w:rFonts w:asciiTheme="minorHAnsi" w:hAnsiTheme="minorHAnsi" w:cstheme="minorHAnsi"/>
          <w:sz w:val="22"/>
          <w:szCs w:val="22"/>
          <w:lang w:eastAsia="en-US"/>
        </w:rPr>
        <w:t xml:space="preserve">21 </w:t>
      </w:r>
      <w:r w:rsidRPr="00A5281B">
        <w:rPr>
          <w:rFonts w:asciiTheme="minorHAnsi" w:hAnsiTheme="minorHAnsi" w:cstheme="minorHAnsi"/>
          <w:sz w:val="22"/>
          <w:szCs w:val="22"/>
          <w:lang w:eastAsia="en-US"/>
        </w:rPr>
        <w:t>i prezzi offerti.</w:t>
      </w:r>
    </w:p>
    <w:p w14:paraId="24B63F77"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All’esito delle operazioni di cui sopra, la commissione, redige la graduatoria e comunica la proposta di aggiudicazione al RUP.</w:t>
      </w:r>
    </w:p>
    <w:p w14:paraId="62651E3F" w14:textId="01A76200" w:rsidR="00E44724" w:rsidRPr="00A5281B" w:rsidRDefault="00811CBA"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L’offerta è esclusa in caso di:</w:t>
      </w:r>
    </w:p>
    <w:p w14:paraId="5C463CB6" w14:textId="77777777" w:rsidR="00E44724" w:rsidRPr="00A5281B" w:rsidRDefault="00E44724"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mancata separazione dell’offerta economica dall’offerta tecnica, ovvero inserimento di elementi concernenti il prezzo nella documentazione amministrativa o nell’offerta tecnica;</w:t>
      </w:r>
    </w:p>
    <w:p w14:paraId="0D940C8E" w14:textId="77777777" w:rsidR="00E44724" w:rsidRPr="00A5281B" w:rsidRDefault="00E44724"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presentazione di offerte parziali, plurime, condizionate, alternative oppure irregolari in quanto non rispettano i documenti di gara, ivi comprese le specifiche tecniche, o anormalmente basse;</w:t>
      </w:r>
    </w:p>
    <w:p w14:paraId="03B24F6C" w14:textId="4BF4F6F2" w:rsidR="00E44724" w:rsidRDefault="00E44724"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r w:rsidR="00811CBA" w:rsidRPr="00A5281B">
        <w:rPr>
          <w:rFonts w:asciiTheme="minorHAnsi" w:hAnsiTheme="minorHAnsi" w:cstheme="minorHAnsi"/>
          <w:sz w:val="22"/>
          <w:szCs w:val="22"/>
          <w:lang w:eastAsia="en-US"/>
        </w:rPr>
        <w:t>;</w:t>
      </w:r>
    </w:p>
    <w:p w14:paraId="570A3377" w14:textId="77777777" w:rsidR="000174B4" w:rsidRPr="00A5281B" w:rsidRDefault="000174B4" w:rsidP="000174B4">
      <w:pPr>
        <w:ind w:left="284"/>
        <w:jc w:val="both"/>
        <w:rPr>
          <w:rFonts w:asciiTheme="minorHAnsi" w:hAnsiTheme="minorHAnsi" w:cstheme="minorHAnsi"/>
          <w:sz w:val="22"/>
          <w:szCs w:val="22"/>
          <w:lang w:eastAsia="en-US"/>
        </w:rPr>
      </w:pPr>
    </w:p>
    <w:p w14:paraId="3C038797" w14:textId="040ECB3A" w:rsidR="00E44724" w:rsidRPr="00A5281B" w:rsidRDefault="000329D4" w:rsidP="000329D4">
      <w:pPr>
        <w:pStyle w:val="Heading1"/>
        <w:numPr>
          <w:ilvl w:val="0"/>
          <w:numId w:val="0"/>
        </w:numPr>
        <w:rPr>
          <w:rFonts w:asciiTheme="minorHAnsi" w:hAnsiTheme="minorHAnsi" w:cstheme="minorBidi"/>
          <w:sz w:val="22"/>
          <w:szCs w:val="22"/>
        </w:rPr>
      </w:pPr>
      <w:bookmarkStart w:id="1976" w:name="_Toc381775856"/>
      <w:bookmarkStart w:id="1977" w:name="_Toc485218335"/>
      <w:bookmarkStart w:id="1978" w:name="_Toc484688900"/>
      <w:bookmarkStart w:id="1979" w:name="_Toc484688345"/>
      <w:bookmarkStart w:id="1980" w:name="_Toc484605476"/>
      <w:bookmarkStart w:id="1981" w:name="_Toc484605352"/>
      <w:bookmarkStart w:id="1982" w:name="_Toc484526632"/>
      <w:bookmarkStart w:id="1983" w:name="_Toc484449137"/>
      <w:bookmarkStart w:id="1984" w:name="_Toc484449013"/>
      <w:bookmarkStart w:id="1985" w:name="_Toc484448889"/>
      <w:bookmarkStart w:id="1986" w:name="_Toc484448766"/>
      <w:bookmarkStart w:id="1987" w:name="_Toc484448642"/>
      <w:bookmarkStart w:id="1988" w:name="_Toc484448518"/>
      <w:bookmarkStart w:id="1989" w:name="_Toc484448394"/>
      <w:bookmarkStart w:id="1990" w:name="_Toc484448270"/>
      <w:bookmarkStart w:id="1991" w:name="_Toc484448146"/>
      <w:bookmarkStart w:id="1992" w:name="_Toc484440486"/>
      <w:bookmarkStart w:id="1993" w:name="_Toc484440126"/>
      <w:bookmarkStart w:id="1994" w:name="_Toc484440002"/>
      <w:bookmarkStart w:id="1995" w:name="_Toc484439879"/>
      <w:bookmarkStart w:id="1996" w:name="_Toc484438959"/>
      <w:bookmarkStart w:id="1997" w:name="_Toc484438835"/>
      <w:bookmarkStart w:id="1998" w:name="_Toc484438711"/>
      <w:bookmarkStart w:id="1999" w:name="_Toc484429136"/>
      <w:bookmarkStart w:id="2000" w:name="_Toc484428966"/>
      <w:bookmarkStart w:id="2001" w:name="_Toc484097792"/>
      <w:bookmarkStart w:id="2002" w:name="_Toc484011718"/>
      <w:bookmarkStart w:id="2003" w:name="_Toc484011243"/>
      <w:bookmarkStart w:id="2004" w:name="_Toc484011121"/>
      <w:bookmarkStart w:id="2005" w:name="_Toc484010999"/>
      <w:bookmarkStart w:id="2006" w:name="_Toc484010875"/>
      <w:bookmarkStart w:id="2007" w:name="_Toc484010753"/>
      <w:bookmarkStart w:id="2008" w:name="_Toc483907003"/>
      <w:bookmarkStart w:id="2009" w:name="_Toc3539903981"/>
      <w:bookmarkStart w:id="2010" w:name="_Toc381776132"/>
      <w:bookmarkStart w:id="2011" w:name="_Toc416423376"/>
      <w:bookmarkStart w:id="2012" w:name="_Toc406754193"/>
      <w:bookmarkStart w:id="2013" w:name="_Toc406058392"/>
      <w:bookmarkStart w:id="2014" w:name="_Toc403471284"/>
      <w:bookmarkStart w:id="2015" w:name="_Toc397422877"/>
      <w:bookmarkStart w:id="2016" w:name="_Toc397346836"/>
      <w:bookmarkStart w:id="2017" w:name="_Toc393706921"/>
      <w:bookmarkStart w:id="2018" w:name="_Toc393700848"/>
      <w:bookmarkStart w:id="2019" w:name="_Toc393283189"/>
      <w:bookmarkStart w:id="2020" w:name="_Toc393272673"/>
      <w:bookmarkStart w:id="2021" w:name="_Toc393272615"/>
      <w:bookmarkStart w:id="2022" w:name="_Toc393187859"/>
      <w:bookmarkStart w:id="2023" w:name="_Toc393112142"/>
      <w:bookmarkStart w:id="2024" w:name="_Toc393110578"/>
      <w:bookmarkStart w:id="2025" w:name="_Toc392577511"/>
      <w:bookmarkStart w:id="2026" w:name="_Toc391036070"/>
      <w:bookmarkStart w:id="2027" w:name="_Toc391035997"/>
      <w:bookmarkStart w:id="2028" w:name="_Toc380501884"/>
      <w:bookmarkStart w:id="2029" w:name="_Toc147764756"/>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r>
        <w:rPr>
          <w:rFonts w:asciiTheme="minorHAnsi" w:hAnsiTheme="minorHAnsi" w:cstheme="minorBidi"/>
          <w:sz w:val="22"/>
          <w:szCs w:val="22"/>
        </w:rPr>
        <w:t>2</w:t>
      </w:r>
      <w:r w:rsidR="00A309B4">
        <w:rPr>
          <w:rFonts w:asciiTheme="minorHAnsi" w:hAnsiTheme="minorHAnsi" w:cstheme="minorBidi"/>
          <w:sz w:val="22"/>
          <w:szCs w:val="22"/>
        </w:rPr>
        <w:t>4</w:t>
      </w:r>
      <w:r>
        <w:rPr>
          <w:rFonts w:asciiTheme="minorHAnsi" w:hAnsiTheme="minorHAnsi" w:cstheme="minorBidi"/>
          <w:sz w:val="22"/>
          <w:szCs w:val="22"/>
        </w:rPr>
        <w:t xml:space="preserve">. </w:t>
      </w:r>
      <w:r w:rsidR="00E44724" w:rsidRPr="63AACB89">
        <w:rPr>
          <w:rFonts w:asciiTheme="minorHAnsi" w:hAnsiTheme="minorHAnsi" w:cstheme="minorBidi"/>
          <w:sz w:val="22"/>
          <w:szCs w:val="22"/>
        </w:rPr>
        <w:t>VERIFICA DI ANOMALIA DELLE OFFERTE</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1818E682" w14:textId="77777777" w:rsidR="003D45EA" w:rsidRPr="00A5281B" w:rsidRDefault="003D45EA" w:rsidP="004C38EA">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Sono considerate anormalmente basse le offerte sospette di scarsa affidabilità e attendibilità circa la non corretta esecuzione della prestazione contrattuale, giacché, in base alle esigenze individuate nei documenti di gara, non appaiono assicurare all’operatore economico un adeguato profitto.</w:t>
      </w:r>
    </w:p>
    <w:p w14:paraId="5E92E12F" w14:textId="77777777" w:rsidR="003D45EA" w:rsidRPr="00A5281B" w:rsidRDefault="004C38EA" w:rsidP="004C38EA">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La stazione appaltante si riserva la facoltà di sottoporre a verifica un’offerta che, in base anche ad altri elementi, ivi inclusi i costi della manodopera, appaia anormalmente bassa.</w:t>
      </w:r>
    </w:p>
    <w:p w14:paraId="1BD35A6E" w14:textId="23ED383A" w:rsidR="004C38EA" w:rsidRPr="00A5281B" w:rsidRDefault="004C38EA" w:rsidP="004C38EA">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 </w:t>
      </w:r>
    </w:p>
    <w:p w14:paraId="1640E4A9" w14:textId="0CE55EFD" w:rsidR="004C38EA" w:rsidRPr="00A5281B" w:rsidRDefault="004C38EA" w:rsidP="004C38EA">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Nel caso in cui la prima migliore offerta appaia anormalmente bassa, il RUP</w:t>
      </w:r>
      <w:r w:rsidR="003D45EA" w:rsidRPr="00A5281B">
        <w:rPr>
          <w:rFonts w:asciiTheme="minorHAnsi" w:hAnsiTheme="minorHAnsi" w:cstheme="minorHAnsi"/>
          <w:sz w:val="22"/>
          <w:szCs w:val="22"/>
        </w:rPr>
        <w:t xml:space="preserve"> avvalendosi della commissione giudicatrice</w:t>
      </w:r>
      <w:r w:rsidRPr="00A5281B">
        <w:rPr>
          <w:rFonts w:asciiTheme="minorHAnsi" w:hAnsiTheme="minorHAnsi" w:cstheme="minorHAnsi"/>
          <w:sz w:val="22"/>
          <w:szCs w:val="22"/>
        </w:rPr>
        <w:t xml:space="preserve"> ne valuta la congruità, serietà, sostenibilità e realizzabilità.</w:t>
      </w:r>
    </w:p>
    <w:p w14:paraId="18B0F9FC" w14:textId="77777777" w:rsidR="003D45EA" w:rsidRPr="00A5281B" w:rsidRDefault="003D45EA" w:rsidP="004C38EA">
      <w:pPr>
        <w:pStyle w:val="NormalWeb"/>
        <w:spacing w:before="0" w:beforeAutospacing="0" w:after="0" w:afterAutospacing="0"/>
        <w:jc w:val="both"/>
        <w:rPr>
          <w:rFonts w:asciiTheme="minorHAnsi" w:hAnsiTheme="minorHAnsi" w:cstheme="minorHAnsi"/>
          <w:sz w:val="22"/>
          <w:szCs w:val="22"/>
        </w:rPr>
      </w:pPr>
    </w:p>
    <w:p w14:paraId="5290F1CC" w14:textId="77777777" w:rsidR="004C38EA" w:rsidRPr="00A5281B" w:rsidRDefault="004C38EA" w:rsidP="004C38EA">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Qualora tale offerta risulti anomala, si procede con le stesse modalità nei confronti delle successive offerte ritenute anormalmente basse, fino ad individuare la migliore offerta ritenuta non anomala. </w:t>
      </w:r>
    </w:p>
    <w:p w14:paraId="763DF449" w14:textId="77777777" w:rsidR="003D45EA" w:rsidRPr="00A5281B" w:rsidRDefault="003D45EA" w:rsidP="004C38EA">
      <w:pPr>
        <w:pStyle w:val="NormalWeb"/>
        <w:spacing w:before="0" w:beforeAutospacing="0" w:after="0" w:afterAutospacing="0"/>
        <w:jc w:val="both"/>
        <w:rPr>
          <w:rFonts w:asciiTheme="minorHAnsi" w:hAnsiTheme="minorHAnsi" w:cstheme="minorHAnsi"/>
          <w:b/>
          <w:bCs/>
          <w:i/>
          <w:iCs/>
          <w:sz w:val="22"/>
          <w:szCs w:val="22"/>
        </w:rPr>
      </w:pPr>
    </w:p>
    <w:p w14:paraId="12B29B82" w14:textId="0BD7F0CF" w:rsidR="004C38EA" w:rsidRPr="00A5281B" w:rsidRDefault="004C38EA" w:rsidP="004C38EA">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Il RUP richiede al concorrente la presentazione delle spiegazioni, se del caso, indicando le componenti specifiche dell’offerta ritenute anomale. </w:t>
      </w:r>
    </w:p>
    <w:p w14:paraId="69049800" w14:textId="77777777" w:rsidR="004C38EA" w:rsidRPr="00A5281B" w:rsidRDefault="004C38EA" w:rsidP="004C38EA">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A tal fine, assegna un termine non superiore a quindici giorni dal ricevimento della richiesta. </w:t>
      </w:r>
    </w:p>
    <w:p w14:paraId="704826AB" w14:textId="77777777" w:rsidR="004C38EA" w:rsidRPr="00A5281B" w:rsidRDefault="004C38EA" w:rsidP="004C38EA">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Il RUP, esaminate le spiegazioni fornite dall’offerente, ove le ritenga non sufficienti ad escludere l’anomalia, può chiedere, anche mediante audizione orale, ulteriori chiarimenti, assegnando un termine perentorio per il riscontro. </w:t>
      </w:r>
    </w:p>
    <w:p w14:paraId="1B0052D4" w14:textId="77777777" w:rsidR="004C38EA" w:rsidRPr="00A5281B" w:rsidRDefault="004C38EA" w:rsidP="004C38EA">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Il RUP esclude le offerte che, in base all’esame degli elementi forniti con le spiegazioni risultino, nel complesso, inaffidabili. </w:t>
      </w:r>
    </w:p>
    <w:p w14:paraId="27C650D3" w14:textId="77777777" w:rsidR="00482EB7" w:rsidRPr="00A5281B" w:rsidRDefault="00482EB7" w:rsidP="00482EB7">
      <w:pPr>
        <w:rPr>
          <w:rFonts w:asciiTheme="minorHAnsi" w:hAnsiTheme="minorHAnsi" w:cstheme="minorHAnsi"/>
          <w:sz w:val="22"/>
          <w:szCs w:val="22"/>
          <w:lang w:eastAsia="en-US"/>
        </w:rPr>
      </w:pPr>
      <w:bookmarkStart w:id="2030" w:name="_Ref498613645"/>
    </w:p>
    <w:p w14:paraId="36A1B65E" w14:textId="119BC053" w:rsidR="00E44724" w:rsidRPr="00A5281B" w:rsidRDefault="000329D4" w:rsidP="000329D4">
      <w:pPr>
        <w:pStyle w:val="Heading1"/>
        <w:numPr>
          <w:ilvl w:val="0"/>
          <w:numId w:val="0"/>
        </w:numPr>
        <w:rPr>
          <w:rFonts w:asciiTheme="minorHAnsi" w:hAnsiTheme="minorHAnsi" w:cstheme="minorBidi"/>
          <w:sz w:val="22"/>
          <w:szCs w:val="22"/>
        </w:rPr>
      </w:pPr>
      <w:bookmarkStart w:id="2031" w:name="_Toc147764757"/>
      <w:r>
        <w:rPr>
          <w:rFonts w:asciiTheme="minorHAnsi" w:hAnsiTheme="minorHAnsi" w:cstheme="minorBidi"/>
          <w:sz w:val="22"/>
          <w:szCs w:val="22"/>
        </w:rPr>
        <w:t>2</w:t>
      </w:r>
      <w:r w:rsidR="00A309B4">
        <w:rPr>
          <w:rFonts w:asciiTheme="minorHAnsi" w:hAnsiTheme="minorHAnsi" w:cstheme="minorBidi"/>
          <w:sz w:val="22"/>
          <w:szCs w:val="22"/>
        </w:rPr>
        <w:t>5</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 xml:space="preserve">AGGIUDICAZIONE </w:t>
      </w:r>
      <w:r w:rsidR="00E44724" w:rsidRPr="7B4A12D5">
        <w:rPr>
          <w:rFonts w:asciiTheme="minorHAnsi" w:hAnsiTheme="minorHAnsi" w:cstheme="minorBidi"/>
          <w:caps/>
          <w:sz w:val="22"/>
          <w:szCs w:val="22"/>
        </w:rPr>
        <w:t xml:space="preserve">DELL’APPALTO E STIPULA </w:t>
      </w:r>
      <w:r w:rsidR="00E44724" w:rsidRPr="7B4A12D5">
        <w:rPr>
          <w:rFonts w:asciiTheme="minorHAnsi" w:hAnsiTheme="minorHAnsi" w:cstheme="minorBidi"/>
          <w:sz w:val="22"/>
          <w:szCs w:val="22"/>
        </w:rPr>
        <w:t>DEL CONTRATTO</w:t>
      </w:r>
      <w:bookmarkStart w:id="2032" w:name="_Ref531265966"/>
      <w:bookmarkEnd w:id="2030"/>
      <w:bookmarkEnd w:id="2031"/>
      <w:bookmarkEnd w:id="2032"/>
    </w:p>
    <w:p w14:paraId="23FA6BB0" w14:textId="77777777"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proposta di aggiudicazione è formulata in favore del concorrente che ha presentato la migliore offerta. </w:t>
      </w:r>
    </w:p>
    <w:p w14:paraId="590208D1" w14:textId="78D62813"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Qualora nessuna offerta risulti conveniente o idonea in relazione all’oggetto del contratto, la stazione appaltante può decidere, entro 30 giorni dalla conclusione delle valutazioni delle offerte, di non procedere all’aggiudicazione. </w:t>
      </w:r>
    </w:p>
    <w:p w14:paraId="09DC7197" w14:textId="77777777" w:rsidR="00AC1039" w:rsidRPr="00A5281B" w:rsidRDefault="00AC1039" w:rsidP="007364E3">
      <w:pPr>
        <w:jc w:val="both"/>
        <w:rPr>
          <w:rFonts w:asciiTheme="minorHAnsi" w:hAnsiTheme="minorHAnsi" w:cstheme="minorHAnsi"/>
          <w:sz w:val="22"/>
          <w:szCs w:val="22"/>
          <w:lang w:eastAsia="en-US"/>
        </w:rPr>
      </w:pPr>
    </w:p>
    <w:p w14:paraId="19E24795" w14:textId="64065CA2" w:rsidR="00AC1039"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L’aggiudicazione è disposta all’esito positivo della verifica del possesso dei requisiti prescritti dal presente disciplinare ed è immediatamente efficace.</w:t>
      </w:r>
      <w:r w:rsidR="005F0D4D" w:rsidRPr="00A5281B">
        <w:rPr>
          <w:rFonts w:asciiTheme="minorHAnsi" w:hAnsiTheme="minorHAnsi" w:cstheme="minorHAnsi"/>
          <w:sz w:val="22"/>
          <w:szCs w:val="22"/>
          <w:lang w:eastAsia="en-US"/>
        </w:rPr>
        <w:t xml:space="preserve"> In caso di esito negativo delle verifiche, si procede all’esclusione, alla segnalazione all’ANAC, ad incamerare la garanzia provvisoria.</w:t>
      </w:r>
    </w:p>
    <w:p w14:paraId="07670334" w14:textId="77777777" w:rsidR="005F0D4D" w:rsidRPr="00A5281B" w:rsidRDefault="005F0D4D" w:rsidP="007364E3">
      <w:pPr>
        <w:jc w:val="both"/>
        <w:rPr>
          <w:rFonts w:asciiTheme="minorHAnsi" w:hAnsiTheme="minorHAnsi" w:cstheme="minorHAnsi"/>
          <w:sz w:val="22"/>
          <w:szCs w:val="22"/>
          <w:lang w:eastAsia="en-US"/>
        </w:rPr>
      </w:pPr>
    </w:p>
    <w:p w14:paraId="154DB4DA" w14:textId="45193290" w:rsidR="005F0D4D" w:rsidRPr="00A5281B" w:rsidRDefault="005F0D4D"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In applicazione dell’art. 225, comma 8, del Codice, la Stazione appaltante procederà all’avvio dell’esecuzione del contratto in via d’urgenza, come disposto all’art. 8 del Decreto-legge 16 luglio 2020 n.76 convertito, con </w:t>
      </w:r>
      <w:r w:rsidRPr="00A5281B">
        <w:rPr>
          <w:rFonts w:asciiTheme="minorHAnsi" w:hAnsiTheme="minorHAnsi" w:cstheme="minorHAnsi"/>
          <w:sz w:val="22"/>
          <w:szCs w:val="22"/>
          <w:lang w:eastAsia="en-US"/>
        </w:rPr>
        <w:lastRenderedPageBreak/>
        <w:t>modificazioni, dalla Legge 11 settembre 2020, n. 120, il quale prevederà apposta clausola risolutiva espressa in caso di esito negativo delle verifiche relative al possesso dei requisiti generali.</w:t>
      </w:r>
    </w:p>
    <w:p w14:paraId="06FBEA75" w14:textId="77777777" w:rsidR="00AC1039" w:rsidRPr="00A5281B" w:rsidRDefault="00AC1039" w:rsidP="007364E3">
      <w:pPr>
        <w:jc w:val="both"/>
        <w:rPr>
          <w:rFonts w:asciiTheme="minorHAnsi" w:hAnsiTheme="minorHAnsi" w:cstheme="minorHAnsi"/>
          <w:sz w:val="22"/>
          <w:szCs w:val="22"/>
          <w:lang w:eastAsia="en-US"/>
        </w:rPr>
      </w:pPr>
    </w:p>
    <w:p w14:paraId="14759CE5" w14:textId="77777777" w:rsidR="00DC4F11" w:rsidRPr="00A5281B" w:rsidRDefault="00311DAD"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Per la verifica dei requisiti in capo ad O.E. appartenenti all’U.E. trovano applicazione le disposizioni di cui all’Allegato II.8 del codice.</w:t>
      </w:r>
    </w:p>
    <w:p w14:paraId="6FAB5E29" w14:textId="7D7BE10D"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 </w:t>
      </w:r>
    </w:p>
    <w:p w14:paraId="1C4842C8" w14:textId="77777777"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Successivamente si procede a ricalcolare i punteggi e a riformulare la graduatoria procedendo altresì, alle verifiche nei termini sopra indicati. Nell’ipotesi di ulteriore esito negativo delle verifiche si procede nei termini sopra detti, scorrendo la graduatoria. </w:t>
      </w:r>
    </w:p>
    <w:p w14:paraId="1B36BE1D" w14:textId="77777777" w:rsidR="007364E3" w:rsidRPr="00A5281B" w:rsidRDefault="007364E3" w:rsidP="007364E3">
      <w:pPr>
        <w:jc w:val="both"/>
        <w:rPr>
          <w:rFonts w:asciiTheme="minorHAnsi" w:hAnsiTheme="minorHAnsi" w:cstheme="minorHAnsi"/>
          <w:sz w:val="22"/>
          <w:szCs w:val="22"/>
          <w:lang w:eastAsia="en-US"/>
        </w:rPr>
      </w:pPr>
    </w:p>
    <w:p w14:paraId="01C67496" w14:textId="378FAC7E" w:rsidR="007364E3" w:rsidRPr="00A5281B" w:rsidRDefault="00381727"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contratto è stipulato non prima di 35 giorni dall’invio dell’ultima delle comunicazioni del provvedimento di aggiudicazione e comunque entro 60 (sessanta) giorni dall’aggiudicazione, salvo quanto previsto dall’articolo 18 del Codice.</w:t>
      </w:r>
    </w:p>
    <w:p w14:paraId="35734B27" w14:textId="0A8435D8"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A seguito di richiesta motivata proveniente dall’aggiudicatario la data di stipula del contratto può essere differita purché ritenuta compatibile con la sollecita esecuzione del contratto stesso. </w:t>
      </w:r>
    </w:p>
    <w:p w14:paraId="1623FBA3" w14:textId="77777777" w:rsidR="00AB371B" w:rsidRPr="00A5281B" w:rsidRDefault="00AB371B" w:rsidP="007364E3">
      <w:pPr>
        <w:jc w:val="both"/>
        <w:rPr>
          <w:rFonts w:asciiTheme="minorHAnsi" w:hAnsiTheme="minorHAnsi" w:cstheme="minorHAnsi"/>
          <w:sz w:val="22"/>
          <w:szCs w:val="22"/>
          <w:lang w:eastAsia="en-US"/>
        </w:rPr>
      </w:pPr>
    </w:p>
    <w:p w14:paraId="3DE4738C" w14:textId="42D25927"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garanzia provvisoria dell’aggiudicatario è svincolata automaticamente al momento della stipula del contratto; la garanzia provvisoria degli altri concorrenti è svincolata con il provvedimento di aggiudicazione e perde, in ogni caso, efficacia entro 30 giorni dall’aggiudicazione. All’atto della stipulazione del contratto, l’aggiudicatario deve presentare la garanzia definitiva da calcolare sull’importo contrattuale, secondo le misure e le modalità previste dall’articolo 117 del Codice. </w:t>
      </w:r>
    </w:p>
    <w:p w14:paraId="07B97006" w14:textId="77777777" w:rsidR="007364E3" w:rsidRPr="00A5281B" w:rsidRDefault="007364E3" w:rsidP="007364E3">
      <w:pPr>
        <w:jc w:val="both"/>
        <w:rPr>
          <w:rFonts w:asciiTheme="minorHAnsi" w:hAnsiTheme="minorHAnsi" w:cstheme="minorHAnsi"/>
          <w:sz w:val="22"/>
          <w:szCs w:val="22"/>
          <w:lang w:eastAsia="en-US"/>
        </w:rPr>
      </w:pPr>
    </w:p>
    <w:p w14:paraId="7F099010" w14:textId="1F3BE210"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Se la stipula del contratto non avviene nel termine per fatto della stazione appaltante, l’aggiudicatario può farne constatare il silenzio inadempimento o, in alternativa, può sciogliersi da ogni vincolo mediante atto notificato. All’aggiudicatario non spetta alcun indennizzo, salvo il rimborso delle spese contrattuali. Se la stipula del contratto non avviene nel termine fissato per fatto dell’aggiudicatario può costituire motivo di revoca dell’aggiudicazione. </w:t>
      </w:r>
    </w:p>
    <w:p w14:paraId="0BF3D856" w14:textId="77777777" w:rsidR="004F768E" w:rsidRPr="00A5281B" w:rsidRDefault="004F768E" w:rsidP="007364E3">
      <w:pPr>
        <w:jc w:val="both"/>
        <w:rPr>
          <w:rFonts w:asciiTheme="minorHAnsi" w:hAnsiTheme="minorHAnsi" w:cstheme="minorHAnsi"/>
          <w:sz w:val="22"/>
          <w:szCs w:val="22"/>
          <w:lang w:eastAsia="en-US"/>
        </w:rPr>
      </w:pPr>
    </w:p>
    <w:p w14:paraId="2CE8BE42" w14:textId="575C5348"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mancata o tardiva stipula del contratto al di fuori delle ipotesi predette, costituisce violazione del dovere di buona fede, anche in pendenza di contenzioso. </w:t>
      </w:r>
    </w:p>
    <w:p w14:paraId="5153D2A0" w14:textId="77777777" w:rsidR="004F768E" w:rsidRPr="00A5281B" w:rsidRDefault="004F768E" w:rsidP="007364E3">
      <w:pPr>
        <w:jc w:val="both"/>
        <w:rPr>
          <w:rFonts w:asciiTheme="minorHAnsi" w:hAnsiTheme="minorHAnsi" w:cstheme="minorHAnsi"/>
          <w:sz w:val="22"/>
          <w:szCs w:val="22"/>
          <w:lang w:eastAsia="en-US"/>
        </w:rPr>
      </w:pPr>
    </w:p>
    <w:p w14:paraId="2A2CC9DC" w14:textId="24BF134A"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L’aggiudicatario deposita, prima o contestualmente alla sottoscrizione del contratto di appalto, i contratti continuativi di cooperazione, servizio e/o fornitura di cui all’articolo 119, comma 3, lett. d) del Codice. </w:t>
      </w:r>
    </w:p>
    <w:p w14:paraId="1348C9E0" w14:textId="77777777" w:rsidR="007364E3" w:rsidRPr="00A5281B" w:rsidRDefault="007364E3"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L’affidatario comunica, per ogni sub-contratto che non costituisce subappalto, l’importo e l’oggetto del medesimo, nonché il nome del sub-contraente, prima dell’inizio della prestazione. </w:t>
      </w:r>
    </w:p>
    <w:p w14:paraId="676C2242" w14:textId="77777777" w:rsidR="003051ED" w:rsidRPr="00A5281B" w:rsidRDefault="003051ED" w:rsidP="007364E3">
      <w:pPr>
        <w:jc w:val="both"/>
        <w:rPr>
          <w:rFonts w:asciiTheme="minorHAnsi" w:hAnsiTheme="minorHAnsi" w:cstheme="minorHAnsi"/>
          <w:sz w:val="22"/>
          <w:szCs w:val="22"/>
          <w:lang w:eastAsia="en-US"/>
        </w:rPr>
      </w:pPr>
    </w:p>
    <w:p w14:paraId="6A755EC1" w14:textId="4CEB4B9D" w:rsidR="007364E3" w:rsidRPr="00A5281B" w:rsidRDefault="00D93D18" w:rsidP="007364E3">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contratto è stipulato in modalità elettronica, mediante scrittura privata. </w:t>
      </w:r>
      <w:r w:rsidR="007364E3" w:rsidRPr="00A5281B">
        <w:rPr>
          <w:rFonts w:asciiTheme="minorHAnsi" w:hAnsiTheme="minorHAnsi" w:cstheme="minorHAnsi"/>
          <w:sz w:val="22"/>
          <w:szCs w:val="22"/>
          <w:lang w:eastAsia="en-US"/>
        </w:rPr>
        <w:t xml:space="preserve">Le spese obbligatorie relative alla pubblicazione del bando e dell’avviso sui risultati della procedura di affidamento sono a carico dell’aggiudicatario e devono essere rimborsate entro il termine di sessanta giorni dall’aggiudicazione </w:t>
      </w:r>
      <w:r w:rsidR="004D07A0" w:rsidRPr="00A5281B">
        <w:rPr>
          <w:rFonts w:asciiTheme="minorHAnsi" w:hAnsiTheme="minorHAnsi" w:cstheme="minorHAnsi"/>
          <w:sz w:val="22"/>
          <w:szCs w:val="22"/>
          <w:lang w:eastAsia="en-US"/>
        </w:rPr>
        <w:t xml:space="preserve">mediante accredito, con bonifico o con altri strumenti e canali di pagamento elettronici, presso </w:t>
      </w:r>
      <w:r w:rsidR="004D07A0" w:rsidRPr="00A5281B">
        <w:rPr>
          <w:rFonts w:asciiTheme="minorHAnsi" w:eastAsia="Calibri" w:hAnsiTheme="minorHAnsi" w:cstheme="minorHAnsi"/>
          <w:sz w:val="22"/>
          <w:szCs w:val="22"/>
        </w:rPr>
        <w:t xml:space="preserve">Banca Nazionale del Lavoro - IBAN: IT75N0100503392000000218150, SWIFT/BIC: BNLIITRR, Intestato a CNR – Pagamenti giornalieri, Causale: </w:t>
      </w:r>
      <w:r w:rsidR="004D07A0" w:rsidRPr="00A5281B">
        <w:rPr>
          <w:rFonts w:asciiTheme="minorHAnsi" w:eastAsia="Calibri" w:hAnsiTheme="minorHAnsi" w:cstheme="minorHAnsi"/>
          <w:i/>
          <w:sz w:val="22"/>
          <w:szCs w:val="22"/>
        </w:rPr>
        <w:t>[</w:t>
      </w:r>
      <w:r w:rsidR="004D07A0" w:rsidRPr="00A5281B">
        <w:rPr>
          <w:rFonts w:asciiTheme="minorHAnsi" w:eastAsia="Calibri" w:hAnsiTheme="minorHAnsi" w:cstheme="minorHAnsi"/>
          <w:i/>
          <w:sz w:val="22"/>
          <w:szCs w:val="22"/>
          <w:highlight w:val="yellow"/>
        </w:rPr>
        <w:t>acronimo</w:t>
      </w:r>
      <w:r w:rsidR="004D07A0" w:rsidRPr="00A5281B">
        <w:rPr>
          <w:rFonts w:asciiTheme="minorHAnsi" w:eastAsia="Calibri" w:hAnsiTheme="minorHAnsi" w:cstheme="minorHAnsi"/>
          <w:i/>
          <w:sz w:val="22"/>
          <w:szCs w:val="22"/>
        </w:rPr>
        <w:t>]</w:t>
      </w:r>
      <w:r w:rsidR="004D07A0" w:rsidRPr="00A5281B">
        <w:rPr>
          <w:rFonts w:asciiTheme="minorHAnsi" w:eastAsia="Calibri" w:hAnsiTheme="minorHAnsi" w:cstheme="minorHAnsi"/>
          <w:sz w:val="22"/>
          <w:szCs w:val="22"/>
        </w:rPr>
        <w:t xml:space="preserve"> – rimborso spese pubblicità gara CIG </w:t>
      </w:r>
      <w:r w:rsidR="004D07A0" w:rsidRPr="00A5281B">
        <w:rPr>
          <w:rFonts w:asciiTheme="minorHAnsi" w:eastAsia="Calibri" w:hAnsiTheme="minorHAnsi" w:cstheme="minorHAnsi"/>
          <w:i/>
          <w:sz w:val="22"/>
          <w:szCs w:val="22"/>
        </w:rPr>
        <w:t>[</w:t>
      </w:r>
      <w:r w:rsidR="004D07A0" w:rsidRPr="00A5281B">
        <w:rPr>
          <w:rFonts w:asciiTheme="minorHAnsi" w:eastAsia="Calibri" w:hAnsiTheme="minorHAnsi" w:cstheme="minorHAnsi"/>
          <w:i/>
          <w:sz w:val="22"/>
          <w:szCs w:val="22"/>
          <w:highlight w:val="yellow"/>
        </w:rPr>
        <w:t>completare</w:t>
      </w:r>
      <w:r w:rsidR="004D07A0" w:rsidRPr="00A5281B">
        <w:rPr>
          <w:rFonts w:asciiTheme="minorHAnsi" w:eastAsia="Calibri" w:hAnsiTheme="minorHAnsi" w:cstheme="minorHAnsi"/>
          <w:i/>
          <w:sz w:val="22"/>
          <w:szCs w:val="22"/>
        </w:rPr>
        <w:t>]</w:t>
      </w:r>
      <w:r w:rsidR="007364E3" w:rsidRPr="00A5281B">
        <w:rPr>
          <w:rFonts w:asciiTheme="minorHAnsi" w:hAnsiTheme="minorHAnsi" w:cstheme="minorHAnsi"/>
          <w:sz w:val="22"/>
          <w:szCs w:val="22"/>
        </w:rPr>
        <w:t>.</w:t>
      </w:r>
      <w:r w:rsidR="007364E3" w:rsidRPr="00A5281B">
        <w:rPr>
          <w:rFonts w:asciiTheme="minorHAnsi" w:hAnsiTheme="minorHAnsi" w:cstheme="minorHAnsi"/>
          <w:sz w:val="22"/>
          <w:szCs w:val="22"/>
          <w:lang w:eastAsia="en-US"/>
        </w:rPr>
        <w:t xml:space="preserve"> L’importo massimo presunto delle spese obbligatorie di pubblicazione è pari a € </w:t>
      </w:r>
      <w:r w:rsidR="007364E3" w:rsidRPr="00A5281B">
        <w:rPr>
          <w:rFonts w:asciiTheme="minorHAnsi" w:hAnsiTheme="minorHAnsi" w:cstheme="minorHAnsi"/>
          <w:i/>
          <w:sz w:val="22"/>
          <w:szCs w:val="22"/>
          <w:highlight w:val="yellow"/>
          <w:lang w:eastAsia="en-US"/>
        </w:rPr>
        <w:t>[completare]</w:t>
      </w:r>
      <w:r w:rsidR="007364E3" w:rsidRPr="00A5281B">
        <w:rPr>
          <w:rFonts w:asciiTheme="minorHAnsi" w:hAnsiTheme="minorHAnsi" w:cstheme="minorHAnsi"/>
          <w:sz w:val="22"/>
          <w:szCs w:val="22"/>
          <w:lang w:eastAsia="en-US"/>
        </w:rPr>
        <w:t xml:space="preserve">. Sono comunicati tempestivamente all’aggiudicatario eventuali scostamenti dall’importo indicato. </w:t>
      </w:r>
    </w:p>
    <w:p w14:paraId="6E15824B" w14:textId="77777777" w:rsidR="00D93D18" w:rsidRPr="00A5281B" w:rsidRDefault="00D93D18" w:rsidP="007364E3">
      <w:pPr>
        <w:jc w:val="both"/>
        <w:rPr>
          <w:rFonts w:asciiTheme="minorHAnsi" w:hAnsiTheme="minorHAnsi" w:cstheme="minorHAnsi"/>
          <w:sz w:val="22"/>
          <w:szCs w:val="22"/>
          <w:lang w:eastAsia="en-US"/>
        </w:rPr>
      </w:pPr>
    </w:p>
    <w:p w14:paraId="67E11BD3" w14:textId="77777777" w:rsidR="00D93D18" w:rsidRPr="00A5281B" w:rsidRDefault="007364E3" w:rsidP="007364E3">
      <w:pPr>
        <w:jc w:val="both"/>
        <w:rPr>
          <w:rFonts w:asciiTheme="minorHAnsi" w:hAnsiTheme="minorHAnsi" w:cstheme="minorHAnsi"/>
          <w:sz w:val="22"/>
          <w:szCs w:val="22"/>
          <w:lang w:eastAsia="en-US"/>
        </w:rPr>
      </w:pPr>
      <w:r w:rsidRPr="6D6F0454">
        <w:rPr>
          <w:rFonts w:asciiTheme="minorHAnsi" w:hAnsiTheme="minorHAnsi" w:cstheme="minorBidi"/>
          <w:sz w:val="22"/>
          <w:szCs w:val="22"/>
          <w:lang w:eastAsia="en-US"/>
        </w:rPr>
        <w:t>Sono a carico dell’aggiudicatario tutte le spese contrattuali, gli oneri fiscali quali imposte e tasse - ivi comprese quelle di registro ove dovute - relative alla stipulazione del contratto.</w:t>
      </w:r>
    </w:p>
    <w:p w14:paraId="7D09BE78" w14:textId="15D3378E" w:rsidR="6D6F0454" w:rsidRDefault="6D6F0454" w:rsidP="6D6F0454">
      <w:pPr>
        <w:jc w:val="both"/>
        <w:rPr>
          <w:rFonts w:asciiTheme="minorHAnsi" w:hAnsiTheme="minorHAnsi" w:cstheme="minorBidi"/>
          <w:sz w:val="22"/>
          <w:szCs w:val="22"/>
          <w:lang w:eastAsia="en-US"/>
        </w:rPr>
      </w:pPr>
    </w:p>
    <w:p w14:paraId="49C75BAE" w14:textId="0C030965" w:rsidR="659A3E5E" w:rsidRDefault="659A3E5E" w:rsidP="6D6F0454">
      <w:pPr>
        <w:jc w:val="both"/>
        <w:rPr>
          <w:rFonts w:ascii="Calibri" w:eastAsia="Calibri" w:hAnsi="Calibri" w:cs="Calibri"/>
          <w:i/>
          <w:iCs/>
          <w:sz w:val="22"/>
          <w:szCs w:val="22"/>
        </w:rPr>
      </w:pPr>
      <w:r w:rsidRPr="6D6F0454">
        <w:rPr>
          <w:rFonts w:ascii="Calibri" w:eastAsia="Calibri" w:hAnsi="Calibri" w:cs="Calibri"/>
          <w:b/>
          <w:bCs/>
          <w:i/>
          <w:iCs/>
          <w:sz w:val="22"/>
          <w:szCs w:val="22"/>
        </w:rPr>
        <w:t xml:space="preserve">[Eventuale] </w:t>
      </w:r>
      <w:r w:rsidRPr="6D6F0454">
        <w:rPr>
          <w:rFonts w:ascii="Calibri" w:eastAsia="Calibri" w:hAnsi="Calibri" w:cs="Calibri"/>
          <w:i/>
          <w:iCs/>
          <w:sz w:val="22"/>
          <w:szCs w:val="22"/>
        </w:rPr>
        <w:t xml:space="preserve">Ai sensi dell’art. 215 del d.lgs. 36/2023, è reso obbligatorio nei casi di lavori di importo pari o superiore alle soglie di rilevanza europea e forniture e servizi di importo pari o superiore ad 1 milione di euro, </w:t>
      </w:r>
      <w:r w:rsidRPr="6D6F0454">
        <w:rPr>
          <w:rFonts w:ascii="Calibri" w:eastAsia="Calibri" w:hAnsi="Calibri" w:cs="Calibri"/>
          <w:i/>
          <w:iCs/>
          <w:sz w:val="22"/>
          <w:szCs w:val="22"/>
        </w:rPr>
        <w:lastRenderedPageBreak/>
        <w:t xml:space="preserve">la costituzione del Collegio Consultivo Tecnico (CCT). La stazione appaltante ha l’obbligo di nominare il CCT prima dell’avvio dell’esecuzione o comunque non oltre 10 (dieci) giorni da tale data. </w:t>
      </w:r>
    </w:p>
    <w:p w14:paraId="672A05BF" w14:textId="0B728FB8" w:rsidR="659A3E5E" w:rsidRDefault="659A3E5E" w:rsidP="6D6F0454">
      <w:pPr>
        <w:jc w:val="both"/>
        <w:rPr>
          <w:rFonts w:ascii="Calibri" w:eastAsia="Calibri" w:hAnsi="Calibri" w:cs="Calibri"/>
          <w:i/>
          <w:iCs/>
          <w:sz w:val="22"/>
          <w:szCs w:val="22"/>
        </w:rPr>
      </w:pPr>
      <w:r w:rsidRPr="6D6F0454">
        <w:rPr>
          <w:rFonts w:ascii="Calibri" w:eastAsia="Calibri" w:hAnsi="Calibri" w:cs="Calibri"/>
          <w:i/>
          <w:iCs/>
          <w:sz w:val="22"/>
          <w:szCs w:val="22"/>
        </w:rPr>
        <w:t>Per dettagli e approfondimenti si rimanda alla documentazione predisposta “</w:t>
      </w:r>
      <w:r w:rsidR="00DB0461">
        <w:rPr>
          <w:rFonts w:ascii="Calibri" w:eastAsia="Calibri" w:hAnsi="Calibri" w:cs="Calibri"/>
          <w:i/>
          <w:iCs/>
          <w:sz w:val="22"/>
          <w:szCs w:val="22"/>
        </w:rPr>
        <w:t>Collegio Consultivo Tecnico</w:t>
      </w:r>
      <w:r w:rsidRPr="6D6F0454">
        <w:rPr>
          <w:rFonts w:ascii="Calibri" w:eastAsia="Calibri" w:hAnsi="Calibri" w:cs="Calibri"/>
          <w:i/>
          <w:iCs/>
          <w:sz w:val="22"/>
          <w:szCs w:val="22"/>
        </w:rPr>
        <w:t>”.</w:t>
      </w:r>
    </w:p>
    <w:p w14:paraId="5BC38703" w14:textId="5E9330FA" w:rsidR="6D6F0454" w:rsidRDefault="6D6F0454" w:rsidP="6D6F0454">
      <w:pPr>
        <w:jc w:val="both"/>
        <w:rPr>
          <w:rFonts w:asciiTheme="minorHAnsi" w:hAnsiTheme="minorHAnsi" w:cstheme="minorBidi"/>
          <w:sz w:val="22"/>
          <w:szCs w:val="22"/>
          <w:lang w:eastAsia="en-US"/>
        </w:rPr>
      </w:pPr>
    </w:p>
    <w:p w14:paraId="3E4CC2DC" w14:textId="77777777" w:rsidR="00E44724" w:rsidRPr="00A5281B" w:rsidRDefault="00E44724" w:rsidP="00E44724">
      <w:pPr>
        <w:widowControl w:val="0"/>
        <w:jc w:val="both"/>
        <w:rPr>
          <w:rFonts w:asciiTheme="minorHAnsi" w:hAnsiTheme="minorHAnsi" w:cstheme="minorHAnsi"/>
          <w:sz w:val="22"/>
          <w:szCs w:val="22"/>
          <w:lang w:eastAsia="en-US"/>
        </w:rPr>
      </w:pPr>
    </w:p>
    <w:p w14:paraId="21DC3788" w14:textId="422B7F00" w:rsidR="00E44724" w:rsidRPr="00A5281B" w:rsidRDefault="000329D4" w:rsidP="000329D4">
      <w:pPr>
        <w:pStyle w:val="Heading1"/>
        <w:numPr>
          <w:ilvl w:val="0"/>
          <w:numId w:val="0"/>
        </w:numPr>
        <w:rPr>
          <w:rFonts w:asciiTheme="minorHAnsi" w:hAnsiTheme="minorHAnsi" w:cstheme="minorBidi"/>
          <w:sz w:val="22"/>
          <w:szCs w:val="22"/>
        </w:rPr>
      </w:pPr>
      <w:bookmarkStart w:id="2033" w:name="_Toc147764758"/>
      <w:r>
        <w:rPr>
          <w:rFonts w:asciiTheme="minorHAnsi" w:hAnsiTheme="minorHAnsi" w:cstheme="minorBidi"/>
          <w:sz w:val="22"/>
          <w:szCs w:val="22"/>
        </w:rPr>
        <w:t>2</w:t>
      </w:r>
      <w:r w:rsidR="00A309B4">
        <w:rPr>
          <w:rFonts w:asciiTheme="minorHAnsi" w:hAnsiTheme="minorHAnsi" w:cstheme="minorBidi"/>
          <w:sz w:val="22"/>
          <w:szCs w:val="22"/>
        </w:rPr>
        <w:t>6</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OBBLIGHI RELATIVI ALLA TRACCIABILITÀ DEI FLUSSI FINANZIARI</w:t>
      </w:r>
      <w:bookmarkEnd w:id="2033"/>
      <w:r w:rsidR="00E44724" w:rsidRPr="7B4A12D5">
        <w:rPr>
          <w:rFonts w:asciiTheme="minorHAnsi" w:hAnsiTheme="minorHAnsi" w:cstheme="minorBidi"/>
          <w:sz w:val="22"/>
          <w:szCs w:val="22"/>
        </w:rPr>
        <w:t xml:space="preserve"> </w:t>
      </w:r>
    </w:p>
    <w:p w14:paraId="184B2C6F"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contratto d’appalto è soggetto agli obblighi di tracciabilità dei flussi finanziari di cui alla l. 13 agosto 2010, n. 136.</w:t>
      </w:r>
    </w:p>
    <w:p w14:paraId="16F45181"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L’aggiudicatario deve comunicare alla stazione appaltante:</w:t>
      </w:r>
    </w:p>
    <w:p w14:paraId="35E777AA" w14:textId="77777777" w:rsidR="00E44724" w:rsidRPr="00A5281B" w:rsidRDefault="00E44724"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Gli estremi identificativi dei conti correnti bancari o postali dedicati, con l'indicazione dell'opera/servizio/fornitura alla quale sono dedicati;</w:t>
      </w:r>
    </w:p>
    <w:p w14:paraId="0BE67846" w14:textId="77777777" w:rsidR="00E44724" w:rsidRPr="00A5281B" w:rsidRDefault="00E44724"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Le generalità e il codice fiscale delle persone delegate ad operare sugli stessi;</w:t>
      </w:r>
    </w:p>
    <w:p w14:paraId="23A0BBCC" w14:textId="77777777" w:rsidR="00E44724" w:rsidRPr="00A5281B" w:rsidRDefault="00E44724" w:rsidP="002C7909">
      <w:pPr>
        <w:numPr>
          <w:ilvl w:val="0"/>
          <w:numId w:val="56"/>
        </w:numPr>
        <w:ind w:left="284" w:hanging="284"/>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Ogni modifica relativa ai dati trasmessi. </w:t>
      </w:r>
    </w:p>
    <w:p w14:paraId="68513495"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 </w:t>
      </w:r>
    </w:p>
    <w:p w14:paraId="0E5B302B"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mancato adempimento agli obblighi previsti per la tracciabilità dei flussi finanziari relativi all’appalto comporta la risoluzione di diritto del contratto. </w:t>
      </w:r>
    </w:p>
    <w:p w14:paraId="5B5394A5"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In occasione di ogni pagamento all’appaltatore o di interventi di controllo ulteriori si procede alla verifica dell’assolvimento degli obblighi relativi alla tracciabilità dei flussi finanziari.</w:t>
      </w:r>
    </w:p>
    <w:p w14:paraId="307A7288"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0DBE9333" w14:textId="77777777" w:rsidR="00C21459" w:rsidRPr="00A5281B" w:rsidRDefault="00C21459" w:rsidP="00E44724">
      <w:pPr>
        <w:jc w:val="both"/>
        <w:rPr>
          <w:rFonts w:asciiTheme="minorHAnsi" w:hAnsiTheme="minorHAnsi" w:cstheme="minorHAnsi"/>
          <w:sz w:val="22"/>
          <w:szCs w:val="22"/>
          <w:lang w:eastAsia="en-US"/>
        </w:rPr>
      </w:pPr>
    </w:p>
    <w:p w14:paraId="671BCBDF" w14:textId="28C997D9" w:rsidR="00E44724" w:rsidRPr="00A5281B" w:rsidRDefault="000329D4" w:rsidP="000329D4">
      <w:pPr>
        <w:pStyle w:val="Heading1"/>
        <w:numPr>
          <w:ilvl w:val="0"/>
          <w:numId w:val="0"/>
        </w:numPr>
        <w:rPr>
          <w:rFonts w:asciiTheme="minorHAnsi" w:hAnsiTheme="minorHAnsi" w:cstheme="minorBidi"/>
          <w:sz w:val="22"/>
          <w:szCs w:val="22"/>
        </w:rPr>
      </w:pPr>
      <w:bookmarkStart w:id="2034" w:name="_Toc147764759"/>
      <w:r>
        <w:rPr>
          <w:rFonts w:asciiTheme="minorHAnsi" w:hAnsiTheme="minorHAnsi" w:cstheme="minorBidi"/>
          <w:sz w:val="22"/>
          <w:szCs w:val="22"/>
        </w:rPr>
        <w:t>2</w:t>
      </w:r>
      <w:r w:rsidR="00A309B4">
        <w:rPr>
          <w:rFonts w:asciiTheme="minorHAnsi" w:hAnsiTheme="minorHAnsi" w:cstheme="minorBidi"/>
          <w:sz w:val="22"/>
          <w:szCs w:val="22"/>
        </w:rPr>
        <w:t>7</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CODICE DI COMPORTAMENTO</w:t>
      </w:r>
      <w:bookmarkEnd w:id="2034"/>
      <w:r w:rsidR="00E44724" w:rsidRPr="7B4A12D5">
        <w:rPr>
          <w:rFonts w:asciiTheme="minorHAnsi" w:hAnsiTheme="minorHAnsi" w:cstheme="minorBidi"/>
          <w:sz w:val="22"/>
          <w:szCs w:val="22"/>
        </w:rPr>
        <w:t xml:space="preserve">  </w:t>
      </w:r>
    </w:p>
    <w:p w14:paraId="5DF640A9" w14:textId="77777777" w:rsidR="00575A60" w:rsidRPr="00A5281B" w:rsidRDefault="00575A60" w:rsidP="00575A60">
      <w:pPr>
        <w:contextualSpacing/>
        <w:jc w:val="both"/>
        <w:rPr>
          <w:rFonts w:asciiTheme="minorHAnsi" w:eastAsiaTheme="minorEastAsia" w:hAnsiTheme="minorHAnsi" w:cstheme="minorHAnsi"/>
          <w:sz w:val="22"/>
          <w:szCs w:val="22"/>
        </w:rPr>
      </w:pPr>
      <w:r w:rsidRPr="00A5281B">
        <w:rPr>
          <w:rFonts w:asciiTheme="minorHAnsi" w:eastAsiaTheme="minorEastAsia" w:hAnsiTheme="minorHAnsi" w:cstheme="minorHAnsi"/>
          <w:sz w:val="22"/>
          <w:szCs w:val="22"/>
        </w:rPr>
        <w:t xml:space="preserve">Nello svolgimento delle attività oggetto del contratto di appalto, l’Aggiudicatario deve uniformarsi ai principi e, per quanto compatibili, ai doveri di condotta richiamati nel Decreto del Presidente della Repubblica 16 aprile 2013 n. 62 e nel </w:t>
      </w:r>
      <w:hyperlink r:id="rId23" w:history="1">
        <w:r w:rsidRPr="00A5281B">
          <w:rPr>
            <w:rFonts w:asciiTheme="minorHAnsi" w:eastAsiaTheme="minorEastAsia" w:hAnsiTheme="minorHAnsi" w:cstheme="minorHAnsi"/>
            <w:color w:val="0000FF" w:themeColor="hyperlink"/>
            <w:sz w:val="22"/>
            <w:szCs w:val="22"/>
            <w:u w:val="single"/>
          </w:rPr>
          <w:t>Codice di comportamento</w:t>
        </w:r>
      </w:hyperlink>
      <w:r w:rsidRPr="00A5281B">
        <w:rPr>
          <w:rFonts w:asciiTheme="minorHAnsi" w:eastAsiaTheme="minorEastAsia" w:hAnsiTheme="minorHAnsi" w:cstheme="minorHAnsi"/>
          <w:sz w:val="22"/>
          <w:szCs w:val="22"/>
        </w:rPr>
        <w:t xml:space="preserve"> di questa stazione appaltante e nel </w:t>
      </w:r>
      <w:hyperlink r:id="rId24" w:anchor="page=45" w:history="1">
        <w:r w:rsidRPr="00A5281B">
          <w:rPr>
            <w:rFonts w:asciiTheme="minorHAnsi" w:eastAsiaTheme="minorEastAsia" w:hAnsiTheme="minorHAnsi" w:cstheme="minorHAnsi"/>
            <w:color w:val="0000FF" w:themeColor="hyperlink"/>
            <w:sz w:val="22"/>
            <w:szCs w:val="22"/>
            <w:u w:val="single"/>
          </w:rPr>
          <w:t>Piano Triennale di Prevenzione della Corruzione e della Trasparenza</w:t>
        </w:r>
      </w:hyperlink>
      <w:r w:rsidRPr="00A5281B">
        <w:rPr>
          <w:rFonts w:asciiTheme="minorHAnsi" w:eastAsiaTheme="minorEastAsia" w:hAnsiTheme="minorHAnsi" w:cstheme="minorHAnsi"/>
          <w:sz w:val="22"/>
          <w:szCs w:val="22"/>
        </w:rPr>
        <w:t xml:space="preserve">, nonché nella sottosezione Rischi corruttivi e trasparenza del </w:t>
      </w:r>
      <w:hyperlink r:id="rId25" w:anchor="page=45" w:history="1">
        <w:r w:rsidRPr="00A5281B">
          <w:rPr>
            <w:rStyle w:val="Hyperlink"/>
            <w:rFonts w:asciiTheme="minorHAnsi" w:eastAsiaTheme="minorEastAsia" w:hAnsiTheme="minorHAnsi" w:cstheme="minorHAnsi"/>
            <w:sz w:val="22"/>
            <w:szCs w:val="22"/>
          </w:rPr>
          <w:t>Piano Integrato di Attività e Organizzazione</w:t>
        </w:r>
      </w:hyperlink>
      <w:r w:rsidRPr="00A5281B">
        <w:rPr>
          <w:rFonts w:asciiTheme="minorHAnsi" w:eastAsiaTheme="minorEastAsia" w:hAnsiTheme="minorHAnsi" w:cstheme="minorHAnsi"/>
          <w:sz w:val="22"/>
          <w:szCs w:val="22"/>
        </w:rPr>
        <w:t>. In seguito alla comunicazione di aggiudicazione e prima della stipula del contratto, l’Aggiudicatario ha l’onere di prendere visione dei già menzionati documenti pubblicati sul sito della stazione appaltante ai link precedentemente riportati.</w:t>
      </w:r>
    </w:p>
    <w:p w14:paraId="7FA166C2" w14:textId="77777777" w:rsidR="00E44724" w:rsidRPr="00A5281B" w:rsidRDefault="00E44724" w:rsidP="00E44724">
      <w:pPr>
        <w:widowControl w:val="0"/>
        <w:jc w:val="both"/>
        <w:rPr>
          <w:rFonts w:asciiTheme="minorHAnsi" w:hAnsiTheme="minorHAnsi" w:cstheme="minorHAnsi"/>
          <w:sz w:val="22"/>
          <w:szCs w:val="22"/>
          <w:lang w:eastAsia="en-US"/>
        </w:rPr>
      </w:pPr>
    </w:p>
    <w:p w14:paraId="6DF011EA" w14:textId="38A9208E" w:rsidR="00E44724" w:rsidRPr="00A5281B" w:rsidRDefault="000329D4" w:rsidP="000329D4">
      <w:pPr>
        <w:pStyle w:val="Heading1"/>
        <w:numPr>
          <w:ilvl w:val="0"/>
          <w:numId w:val="0"/>
        </w:numPr>
        <w:rPr>
          <w:rFonts w:asciiTheme="minorHAnsi" w:hAnsiTheme="minorHAnsi" w:cstheme="minorBidi"/>
          <w:sz w:val="22"/>
          <w:szCs w:val="22"/>
        </w:rPr>
      </w:pPr>
      <w:bookmarkStart w:id="2035" w:name="_Toc147764760"/>
      <w:r>
        <w:rPr>
          <w:rFonts w:asciiTheme="minorHAnsi" w:hAnsiTheme="minorHAnsi" w:cstheme="minorBidi"/>
          <w:sz w:val="22"/>
          <w:szCs w:val="22"/>
        </w:rPr>
        <w:t>2</w:t>
      </w:r>
      <w:r w:rsidR="00A309B4">
        <w:rPr>
          <w:rFonts w:asciiTheme="minorHAnsi" w:hAnsiTheme="minorHAnsi" w:cstheme="minorBidi"/>
          <w:sz w:val="22"/>
          <w:szCs w:val="22"/>
        </w:rPr>
        <w:t>8</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ACCESSO AGLI ATTI</w:t>
      </w:r>
      <w:bookmarkEnd w:id="2035"/>
    </w:p>
    <w:p w14:paraId="2DEC3E83" w14:textId="03B0E258" w:rsidR="00E44724" w:rsidRPr="00A5281B" w:rsidRDefault="00BD794B" w:rsidP="00E44724">
      <w:pPr>
        <w:widowControl w:val="0"/>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L’accesso agli atti della procedura è consentito nel rispetto di quanto previsto dall’articolo </w:t>
      </w:r>
      <w:r w:rsidR="00A623C8" w:rsidRPr="00A5281B">
        <w:rPr>
          <w:rFonts w:asciiTheme="minorHAnsi" w:hAnsiTheme="minorHAnsi" w:cstheme="minorHAnsi"/>
          <w:sz w:val="22"/>
          <w:szCs w:val="22"/>
          <w:lang w:eastAsia="en-US"/>
        </w:rPr>
        <w:t>35 del Codice</w:t>
      </w:r>
      <w:r w:rsidRPr="00A5281B">
        <w:rPr>
          <w:rFonts w:asciiTheme="minorHAnsi" w:hAnsiTheme="minorHAnsi" w:cstheme="minorHAnsi"/>
          <w:sz w:val="22"/>
          <w:szCs w:val="22"/>
        </w:rPr>
        <w:t xml:space="preserve"> </w:t>
      </w:r>
      <w:r w:rsidRPr="00A5281B">
        <w:rPr>
          <w:rFonts w:asciiTheme="minorHAnsi" w:hAnsiTheme="minorHAnsi" w:cstheme="minorHAnsi"/>
          <w:sz w:val="22"/>
          <w:szCs w:val="22"/>
          <w:lang w:eastAsia="en-US"/>
        </w:rPr>
        <w:t>e dalle vigenti disposizioni in materia di diritto di accesso ai documenti amministrativi.</w:t>
      </w:r>
    </w:p>
    <w:p w14:paraId="5B26EED8" w14:textId="41355E3E" w:rsidR="00E44724" w:rsidRPr="00A5281B" w:rsidRDefault="00E44724" w:rsidP="00E44724">
      <w:pPr>
        <w:widowControl w:val="0"/>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Gli indirizzi cui inviare l’istanza di accesso</w:t>
      </w:r>
      <w:r w:rsidR="00883CD4" w:rsidRPr="00A5281B">
        <w:rPr>
          <w:rFonts w:asciiTheme="minorHAnsi" w:hAnsiTheme="minorHAnsi" w:cstheme="minorHAnsi"/>
          <w:sz w:val="22"/>
          <w:szCs w:val="22"/>
          <w:lang w:eastAsia="en-US"/>
        </w:rPr>
        <w:t xml:space="preserve"> </w:t>
      </w:r>
      <w:r w:rsidRPr="00A5281B">
        <w:rPr>
          <w:rFonts w:asciiTheme="minorHAnsi" w:hAnsiTheme="minorHAnsi" w:cstheme="minorHAnsi"/>
          <w:sz w:val="22"/>
          <w:szCs w:val="22"/>
          <w:lang w:eastAsia="en-US"/>
        </w:rPr>
        <w:t>sono i seguenti:</w:t>
      </w:r>
    </w:p>
    <w:p w14:paraId="7FA5CAB4" w14:textId="7B531101" w:rsidR="00E44724" w:rsidRPr="00A5281B" w:rsidRDefault="00E44724" w:rsidP="00E44724">
      <w:pPr>
        <w:widowControl w:val="0"/>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PEC: </w:t>
      </w:r>
      <w:r w:rsidR="00B25700" w:rsidRPr="00A5281B">
        <w:rPr>
          <w:rFonts w:asciiTheme="minorHAnsi" w:hAnsiTheme="minorHAnsi" w:cstheme="minorHAnsi"/>
          <w:i/>
          <w:sz w:val="22"/>
          <w:szCs w:val="22"/>
          <w:lang w:eastAsia="en-US"/>
        </w:rPr>
        <w:t>[</w:t>
      </w:r>
      <w:r w:rsidR="00B25700" w:rsidRPr="00A5281B">
        <w:rPr>
          <w:rFonts w:asciiTheme="minorHAnsi" w:hAnsiTheme="minorHAnsi" w:cstheme="minorHAnsi"/>
          <w:i/>
          <w:sz w:val="22"/>
          <w:szCs w:val="22"/>
          <w:highlight w:val="yellow"/>
          <w:lang w:eastAsia="en-US"/>
        </w:rPr>
        <w:t>completare</w:t>
      </w:r>
      <w:r w:rsidR="00B25700" w:rsidRPr="00A5281B">
        <w:rPr>
          <w:rFonts w:asciiTheme="minorHAnsi" w:hAnsiTheme="minorHAnsi" w:cstheme="minorHAnsi"/>
          <w:i/>
          <w:sz w:val="22"/>
          <w:szCs w:val="22"/>
          <w:lang w:eastAsia="en-US"/>
        </w:rPr>
        <w:t>]</w:t>
      </w:r>
    </w:p>
    <w:p w14:paraId="165E4D5C" w14:textId="3D498892" w:rsidR="00E44724" w:rsidRPr="00A5281B" w:rsidRDefault="00E44724" w:rsidP="00E44724">
      <w:pPr>
        <w:widowControl w:val="0"/>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E-mail ordinaria: </w:t>
      </w:r>
      <w:r w:rsidR="00B25700" w:rsidRPr="00A5281B">
        <w:rPr>
          <w:rFonts w:asciiTheme="minorHAnsi" w:hAnsiTheme="minorHAnsi" w:cstheme="minorHAnsi"/>
          <w:i/>
          <w:sz w:val="22"/>
          <w:szCs w:val="22"/>
          <w:lang w:eastAsia="en-US"/>
        </w:rPr>
        <w:t>[</w:t>
      </w:r>
      <w:r w:rsidR="00B25700" w:rsidRPr="00A5281B">
        <w:rPr>
          <w:rFonts w:asciiTheme="minorHAnsi" w:hAnsiTheme="minorHAnsi" w:cstheme="minorHAnsi"/>
          <w:i/>
          <w:sz w:val="22"/>
          <w:szCs w:val="22"/>
          <w:highlight w:val="yellow"/>
          <w:lang w:eastAsia="en-US"/>
        </w:rPr>
        <w:t>completare</w:t>
      </w:r>
      <w:r w:rsidR="00B25700" w:rsidRPr="00A5281B">
        <w:rPr>
          <w:rFonts w:asciiTheme="minorHAnsi" w:hAnsiTheme="minorHAnsi" w:cstheme="minorHAnsi"/>
          <w:i/>
          <w:sz w:val="22"/>
          <w:szCs w:val="22"/>
          <w:lang w:eastAsia="en-US"/>
        </w:rPr>
        <w:t>]</w:t>
      </w:r>
    </w:p>
    <w:p w14:paraId="3ACA808A" w14:textId="77777777" w:rsidR="00E44724" w:rsidRPr="00A5281B" w:rsidRDefault="00E44724" w:rsidP="00E44724">
      <w:pPr>
        <w:widowControl w:val="0"/>
        <w:jc w:val="both"/>
        <w:rPr>
          <w:rFonts w:asciiTheme="minorHAnsi" w:hAnsiTheme="minorHAnsi" w:cstheme="minorHAnsi"/>
          <w:sz w:val="22"/>
          <w:szCs w:val="22"/>
          <w:lang w:eastAsia="en-US"/>
        </w:rPr>
      </w:pPr>
    </w:p>
    <w:p w14:paraId="05B1F7DE" w14:textId="2A3F7546" w:rsidR="00E44724" w:rsidRPr="00A5281B" w:rsidRDefault="00A309B4" w:rsidP="000329D4">
      <w:pPr>
        <w:pStyle w:val="Heading1"/>
        <w:numPr>
          <w:ilvl w:val="0"/>
          <w:numId w:val="0"/>
        </w:numPr>
        <w:rPr>
          <w:rFonts w:asciiTheme="minorHAnsi" w:hAnsiTheme="minorHAnsi" w:cstheme="minorBidi"/>
          <w:sz w:val="22"/>
          <w:szCs w:val="22"/>
        </w:rPr>
      </w:pPr>
      <w:bookmarkStart w:id="2036" w:name="_Toc406058393"/>
      <w:bookmarkStart w:id="2037" w:name="_Toc403471285"/>
      <w:bookmarkStart w:id="2038" w:name="_Toc397422878"/>
      <w:bookmarkStart w:id="2039" w:name="_Toc397346837"/>
      <w:bookmarkStart w:id="2040" w:name="_Toc393706922"/>
      <w:bookmarkStart w:id="2041" w:name="_Toc393700849"/>
      <w:bookmarkStart w:id="2042" w:name="_Toc393283190"/>
      <w:bookmarkStart w:id="2043" w:name="_Toc393272674"/>
      <w:bookmarkStart w:id="2044" w:name="_Toc393272616"/>
      <w:bookmarkStart w:id="2045" w:name="_Toc393187860"/>
      <w:bookmarkStart w:id="2046" w:name="_Toc393112143"/>
      <w:bookmarkStart w:id="2047" w:name="_Toc393110579"/>
      <w:bookmarkStart w:id="2048" w:name="_Toc392577512"/>
      <w:bookmarkStart w:id="2049" w:name="_Toc391036071"/>
      <w:bookmarkStart w:id="2050" w:name="_Toc391035998"/>
      <w:bookmarkStart w:id="2051" w:name="_Toc380501885"/>
      <w:bookmarkStart w:id="2052" w:name="_Toc354038182"/>
      <w:bookmarkStart w:id="2053" w:name="_Toc416423377"/>
      <w:bookmarkStart w:id="2054" w:name="_Toc406754194"/>
      <w:bookmarkStart w:id="2055" w:name="_Toc147764761"/>
      <w:r>
        <w:rPr>
          <w:rFonts w:asciiTheme="minorHAnsi" w:hAnsiTheme="minorHAnsi" w:cstheme="minorBidi"/>
          <w:sz w:val="22"/>
          <w:szCs w:val="22"/>
        </w:rPr>
        <w:t>29</w:t>
      </w:r>
      <w:r w:rsidR="000329D4">
        <w:rPr>
          <w:rFonts w:asciiTheme="minorHAnsi" w:hAnsiTheme="minorHAnsi" w:cstheme="minorBidi"/>
          <w:sz w:val="22"/>
          <w:szCs w:val="22"/>
        </w:rPr>
        <w:t xml:space="preserve">. </w:t>
      </w:r>
      <w:r w:rsidR="00E44724" w:rsidRPr="7B4A12D5">
        <w:rPr>
          <w:rFonts w:asciiTheme="minorHAnsi" w:hAnsiTheme="minorHAnsi" w:cstheme="minorBidi"/>
          <w:sz w:val="22"/>
          <w:szCs w:val="22"/>
        </w:rPr>
        <w:t>DEFINIZIONE DELLE CONTROVERSIE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r w:rsidR="00E44724" w:rsidRPr="7B4A12D5">
        <w:rPr>
          <w:rFonts w:asciiTheme="minorHAnsi" w:hAnsiTheme="minorHAnsi" w:cstheme="minorBidi"/>
          <w:sz w:val="22"/>
          <w:szCs w:val="22"/>
        </w:rPr>
        <w:t xml:space="preserve"> </w:t>
      </w:r>
    </w:p>
    <w:p w14:paraId="3601F5BB" w14:textId="77777777" w:rsidR="0019278B" w:rsidRPr="00A5281B" w:rsidRDefault="0019278B" w:rsidP="0019278B">
      <w:pPr>
        <w:contextualSpacing/>
        <w:jc w:val="both"/>
        <w:rPr>
          <w:rFonts w:asciiTheme="minorHAnsi" w:eastAsiaTheme="minorEastAsia" w:hAnsiTheme="minorHAnsi" w:cstheme="minorHAnsi"/>
          <w:sz w:val="22"/>
          <w:szCs w:val="22"/>
        </w:rPr>
      </w:pPr>
      <w:r w:rsidRPr="00A5281B">
        <w:rPr>
          <w:rFonts w:asciiTheme="minorHAnsi" w:eastAsiaTheme="minorEastAsia" w:hAnsiTheme="minorHAnsi" w:cstheme="minorHAnsi"/>
          <w:sz w:val="22"/>
          <w:szCs w:val="22"/>
        </w:rPr>
        <w:t>Ai sensi dell’art. 120, comma 4, del D. Lgs. 104/2010 si informa che il Consiglio Nazionale delle Ricerche fruisce del patrocinio dell’Avvocatura dello Stato.</w:t>
      </w:r>
    </w:p>
    <w:p w14:paraId="177EA8F0"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rPr>
        <w:t>Per le controversie derivanti dalla presente procedura di gara è competente il Tribunale Amministrativo Regionale del Lazio – Roma</w:t>
      </w:r>
      <w:r w:rsidRPr="00A5281B">
        <w:rPr>
          <w:rFonts w:asciiTheme="minorHAnsi" w:hAnsiTheme="minorHAnsi" w:cstheme="minorHAnsi"/>
          <w:sz w:val="22"/>
          <w:szCs w:val="22"/>
          <w:lang w:eastAsia="en-US"/>
        </w:rPr>
        <w:t>, rimanendo espressamente esclusa la compromissione in arbitri.</w:t>
      </w:r>
    </w:p>
    <w:p w14:paraId="78AD8DBA" w14:textId="77777777" w:rsidR="00883CD4" w:rsidRPr="00A5281B" w:rsidRDefault="00883CD4" w:rsidP="00E44724">
      <w:pPr>
        <w:jc w:val="both"/>
        <w:rPr>
          <w:rFonts w:asciiTheme="minorHAnsi" w:hAnsiTheme="minorHAnsi" w:cstheme="minorHAnsi"/>
          <w:sz w:val="22"/>
          <w:szCs w:val="22"/>
          <w:lang w:eastAsia="en-US"/>
        </w:rPr>
      </w:pPr>
    </w:p>
    <w:p w14:paraId="4B769C0E" w14:textId="77777777" w:rsidR="00BD794B" w:rsidRPr="00A5281B" w:rsidRDefault="00BD794B" w:rsidP="00BD794B">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b/>
          <w:bCs/>
          <w:i/>
          <w:iCs/>
          <w:sz w:val="22"/>
          <w:szCs w:val="22"/>
        </w:rPr>
        <w:lastRenderedPageBreak/>
        <w:t xml:space="preserve">[clausola obbligatoria per servizi e forniture superiori al milione di euro, facoltativa negli altri casi] </w:t>
      </w:r>
      <w:r w:rsidRPr="00A5281B">
        <w:rPr>
          <w:rFonts w:asciiTheme="minorHAnsi" w:hAnsiTheme="minorHAnsi" w:cstheme="minorHAnsi"/>
          <w:sz w:val="22"/>
          <w:szCs w:val="22"/>
        </w:rPr>
        <w:t xml:space="preserve">Trova applicazione la disciplina di cui all’articolo 215 del Codice relativamente al collegio consultivo tecnico formato secondo le modalità di cui all’allegato V.2 del Codice, al fine di prevenire le controversie o consentire la rapida risoluzione delle stesse o delle dispute tecniche di ogni natura che possano insorgere nell'esecuzione del contratto. I costi sono ripartiti tra le parti. </w:t>
      </w:r>
    </w:p>
    <w:p w14:paraId="204DA00D" w14:textId="77777777" w:rsidR="00BD794B" w:rsidRPr="00A5281B" w:rsidRDefault="00BD794B" w:rsidP="00BD794B">
      <w:pPr>
        <w:widowControl w:val="0"/>
        <w:jc w:val="both"/>
        <w:rPr>
          <w:rFonts w:asciiTheme="minorHAnsi" w:hAnsiTheme="minorHAnsi" w:cstheme="minorHAnsi"/>
          <w:sz w:val="22"/>
          <w:szCs w:val="22"/>
          <w:lang w:eastAsia="en-US"/>
        </w:rPr>
      </w:pPr>
      <w:r w:rsidRPr="00A5281B">
        <w:rPr>
          <w:rFonts w:asciiTheme="minorHAnsi" w:hAnsiTheme="minorHAnsi" w:cstheme="minorHAnsi"/>
          <w:sz w:val="22"/>
          <w:szCs w:val="22"/>
        </w:rPr>
        <w:t xml:space="preserve">Il collegio è costituito da n. </w:t>
      </w:r>
      <w:r w:rsidRPr="00A5281B">
        <w:rPr>
          <w:rFonts w:asciiTheme="minorHAnsi" w:hAnsiTheme="minorHAnsi" w:cstheme="minorHAnsi"/>
          <w:i/>
          <w:sz w:val="22"/>
          <w:szCs w:val="22"/>
          <w:lang w:eastAsia="en-US"/>
        </w:rPr>
        <w:t>[</w:t>
      </w:r>
      <w:r w:rsidRPr="00A5281B">
        <w:rPr>
          <w:rFonts w:asciiTheme="minorHAnsi" w:hAnsiTheme="minorHAnsi" w:cstheme="minorHAnsi"/>
          <w:i/>
          <w:sz w:val="22"/>
          <w:szCs w:val="22"/>
          <w:highlight w:val="yellow"/>
          <w:lang w:eastAsia="en-US"/>
        </w:rPr>
        <w:t>completare</w:t>
      </w:r>
      <w:r w:rsidRPr="00A5281B">
        <w:rPr>
          <w:rFonts w:asciiTheme="minorHAnsi" w:hAnsiTheme="minorHAnsi" w:cstheme="minorHAnsi"/>
          <w:i/>
          <w:sz w:val="22"/>
          <w:szCs w:val="22"/>
          <w:lang w:eastAsia="en-US"/>
        </w:rPr>
        <w:t>]</w:t>
      </w:r>
      <w:r w:rsidRPr="00A5281B">
        <w:rPr>
          <w:rFonts w:asciiTheme="minorHAnsi" w:hAnsiTheme="minorHAnsi" w:cstheme="minorHAnsi"/>
          <w:sz w:val="22"/>
          <w:szCs w:val="22"/>
        </w:rPr>
        <w:t xml:space="preserve"> [indicare il numero] membri. </w:t>
      </w:r>
    </w:p>
    <w:p w14:paraId="7123B5E2" w14:textId="77777777" w:rsidR="00E44724" w:rsidRPr="00A5281B" w:rsidRDefault="00E44724" w:rsidP="00E44724">
      <w:pPr>
        <w:jc w:val="both"/>
        <w:rPr>
          <w:rFonts w:asciiTheme="minorHAnsi" w:hAnsiTheme="minorHAnsi" w:cstheme="minorHAnsi"/>
          <w:sz w:val="22"/>
          <w:szCs w:val="22"/>
          <w:lang w:eastAsia="en-US"/>
        </w:rPr>
      </w:pPr>
    </w:p>
    <w:p w14:paraId="02058FDF" w14:textId="38E0AA0D" w:rsidR="00E44724" w:rsidRPr="00A5281B" w:rsidRDefault="000329D4" w:rsidP="000329D4">
      <w:pPr>
        <w:pStyle w:val="Heading1"/>
        <w:numPr>
          <w:ilvl w:val="0"/>
          <w:numId w:val="0"/>
        </w:numPr>
        <w:rPr>
          <w:rFonts w:asciiTheme="minorHAnsi" w:hAnsiTheme="minorHAnsi" w:cstheme="minorBidi"/>
          <w:sz w:val="22"/>
          <w:szCs w:val="22"/>
        </w:rPr>
      </w:pPr>
      <w:bookmarkStart w:id="2056" w:name="_Toc406058394"/>
      <w:bookmarkStart w:id="2057" w:name="_Toc403471286"/>
      <w:bookmarkStart w:id="2058" w:name="_Toc397422879"/>
      <w:bookmarkStart w:id="2059" w:name="_Toc397346838"/>
      <w:bookmarkStart w:id="2060" w:name="_Toc393706923"/>
      <w:bookmarkStart w:id="2061" w:name="_Toc393700850"/>
      <w:bookmarkStart w:id="2062" w:name="_Toc393283191"/>
      <w:bookmarkStart w:id="2063" w:name="_Toc393272675"/>
      <w:bookmarkStart w:id="2064" w:name="_Toc393272617"/>
      <w:bookmarkStart w:id="2065" w:name="_Toc393187861"/>
      <w:bookmarkStart w:id="2066" w:name="_Toc393112144"/>
      <w:bookmarkStart w:id="2067" w:name="_Toc393110580"/>
      <w:bookmarkStart w:id="2068" w:name="_Toc392577513"/>
      <w:bookmarkStart w:id="2069" w:name="_Toc391036072"/>
      <w:bookmarkStart w:id="2070" w:name="_Toc391035999"/>
      <w:bookmarkStart w:id="2071" w:name="_Toc380501886"/>
      <w:bookmarkStart w:id="2072" w:name="_Toc354038183"/>
      <w:bookmarkStart w:id="2073" w:name="_Toc416423378"/>
      <w:bookmarkStart w:id="2074" w:name="_Toc406754195"/>
      <w:bookmarkStart w:id="2075" w:name="_Ref120022759"/>
      <w:bookmarkStart w:id="2076" w:name="_Ref120022766"/>
      <w:bookmarkStart w:id="2077" w:name="_Toc147764762"/>
      <w:r>
        <w:rPr>
          <w:rFonts w:asciiTheme="minorHAnsi" w:hAnsiTheme="minorHAnsi" w:cstheme="minorBidi"/>
          <w:sz w:val="22"/>
          <w:szCs w:val="22"/>
        </w:rPr>
        <w:t>3</w:t>
      </w:r>
      <w:r w:rsidR="00A309B4">
        <w:rPr>
          <w:rFonts w:asciiTheme="minorHAnsi" w:hAnsiTheme="minorHAnsi" w:cstheme="minorBidi"/>
          <w:sz w:val="22"/>
          <w:szCs w:val="22"/>
        </w:rPr>
        <w:t>0</w:t>
      </w:r>
      <w:r>
        <w:rPr>
          <w:rFonts w:asciiTheme="minorHAnsi" w:hAnsiTheme="minorHAnsi" w:cstheme="minorBidi"/>
          <w:sz w:val="22"/>
          <w:szCs w:val="22"/>
        </w:rPr>
        <w:t xml:space="preserve">. </w:t>
      </w:r>
      <w:r w:rsidR="00E44724" w:rsidRPr="7B4A12D5">
        <w:rPr>
          <w:rFonts w:asciiTheme="minorHAnsi" w:hAnsiTheme="minorHAnsi" w:cstheme="minorBidi"/>
          <w:sz w:val="22"/>
          <w:szCs w:val="22"/>
        </w:rPr>
        <w:t>TRATTAMENTO DEI DATI PERSONALI</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3EF61495" w14:textId="77777777" w:rsidR="00BD794B" w:rsidRPr="00A5281B" w:rsidRDefault="00BD794B" w:rsidP="00BD794B">
      <w:pPr>
        <w:pStyle w:val="NormalWeb"/>
        <w:spacing w:before="0" w:beforeAutospacing="0" w:after="0" w:afterAutospacing="0"/>
        <w:jc w:val="both"/>
        <w:rPr>
          <w:rFonts w:asciiTheme="minorHAnsi" w:hAnsiTheme="minorHAnsi" w:cstheme="minorHAnsi"/>
          <w:sz w:val="22"/>
          <w:szCs w:val="22"/>
        </w:rPr>
      </w:pPr>
      <w:r w:rsidRPr="00A5281B">
        <w:rPr>
          <w:rFonts w:asciiTheme="minorHAnsi" w:hAnsiTheme="minorHAnsi" w:cstheme="minorHAnsi"/>
          <w:sz w:val="22"/>
          <w:szCs w:val="22"/>
        </w:rPr>
        <w:t xml:space="preserve">I dati raccolti sono trattati e conservati ai sensi del Regolamento UE n. 2016/679 relativo alla protezione delle persone fisiche con riguardo al trattamento dei dati personali, nonché alla libera circolazione di tali dati, del decreto legislativo 30 giugno 2003, n.196 recante il “Codice in materia di protezione dei dati personali” e ss mm e ii , del decreto della Presidenza del Consiglio dei Ministri n. 148/21 e dei relativi atti di attuazione. </w:t>
      </w:r>
    </w:p>
    <w:p w14:paraId="2A6D1FBA" w14:textId="19C53E5C" w:rsidR="00E44724" w:rsidRDefault="00BD794B"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L</w:t>
      </w:r>
      <w:r w:rsidR="00E44724" w:rsidRPr="00A5281B">
        <w:rPr>
          <w:rFonts w:asciiTheme="minorHAnsi" w:hAnsiTheme="minorHAnsi" w:cstheme="minorHAnsi"/>
          <w:sz w:val="22"/>
          <w:szCs w:val="22"/>
          <w:lang w:eastAsia="ar-SA"/>
        </w:rPr>
        <w:t>’Amministrazione fornisce le seguenti informazioni sul trattamento dei dati personali.</w:t>
      </w:r>
    </w:p>
    <w:p w14:paraId="4B4442A8" w14:textId="77777777" w:rsidR="000174B4" w:rsidRPr="00A5281B" w:rsidRDefault="000174B4" w:rsidP="00E44724">
      <w:pPr>
        <w:suppressAutoHyphens/>
        <w:jc w:val="both"/>
        <w:rPr>
          <w:rFonts w:asciiTheme="minorHAnsi" w:hAnsiTheme="minorHAnsi" w:cstheme="minorHAnsi"/>
          <w:sz w:val="22"/>
          <w:szCs w:val="22"/>
          <w:lang w:eastAsia="ar-SA"/>
        </w:rPr>
      </w:pPr>
    </w:p>
    <w:p w14:paraId="3766E183"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b/>
          <w:bCs/>
          <w:sz w:val="22"/>
          <w:szCs w:val="22"/>
          <w:u w:val="single"/>
          <w:lang w:eastAsia="ar-SA"/>
        </w:rPr>
        <w:t>Finalità del trattamento</w:t>
      </w:r>
    </w:p>
    <w:p w14:paraId="00E63F40" w14:textId="77777777" w:rsidR="00E44724" w:rsidRPr="00A5281B" w:rsidRDefault="00E44724" w:rsidP="002C7909">
      <w:pPr>
        <w:numPr>
          <w:ilvl w:val="0"/>
          <w:numId w:val="65"/>
        </w:numPr>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I dati forniti dai concorrenti vengono raccolti e trattati dall’Amministrazione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1C1539DE" w14:textId="77777777" w:rsidR="00E44724" w:rsidRPr="00A5281B" w:rsidRDefault="00E44724" w:rsidP="002C7909">
      <w:pPr>
        <w:numPr>
          <w:ilvl w:val="0"/>
          <w:numId w:val="65"/>
        </w:numPr>
        <w:ind w:left="426" w:hanging="426"/>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I dati forniti dal concorrente aggiudicatario vengono acquisiti dall’Amministrazione ai fini della stipula del Contratto, per l’adempimento degli obblighi legali ad esso connessi, oltre che per la gestione ed esecuzione economica ed amministrativa del Contratto medesimo. </w:t>
      </w:r>
    </w:p>
    <w:p w14:paraId="7559B54A" w14:textId="77777777" w:rsidR="00E44724" w:rsidRPr="00A5281B" w:rsidRDefault="00E44724" w:rsidP="002C7909">
      <w:pPr>
        <w:numPr>
          <w:ilvl w:val="0"/>
          <w:numId w:val="65"/>
        </w:numPr>
        <w:ind w:left="426" w:hanging="426"/>
        <w:jc w:val="both"/>
        <w:rPr>
          <w:rFonts w:asciiTheme="minorHAnsi" w:hAnsiTheme="minorHAnsi" w:cstheme="minorHAnsi"/>
          <w:sz w:val="22"/>
          <w:szCs w:val="22"/>
          <w:u w:val="single"/>
          <w:lang w:eastAsia="ar-SA"/>
        </w:rPr>
      </w:pPr>
      <w:r w:rsidRPr="00A5281B">
        <w:rPr>
          <w:rFonts w:asciiTheme="minorHAnsi" w:hAnsiTheme="minorHAnsi" w:cstheme="minorHAnsi"/>
          <w:sz w:val="22"/>
          <w:szCs w:val="22"/>
          <w:lang w:eastAsia="ar-SA"/>
        </w:rPr>
        <w:t>Tutti i dati acquisiti dall’Amministrazione potranno essere trattati anche per fini di studio e statistici nel rispetto e delle norme previste dal Regolamento UE.</w:t>
      </w:r>
    </w:p>
    <w:p w14:paraId="0D8CD3B5"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b/>
          <w:bCs/>
          <w:sz w:val="22"/>
          <w:szCs w:val="22"/>
          <w:u w:val="single"/>
          <w:lang w:eastAsia="ar-SA"/>
        </w:rPr>
        <w:t>Base giuridica e natura del conferimento</w:t>
      </w:r>
    </w:p>
    <w:p w14:paraId="6EA26D57" w14:textId="77777777" w:rsidR="00E44724" w:rsidRPr="00A5281B" w:rsidRDefault="00E44724" w:rsidP="00E44724">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Il Concorrente è tenuto a fornire i dati all’Amministrazione, in ragione degli obblighi legali derivanti dalla normativa in materia di appalti e contrattualistica pubblica. Il rifiuto di fornire i dati richiesti dall’Amministrazione potrebbe determinare, a seconda dei casi, l’impossibilità di ammettere il concorrente alla partecipazione alla gara o la sua esclusione da questa o la decadenza dall'aggiudicazione, nonché l’impossibilità di stipulare il contratto. </w:t>
      </w:r>
    </w:p>
    <w:p w14:paraId="68499159" w14:textId="77777777" w:rsidR="00E44724" w:rsidRPr="00A5281B" w:rsidRDefault="00E44724" w:rsidP="00E44724">
      <w:pPr>
        <w:suppressAutoHyphens/>
        <w:jc w:val="both"/>
        <w:rPr>
          <w:rFonts w:asciiTheme="minorHAnsi" w:hAnsiTheme="minorHAnsi" w:cstheme="minorHAnsi"/>
          <w:b/>
          <w:bCs/>
          <w:sz w:val="22"/>
          <w:szCs w:val="22"/>
          <w:u w:val="single"/>
          <w:lang w:eastAsia="ar-SA"/>
        </w:rPr>
      </w:pPr>
      <w:r w:rsidRPr="00A5281B">
        <w:rPr>
          <w:rFonts w:asciiTheme="minorHAnsi" w:hAnsiTheme="minorHAnsi" w:cstheme="minorHAnsi"/>
          <w:b/>
          <w:bCs/>
          <w:sz w:val="22"/>
          <w:szCs w:val="22"/>
          <w:u w:val="single"/>
          <w:lang w:eastAsia="ar-SA"/>
        </w:rPr>
        <w:t>Natura dei dati trattati</w:t>
      </w:r>
    </w:p>
    <w:p w14:paraId="6959EF27" w14:textId="77777777" w:rsidR="00E44724" w:rsidRPr="00A5281B" w:rsidRDefault="00E44724" w:rsidP="00E44724">
      <w:pPr>
        <w:suppressAutoHyphen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I dati oggetto di trattamento per le finalità sopra specificate, sono della seguente natura:</w:t>
      </w:r>
    </w:p>
    <w:p w14:paraId="3A38939E" w14:textId="77777777" w:rsidR="00E44724" w:rsidRPr="00A5281B" w:rsidRDefault="00E44724" w:rsidP="002C7909">
      <w:pPr>
        <w:numPr>
          <w:ilvl w:val="0"/>
          <w:numId w:val="67"/>
        </w:numPr>
        <w:suppressAutoHyphen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Dati personali comuni (es. anagrafici e di contatto);</w:t>
      </w:r>
    </w:p>
    <w:p w14:paraId="2783F62F" w14:textId="77777777" w:rsidR="00E44724" w:rsidRPr="00A5281B" w:rsidRDefault="00E44724" w:rsidP="002C7909">
      <w:pPr>
        <w:numPr>
          <w:ilvl w:val="0"/>
          <w:numId w:val="67"/>
        </w:numPr>
        <w:suppressAutoHyphens/>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 xml:space="preserve">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 all’art. 9 Regolamento UE. </w:t>
      </w:r>
    </w:p>
    <w:p w14:paraId="0C881E20"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b/>
          <w:bCs/>
          <w:sz w:val="22"/>
          <w:szCs w:val="22"/>
          <w:u w:val="single"/>
          <w:lang w:eastAsia="ar-SA"/>
        </w:rPr>
        <w:t>Modalità del trattamento dei dati</w:t>
      </w:r>
    </w:p>
    <w:p w14:paraId="5CF87C2D" w14:textId="77777777" w:rsidR="00E44724" w:rsidRPr="00A5281B" w:rsidRDefault="00E44724" w:rsidP="00E44724">
      <w:pPr>
        <w:suppressAutoHyphens/>
        <w:jc w:val="both"/>
        <w:rPr>
          <w:rFonts w:asciiTheme="minorHAnsi" w:hAnsiTheme="minorHAnsi" w:cstheme="minorHAnsi"/>
          <w:sz w:val="22"/>
          <w:szCs w:val="22"/>
          <w:u w:val="single"/>
          <w:lang w:eastAsia="ar-SA"/>
        </w:rPr>
      </w:pPr>
      <w:r w:rsidRPr="00A5281B">
        <w:rPr>
          <w:rFonts w:asciiTheme="minorHAnsi" w:hAnsiTheme="minorHAnsi" w:cstheme="minorHAnsi"/>
          <w:sz w:val="22"/>
          <w:szCs w:val="22"/>
          <w:lang w:eastAsia="ar-SA"/>
        </w:rPr>
        <w:t>Il trattamento dei dati verrà effettuato dall’Amministrazione in modo da garantirne la sicurezza e la riservatezza necessarie e potrà essere attuato mediante strumenti manuali, cartacei, informatici e telematici idonei a trattare i dati nel rispetto delle misure di sicurezza previste dal Regolamento UE.</w:t>
      </w:r>
    </w:p>
    <w:p w14:paraId="43C0C049"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b/>
          <w:bCs/>
          <w:sz w:val="22"/>
          <w:szCs w:val="22"/>
          <w:u w:val="single"/>
          <w:lang w:eastAsia="ar-SA"/>
        </w:rPr>
        <w:t>Ambito di comunicazione e di diffusione dei dati</w:t>
      </w:r>
    </w:p>
    <w:p w14:paraId="549D869C"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I dati potranno essere:</w:t>
      </w:r>
    </w:p>
    <w:p w14:paraId="3A420390" w14:textId="77777777" w:rsidR="00E44724" w:rsidRPr="00A5281B" w:rsidRDefault="00E44724" w:rsidP="002C7909">
      <w:pPr>
        <w:numPr>
          <w:ilvl w:val="0"/>
          <w:numId w:val="66"/>
        </w:numPr>
        <w:suppressAutoHyphens/>
        <w:ind w:left="426" w:hanging="426"/>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Trattati dal personale dell’Amministrazione che cura il procedimento di gara e l’esecuzione del Contratto, dal personale di altri uffici della medesima che svolgono attività inerenti, nonché dagli uffici che si occupano di attività per fini di studio e statistici;</w:t>
      </w:r>
    </w:p>
    <w:p w14:paraId="118F6C94" w14:textId="77777777" w:rsidR="00E44724" w:rsidRPr="00A5281B" w:rsidRDefault="00E44724" w:rsidP="002C7909">
      <w:pPr>
        <w:numPr>
          <w:ilvl w:val="0"/>
          <w:numId w:val="66"/>
        </w:numPr>
        <w:suppressAutoHyphens/>
        <w:ind w:left="426" w:hanging="426"/>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lastRenderedPageBreak/>
        <w:t>Comunicati a collaboratori autonomi, professionisti, consulenti, che prestino attività di consulenza o assistenza all’Amministrazione in ordine al procedimento di gara ed all’esecuzione del Contratto, anche per l’eventuale tutela in giudizio, o per studi di settore o fini statistici;</w:t>
      </w:r>
    </w:p>
    <w:p w14:paraId="46452542" w14:textId="77777777" w:rsidR="00E44724" w:rsidRPr="00A5281B" w:rsidRDefault="00E44724" w:rsidP="002C7909">
      <w:pPr>
        <w:numPr>
          <w:ilvl w:val="0"/>
          <w:numId w:val="66"/>
        </w:numPr>
        <w:suppressAutoHyphens/>
        <w:ind w:left="426" w:hanging="426"/>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Comunicati ad eventuali soggetti esterni, facenti parte delle Commissioni di aggiudicazione e di collaudo che verranno di volta in volta costituite;</w:t>
      </w:r>
    </w:p>
    <w:p w14:paraId="65B3375B" w14:textId="77777777" w:rsidR="00E44724" w:rsidRPr="00A5281B" w:rsidRDefault="00E44724" w:rsidP="002C7909">
      <w:pPr>
        <w:numPr>
          <w:ilvl w:val="0"/>
          <w:numId w:val="66"/>
        </w:numPr>
        <w:suppressAutoHyphens/>
        <w:ind w:left="426" w:hanging="426"/>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Comunicati ad altri concorrenti che facciano richiesta di accesso ai documenti di gara nei limiti consentiti ai sensi della legge 7 agosto 1990, n. 241;</w:t>
      </w:r>
    </w:p>
    <w:p w14:paraId="275F8ADB" w14:textId="54A22884" w:rsidR="00E44724" w:rsidRPr="00A5281B" w:rsidRDefault="00E44724" w:rsidP="002C7909">
      <w:pPr>
        <w:numPr>
          <w:ilvl w:val="0"/>
          <w:numId w:val="66"/>
        </w:numPr>
        <w:suppressAutoHyphens/>
        <w:ind w:left="426" w:hanging="426"/>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Comunicati </w:t>
      </w:r>
      <w:r w:rsidR="006F3122" w:rsidRPr="00A5281B">
        <w:rPr>
          <w:rFonts w:asciiTheme="minorHAnsi" w:hAnsiTheme="minorHAnsi" w:cstheme="minorHAnsi"/>
          <w:sz w:val="22"/>
          <w:szCs w:val="22"/>
          <w:lang w:eastAsia="ar-SA"/>
        </w:rPr>
        <w:t>all’ANAC</w:t>
      </w:r>
      <w:r w:rsidRPr="00A5281B">
        <w:rPr>
          <w:rFonts w:asciiTheme="minorHAnsi" w:hAnsiTheme="minorHAnsi" w:cstheme="minorHAnsi"/>
          <w:sz w:val="22"/>
          <w:szCs w:val="22"/>
          <w:lang w:eastAsia="ar-SA"/>
        </w:rPr>
        <w:t>, in osservanza a quanto previsto dalla Determinazione AVCP n. 1 del 10/01/2008.</w:t>
      </w:r>
    </w:p>
    <w:p w14:paraId="175EC383" w14:textId="7FB25631"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Il nominativo del concorrente aggiudicatario della gara ed il prezzo di aggiudicazione dell’appalto, saranno diffusi tramite il sito internet </w:t>
      </w:r>
      <w:hyperlink r:id="rId26" w:history="1">
        <w:r w:rsidRPr="00A5281B">
          <w:rPr>
            <w:rFonts w:asciiTheme="minorHAnsi" w:hAnsiTheme="minorHAnsi" w:cstheme="minorHAnsi"/>
            <w:sz w:val="22"/>
            <w:szCs w:val="22"/>
            <w:u w:val="single"/>
            <w:lang w:eastAsia="ar-SA"/>
          </w:rPr>
          <w:t>http://www.urp.cnr.it</w:t>
        </w:r>
      </w:hyperlink>
      <w:r w:rsidRPr="00A5281B">
        <w:rPr>
          <w:rFonts w:asciiTheme="minorHAnsi" w:hAnsiTheme="minorHAnsi" w:cstheme="minorHAnsi"/>
          <w:sz w:val="22"/>
          <w:szCs w:val="22"/>
          <w:lang w:eastAsia="ar-SA"/>
        </w:rPr>
        <w:t>, sezione Gare.</w:t>
      </w:r>
    </w:p>
    <w:p w14:paraId="297F24CD" w14:textId="2265D220" w:rsidR="00E44724" w:rsidRPr="00A5281B" w:rsidRDefault="00E44724" w:rsidP="18C5CF75">
      <w:pPr>
        <w:suppressAutoHyphens/>
        <w:jc w:val="both"/>
        <w:rPr>
          <w:rFonts w:asciiTheme="minorHAnsi" w:hAnsiTheme="minorHAnsi" w:cstheme="minorBidi"/>
          <w:sz w:val="22"/>
          <w:szCs w:val="22"/>
          <w:lang w:eastAsia="ar-SA"/>
        </w:rPr>
      </w:pPr>
      <w:r w:rsidRPr="18C5CF75">
        <w:rPr>
          <w:rFonts w:asciiTheme="minorHAnsi" w:hAnsiTheme="minorHAnsi" w:cstheme="minorBidi"/>
          <w:sz w:val="22"/>
          <w:szCs w:val="22"/>
          <w:lang w:eastAsia="ar-SA"/>
        </w:rPr>
        <w:t>Oltre a quanto sopra, in adempimento agli obblighi di legge che impongono la trasparenza amministrativa (art. 1, comma 16, lett. b, e comma 32 L. 190/2012; art. 35 D. Lgs. n. 33/2012; nonché art</w:t>
      </w:r>
      <w:r w:rsidR="351868F5" w:rsidRPr="18C5CF75">
        <w:rPr>
          <w:rFonts w:asciiTheme="minorHAnsi" w:hAnsiTheme="minorHAnsi" w:cstheme="minorBidi"/>
          <w:sz w:val="22"/>
          <w:szCs w:val="22"/>
          <w:lang w:eastAsia="ar-SA"/>
        </w:rPr>
        <w:t>t</w:t>
      </w:r>
      <w:r w:rsidRPr="18C5CF75">
        <w:rPr>
          <w:rFonts w:asciiTheme="minorHAnsi" w:hAnsiTheme="minorHAnsi" w:cstheme="minorBidi"/>
          <w:sz w:val="22"/>
          <w:szCs w:val="22"/>
          <w:lang w:eastAsia="ar-SA"/>
        </w:rPr>
        <w:t>. 2</w:t>
      </w:r>
      <w:r w:rsidR="67A385FD" w:rsidRPr="18C5CF75">
        <w:rPr>
          <w:rFonts w:asciiTheme="minorHAnsi" w:hAnsiTheme="minorHAnsi" w:cstheme="minorBidi"/>
          <w:sz w:val="22"/>
          <w:szCs w:val="22"/>
          <w:lang w:eastAsia="ar-SA"/>
        </w:rPr>
        <w:t>7,28</w:t>
      </w:r>
      <w:r w:rsidRPr="18C5CF75">
        <w:rPr>
          <w:rFonts w:asciiTheme="minorHAnsi" w:hAnsiTheme="minorHAnsi" w:cstheme="minorBidi"/>
          <w:sz w:val="22"/>
          <w:szCs w:val="22"/>
          <w:lang w:eastAsia="ar-SA"/>
        </w:rPr>
        <w:t xml:space="preserve"> D. Lgs. n. </w:t>
      </w:r>
      <w:r w:rsidR="2E68BA14" w:rsidRPr="18C5CF75">
        <w:rPr>
          <w:rFonts w:asciiTheme="minorHAnsi" w:hAnsiTheme="minorHAnsi" w:cstheme="minorBidi"/>
          <w:sz w:val="22"/>
          <w:szCs w:val="22"/>
          <w:lang w:eastAsia="ar-SA"/>
        </w:rPr>
        <w:t>36</w:t>
      </w:r>
      <w:r w:rsidRPr="18C5CF75">
        <w:rPr>
          <w:rFonts w:asciiTheme="minorHAnsi" w:hAnsiTheme="minorHAnsi" w:cstheme="minorBidi"/>
          <w:sz w:val="22"/>
          <w:szCs w:val="22"/>
          <w:lang w:eastAsia="ar-SA"/>
        </w:rPr>
        <w:t>/20</w:t>
      </w:r>
      <w:r w:rsidR="756ADFF1" w:rsidRPr="18C5CF75">
        <w:rPr>
          <w:rFonts w:asciiTheme="minorHAnsi" w:hAnsiTheme="minorHAnsi" w:cstheme="minorBidi"/>
          <w:sz w:val="22"/>
          <w:szCs w:val="22"/>
          <w:lang w:eastAsia="ar-SA"/>
        </w:rPr>
        <w:t>23</w:t>
      </w:r>
      <w:r w:rsidRPr="18C5CF75">
        <w:rPr>
          <w:rFonts w:asciiTheme="minorHAnsi" w:hAnsiTheme="minorHAnsi" w:cstheme="minorBidi"/>
          <w:sz w:val="22"/>
          <w:szCs w:val="22"/>
          <w:lang w:eastAsia="ar-SA"/>
        </w:rPr>
        <w:t>), il concorrente/aggiudicatario prende atto ed acconsente a che i dati e la documentazione che la legge impone di pubblicare, siano pubblicati e diffusi, ricorrendone le condizioni, tramite il sito internet http://www.cnr.it, sezione</w:t>
      </w:r>
      <w:r w:rsidR="00C21D1F" w:rsidRPr="18C5CF75">
        <w:rPr>
          <w:rFonts w:asciiTheme="minorHAnsi" w:hAnsiTheme="minorHAnsi" w:cstheme="minorBidi"/>
          <w:sz w:val="22"/>
          <w:szCs w:val="22"/>
          <w:lang w:eastAsia="ar-SA"/>
        </w:rPr>
        <w:t xml:space="preserve"> “Amministrazione Trasparente”, ivi inclusi i rapporti e le relazioni previsti all’art. 47, comma 9) del D.L. </w:t>
      </w:r>
      <w:r w:rsidR="004E1C7D" w:rsidRPr="18C5CF75">
        <w:rPr>
          <w:rFonts w:asciiTheme="minorHAnsi" w:hAnsiTheme="minorHAnsi" w:cstheme="minorBidi"/>
          <w:sz w:val="22"/>
          <w:szCs w:val="22"/>
          <w:lang w:eastAsia="ar-SA"/>
        </w:rPr>
        <w:t>77/2021 convertito, con modificazioni, dalla L. 108/2021.</w:t>
      </w:r>
    </w:p>
    <w:p w14:paraId="07A40FDF" w14:textId="77777777" w:rsidR="00C21D1F" w:rsidRPr="00A5281B" w:rsidRDefault="00C21D1F" w:rsidP="00E44724">
      <w:pPr>
        <w:suppressAutoHyphens/>
        <w:jc w:val="both"/>
        <w:rPr>
          <w:rFonts w:asciiTheme="minorHAnsi" w:hAnsiTheme="minorHAnsi" w:cstheme="minorHAnsi"/>
          <w:sz w:val="22"/>
          <w:szCs w:val="22"/>
          <w:lang w:eastAsia="ar-SA"/>
        </w:rPr>
      </w:pPr>
    </w:p>
    <w:p w14:paraId="0DB38665"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I dati potrebbero essere trasferiti ad un’organizzazione internazionale, in adempimento di obblighi di legge; in tal caso il trasferimento avverrà nel rispetto delle prescrizioni del Regolamento UE.</w:t>
      </w:r>
    </w:p>
    <w:p w14:paraId="3B3793D4" w14:textId="77777777" w:rsidR="00E44724" w:rsidRPr="00A5281B" w:rsidRDefault="00E44724" w:rsidP="00E44724">
      <w:pPr>
        <w:suppressAutoHyphens/>
        <w:jc w:val="both"/>
        <w:rPr>
          <w:rFonts w:asciiTheme="minorHAnsi" w:hAnsiTheme="minorHAnsi" w:cstheme="minorHAnsi"/>
          <w:b/>
          <w:bCs/>
          <w:sz w:val="22"/>
          <w:szCs w:val="22"/>
          <w:u w:val="single"/>
          <w:lang w:eastAsia="ar-SA"/>
        </w:rPr>
      </w:pPr>
      <w:r w:rsidRPr="00A5281B">
        <w:rPr>
          <w:rFonts w:asciiTheme="minorHAnsi" w:hAnsiTheme="minorHAnsi" w:cstheme="minorHAnsi"/>
          <w:b/>
          <w:bCs/>
          <w:sz w:val="22"/>
          <w:szCs w:val="22"/>
          <w:u w:val="single"/>
          <w:lang w:eastAsia="ar-SA"/>
        </w:rPr>
        <w:t>Periodo di conservazione dei dati</w:t>
      </w:r>
    </w:p>
    <w:p w14:paraId="5E2EFC43" w14:textId="77777777" w:rsidR="00E44724" w:rsidRPr="00A5281B" w:rsidRDefault="00E44724" w:rsidP="00E44724">
      <w:pPr>
        <w:suppressAutoHyphens/>
        <w:jc w:val="both"/>
        <w:rPr>
          <w:rFonts w:asciiTheme="minorHAnsi" w:hAnsiTheme="minorHAnsi" w:cstheme="minorHAnsi"/>
          <w:bCs/>
          <w:sz w:val="22"/>
          <w:szCs w:val="22"/>
          <w:lang w:eastAsia="ar-SA"/>
        </w:rPr>
      </w:pPr>
      <w:r w:rsidRPr="00A5281B">
        <w:rPr>
          <w:rFonts w:asciiTheme="minorHAnsi" w:hAnsiTheme="minorHAnsi" w:cstheme="minorHAnsi"/>
          <w:bCs/>
          <w:sz w:val="22"/>
          <w:szCs w:val="22"/>
          <w:lang w:eastAsia="ar-SA"/>
        </w:rPr>
        <w:t xml:space="preserve">Il periodo di conservazione dei dati è di 10 anni dalla conclusione dell’esecuzione del Contratto, </w:t>
      </w:r>
      <w:r w:rsidRPr="00A5281B">
        <w:rPr>
          <w:rFonts w:asciiTheme="minorHAnsi" w:hAnsiTheme="minorHAnsi" w:cstheme="minorHAnsi"/>
          <w:sz w:val="22"/>
          <w:szCs w:val="22"/>
          <w:lang w:eastAsia="ar-SA"/>
        </w:rPr>
        <w:t>in ragione delle potenziali azioni legali esercitabili</w:t>
      </w:r>
      <w:r w:rsidRPr="00A5281B">
        <w:rPr>
          <w:rFonts w:asciiTheme="minorHAnsi" w:hAnsiTheme="minorHAnsi" w:cstheme="minorHAnsi"/>
          <w:bCs/>
          <w:sz w:val="22"/>
          <w:szCs w:val="22"/>
          <w:lang w:eastAsia="ar-SA"/>
        </w:rPr>
        <w:t>. Inoltre, i dati potranno essere conservati, anche in forma aggregata, per fini di studio o statistici nel rispetto degli artt. 89 del Regolamento UE.</w:t>
      </w:r>
    </w:p>
    <w:p w14:paraId="4B9084C9" w14:textId="77777777" w:rsidR="00E44724" w:rsidRPr="00A5281B" w:rsidRDefault="00E44724" w:rsidP="00E44724">
      <w:pPr>
        <w:suppressAutoHyphens/>
        <w:jc w:val="both"/>
        <w:rPr>
          <w:rFonts w:asciiTheme="minorHAnsi" w:hAnsiTheme="minorHAnsi" w:cstheme="minorHAnsi"/>
          <w:b/>
          <w:bCs/>
          <w:sz w:val="22"/>
          <w:szCs w:val="22"/>
          <w:u w:val="single"/>
          <w:lang w:eastAsia="ar-SA"/>
        </w:rPr>
      </w:pPr>
      <w:r w:rsidRPr="00A5281B">
        <w:rPr>
          <w:rFonts w:asciiTheme="minorHAnsi" w:hAnsiTheme="minorHAnsi" w:cstheme="minorHAnsi"/>
          <w:b/>
          <w:bCs/>
          <w:sz w:val="22"/>
          <w:szCs w:val="22"/>
          <w:u w:val="single"/>
          <w:lang w:eastAsia="ar-SA"/>
        </w:rPr>
        <w:t>Processo decisionale automatizzato</w:t>
      </w:r>
    </w:p>
    <w:p w14:paraId="0242E2D2" w14:textId="77777777" w:rsidR="00E44724" w:rsidRPr="00A5281B" w:rsidRDefault="00E44724" w:rsidP="00E44724">
      <w:pPr>
        <w:suppressAutoHyphens/>
        <w:jc w:val="both"/>
        <w:rPr>
          <w:rFonts w:asciiTheme="minorHAnsi" w:hAnsiTheme="minorHAnsi" w:cstheme="minorHAnsi"/>
          <w:bCs/>
          <w:sz w:val="22"/>
          <w:szCs w:val="22"/>
          <w:lang w:eastAsia="ar-SA"/>
        </w:rPr>
      </w:pPr>
      <w:r w:rsidRPr="00A5281B">
        <w:rPr>
          <w:rFonts w:asciiTheme="minorHAnsi" w:hAnsiTheme="minorHAnsi" w:cstheme="minorHAnsi"/>
          <w:sz w:val="22"/>
          <w:szCs w:val="22"/>
          <w:lang w:eastAsia="ar-SA"/>
        </w:rPr>
        <w:t xml:space="preserve">Nell’ambito della fase di gara, non </w:t>
      </w:r>
      <w:r w:rsidRPr="00A5281B">
        <w:rPr>
          <w:rFonts w:asciiTheme="minorHAnsi" w:hAnsiTheme="minorHAnsi" w:cstheme="minorHAnsi"/>
          <w:bCs/>
          <w:sz w:val="22"/>
          <w:szCs w:val="22"/>
          <w:lang w:eastAsia="ar-SA"/>
        </w:rPr>
        <w:t>è presente alcun processo decisionale automatizzato.</w:t>
      </w:r>
    </w:p>
    <w:p w14:paraId="5B0456EC"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b/>
          <w:bCs/>
          <w:sz w:val="22"/>
          <w:szCs w:val="22"/>
          <w:u w:val="single"/>
          <w:lang w:eastAsia="ar-SA"/>
        </w:rPr>
        <w:t>Diritti del concorrente</w:t>
      </w:r>
      <w:r w:rsidRPr="00A5281B">
        <w:rPr>
          <w:rFonts w:asciiTheme="minorHAnsi" w:hAnsiTheme="minorHAnsi" w:cstheme="minorHAnsi"/>
          <w:b/>
          <w:bCs/>
          <w:color w:val="1F497D"/>
          <w:sz w:val="22"/>
          <w:szCs w:val="22"/>
          <w:u w:val="single"/>
          <w:lang w:eastAsia="ar-SA"/>
        </w:rPr>
        <w:t>/</w:t>
      </w:r>
      <w:r w:rsidRPr="00A5281B">
        <w:rPr>
          <w:rFonts w:asciiTheme="minorHAnsi" w:hAnsiTheme="minorHAnsi" w:cstheme="minorHAnsi"/>
          <w:b/>
          <w:bCs/>
          <w:sz w:val="22"/>
          <w:szCs w:val="22"/>
          <w:u w:val="single"/>
          <w:lang w:eastAsia="ar-SA"/>
        </w:rPr>
        <w:t>interessato</w:t>
      </w:r>
    </w:p>
    <w:p w14:paraId="50878443"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Per “interessato” si intende qualsiasi persona fisica i cui dati sono trasferiti dal concorrente all’Amministrazione. </w:t>
      </w:r>
    </w:p>
    <w:p w14:paraId="79E9D7BA"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 xml:space="preserve">All'interessato vengono riconosciuti i diritti di cui agli artt. da 15 a 23 del Regolamento UE. In particolare, l’interessato ha il diritto di: </w:t>
      </w:r>
      <w:r w:rsidRPr="00A5281B">
        <w:rPr>
          <w:rFonts w:asciiTheme="minorHAnsi" w:hAnsiTheme="minorHAnsi" w:cstheme="minorHAnsi"/>
          <w:i/>
          <w:sz w:val="22"/>
          <w:szCs w:val="22"/>
          <w:lang w:eastAsia="ar-SA"/>
        </w:rPr>
        <w:t>i)</w:t>
      </w:r>
      <w:r w:rsidRPr="00A5281B">
        <w:rPr>
          <w:rFonts w:asciiTheme="minorHAnsi" w:hAnsiTheme="minorHAnsi" w:cstheme="minorHAnsi"/>
          <w:sz w:val="22"/>
          <w:szCs w:val="22"/>
          <w:lang w:eastAsia="ar-SA"/>
        </w:rPr>
        <w:t xml:space="preserve"> ottenere, in qualunque momento la conferma che sia o meno in corso un trattamento di dati personali che lo riguardano; </w:t>
      </w:r>
      <w:r w:rsidRPr="00A5281B">
        <w:rPr>
          <w:rFonts w:asciiTheme="minorHAnsi" w:hAnsiTheme="minorHAnsi" w:cstheme="minorHAnsi"/>
          <w:i/>
          <w:sz w:val="22"/>
          <w:szCs w:val="22"/>
          <w:lang w:eastAsia="ar-SA"/>
        </w:rPr>
        <w:t>ii)</w:t>
      </w:r>
      <w:r w:rsidRPr="00A5281B">
        <w:rPr>
          <w:rFonts w:asciiTheme="minorHAnsi" w:hAnsiTheme="minorHAnsi" w:cstheme="minorHAnsi"/>
          <w:sz w:val="22"/>
          <w:szCs w:val="22"/>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A5281B">
        <w:rPr>
          <w:rFonts w:asciiTheme="minorHAnsi" w:hAnsiTheme="minorHAnsi" w:cstheme="minorHAnsi"/>
          <w:i/>
          <w:sz w:val="22"/>
          <w:szCs w:val="22"/>
          <w:lang w:eastAsia="ar-SA"/>
        </w:rPr>
        <w:t>iii)</w:t>
      </w:r>
      <w:r w:rsidRPr="00A5281B">
        <w:rPr>
          <w:rFonts w:asciiTheme="minorHAnsi" w:hAnsiTheme="minorHAnsi" w:cstheme="minorHAnsi"/>
          <w:sz w:val="22"/>
          <w:szCs w:val="22"/>
          <w:lang w:eastAsia="ar-SA"/>
        </w:rPr>
        <w:t xml:space="preserve"> il diritto di chiedere, e nel caso ottenere, la rettifica e, ove possibile, la cancellazione o, ancora, la limitazione del trattamento e, infine, può opporsi, per motivi legittimi, al loro trattamento; </w:t>
      </w:r>
      <w:r w:rsidRPr="00A5281B">
        <w:rPr>
          <w:rFonts w:asciiTheme="minorHAnsi" w:hAnsiTheme="minorHAnsi" w:cstheme="minorHAnsi"/>
          <w:i/>
          <w:sz w:val="22"/>
          <w:szCs w:val="22"/>
          <w:lang w:eastAsia="ar-SA"/>
        </w:rPr>
        <w:t>iv)</w:t>
      </w:r>
      <w:r w:rsidRPr="00A5281B">
        <w:rPr>
          <w:rFonts w:asciiTheme="minorHAnsi" w:hAnsiTheme="minorHAnsi" w:cstheme="minorHAnsi"/>
          <w:sz w:val="22"/>
          <w:szCs w:val="22"/>
          <w:lang w:eastAsia="ar-SA"/>
        </w:rPr>
        <w:t xml:space="preserve"> il diritto alla portabilità dei dati che sarà applicabile nei limiti di cui all’art. 20 del regolamento UE. </w:t>
      </w:r>
    </w:p>
    <w:p w14:paraId="1B05EF29" w14:textId="77777777" w:rsidR="00E44724" w:rsidRPr="00A5281B" w:rsidRDefault="00E44724" w:rsidP="00E44724">
      <w:pPr>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Se in caso di esercizio del diritto di accesso e dei diritti connessi, la risposta all'istanza non perviene nei termini di legge e/o non è soddisfacente, l'interessato potrà far valere i propri diritti innanzi all</w:t>
      </w:r>
      <w:r w:rsidRPr="00A5281B">
        <w:rPr>
          <w:rFonts w:asciiTheme="minorHAnsi" w:hAnsiTheme="minorHAnsi" w:cstheme="minorHAnsi"/>
          <w:bCs/>
          <w:sz w:val="22"/>
          <w:szCs w:val="22"/>
          <w:lang w:eastAsia="ar-SA"/>
        </w:rPr>
        <w:t xml:space="preserve">'autorità giudiziaria </w:t>
      </w:r>
      <w:r w:rsidRPr="00A5281B">
        <w:rPr>
          <w:rFonts w:asciiTheme="minorHAnsi" w:hAnsiTheme="minorHAnsi" w:cstheme="minorHAnsi"/>
          <w:sz w:val="22"/>
          <w:szCs w:val="22"/>
          <w:lang w:eastAsia="ar-SA"/>
        </w:rPr>
        <w:t xml:space="preserve">o rivolgendosi al </w:t>
      </w:r>
      <w:r w:rsidRPr="00A5281B">
        <w:rPr>
          <w:rFonts w:asciiTheme="minorHAnsi" w:hAnsiTheme="minorHAnsi" w:cstheme="minorHAnsi"/>
          <w:bCs/>
          <w:sz w:val="22"/>
          <w:szCs w:val="22"/>
          <w:lang w:eastAsia="ar-SA"/>
        </w:rPr>
        <w:t>Garante per la protezione dei dati personali mediante apposito reclamo, ricorso o segnalazione</w:t>
      </w:r>
      <w:r w:rsidRPr="00A5281B">
        <w:rPr>
          <w:rFonts w:asciiTheme="minorHAnsi" w:hAnsiTheme="minorHAnsi" w:cstheme="minorHAnsi"/>
          <w:sz w:val="22"/>
          <w:szCs w:val="22"/>
          <w:lang w:eastAsia="ar-SA"/>
        </w:rPr>
        <w:t xml:space="preserve">. </w:t>
      </w:r>
    </w:p>
    <w:p w14:paraId="4DB4C3A6" w14:textId="77777777" w:rsidR="00E44724" w:rsidRPr="00A5281B" w:rsidRDefault="00E44724" w:rsidP="00E44724">
      <w:pPr>
        <w:tabs>
          <w:tab w:val="left" w:pos="0"/>
          <w:tab w:val="left" w:pos="1725"/>
          <w:tab w:val="left" w:pos="8496"/>
        </w:tabs>
        <w:suppressAutoHyphens/>
        <w:jc w:val="both"/>
        <w:rPr>
          <w:rFonts w:asciiTheme="minorHAnsi" w:hAnsiTheme="minorHAnsi" w:cstheme="minorHAnsi"/>
          <w:b/>
          <w:bCs/>
          <w:iCs/>
          <w:sz w:val="22"/>
          <w:szCs w:val="22"/>
        </w:rPr>
      </w:pPr>
      <w:r w:rsidRPr="00A5281B">
        <w:rPr>
          <w:rFonts w:asciiTheme="minorHAnsi" w:hAnsiTheme="minorHAnsi" w:cstheme="minorHAnsi"/>
          <w:b/>
          <w:iCs/>
          <w:sz w:val="22"/>
          <w:szCs w:val="22"/>
          <w:u w:val="single"/>
        </w:rPr>
        <w:t>Titolare del trattamento e Responsabile della Protezione dei dati</w:t>
      </w:r>
    </w:p>
    <w:p w14:paraId="2AC28349" w14:textId="77777777" w:rsidR="00E44724" w:rsidRPr="00A5281B" w:rsidRDefault="00E44724" w:rsidP="00E44724">
      <w:pPr>
        <w:tabs>
          <w:tab w:val="left" w:pos="0"/>
          <w:tab w:val="left" w:pos="1725"/>
          <w:tab w:val="left" w:pos="8496"/>
        </w:tabs>
        <w:suppressAutoHyphens/>
        <w:jc w:val="both"/>
        <w:rPr>
          <w:rFonts w:asciiTheme="minorHAnsi" w:hAnsiTheme="minorHAnsi" w:cstheme="minorHAnsi"/>
          <w:sz w:val="22"/>
          <w:szCs w:val="22"/>
          <w:lang w:eastAsia="ar-SA"/>
        </w:rPr>
      </w:pPr>
      <w:r w:rsidRPr="00A5281B">
        <w:rPr>
          <w:rFonts w:asciiTheme="minorHAnsi" w:hAnsiTheme="minorHAnsi" w:cstheme="minorHAnsi"/>
          <w:sz w:val="22"/>
          <w:szCs w:val="22"/>
          <w:lang w:eastAsia="ar-SA"/>
        </w:rPr>
        <w:t>Titolare del trattamento è il Consiglio Nazionale delle Ricerche, Piazzale Aldo Moro n. 7 – 00185 Roma.</w:t>
      </w:r>
    </w:p>
    <w:p w14:paraId="0333420B" w14:textId="60BC6C14" w:rsidR="00E44724" w:rsidRPr="00A5281B" w:rsidRDefault="00E44724" w:rsidP="00E44724">
      <w:pPr>
        <w:tabs>
          <w:tab w:val="left" w:pos="0"/>
          <w:tab w:val="left" w:pos="1725"/>
          <w:tab w:val="left" w:pos="8496"/>
        </w:tabs>
        <w:suppressAutoHyphens/>
        <w:jc w:val="both"/>
        <w:rPr>
          <w:rFonts w:asciiTheme="minorHAnsi" w:hAnsiTheme="minorHAnsi" w:cstheme="minorHAnsi"/>
          <w:sz w:val="22"/>
          <w:szCs w:val="22"/>
        </w:rPr>
      </w:pPr>
      <w:r w:rsidRPr="00A5281B">
        <w:rPr>
          <w:rFonts w:asciiTheme="minorHAnsi" w:hAnsiTheme="minorHAnsi" w:cstheme="minorHAnsi"/>
          <w:sz w:val="22"/>
          <w:szCs w:val="22"/>
          <w:lang w:eastAsia="ar-SA"/>
        </w:rPr>
        <w:t xml:space="preserve">Responsabile del trattamento dei dati personali è il Direttore </w:t>
      </w:r>
      <w:r w:rsidR="00B25700" w:rsidRPr="00A5281B">
        <w:rPr>
          <w:rFonts w:asciiTheme="minorHAnsi" w:hAnsiTheme="minorHAnsi" w:cstheme="minorHAnsi"/>
          <w:sz w:val="22"/>
          <w:szCs w:val="22"/>
          <w:lang w:eastAsia="ar-SA"/>
        </w:rPr>
        <w:t xml:space="preserve">del </w:t>
      </w:r>
      <w:r w:rsidR="00B25700" w:rsidRPr="00A5281B">
        <w:rPr>
          <w:rFonts w:asciiTheme="minorHAnsi" w:hAnsiTheme="minorHAnsi" w:cstheme="minorHAnsi"/>
          <w:i/>
          <w:sz w:val="22"/>
          <w:szCs w:val="22"/>
          <w:lang w:eastAsia="ar-SA"/>
        </w:rPr>
        <w:t>[</w:t>
      </w:r>
      <w:r w:rsidR="00B25700" w:rsidRPr="00A5281B">
        <w:rPr>
          <w:rFonts w:asciiTheme="minorHAnsi" w:hAnsiTheme="minorHAnsi" w:cstheme="minorHAnsi"/>
          <w:i/>
          <w:sz w:val="22"/>
          <w:szCs w:val="22"/>
          <w:highlight w:val="yellow"/>
          <w:lang w:eastAsia="ar-SA"/>
        </w:rPr>
        <w:t>completare</w:t>
      </w:r>
      <w:r w:rsidR="00B25700" w:rsidRPr="00A5281B">
        <w:rPr>
          <w:rFonts w:asciiTheme="minorHAnsi" w:hAnsiTheme="minorHAnsi" w:cstheme="minorHAnsi"/>
          <w:i/>
          <w:sz w:val="22"/>
          <w:szCs w:val="22"/>
          <w:lang w:eastAsia="ar-SA"/>
        </w:rPr>
        <w:t>]</w:t>
      </w:r>
      <w:r w:rsidR="00107E23" w:rsidRPr="00A5281B">
        <w:rPr>
          <w:rFonts w:asciiTheme="minorHAnsi" w:hAnsiTheme="minorHAnsi" w:cstheme="minorHAnsi"/>
          <w:sz w:val="22"/>
          <w:szCs w:val="22"/>
          <w:lang w:eastAsia="ar-SA"/>
        </w:rPr>
        <w:t xml:space="preserve"> </w:t>
      </w:r>
      <w:r w:rsidRPr="00A5281B">
        <w:rPr>
          <w:rFonts w:asciiTheme="minorHAnsi" w:hAnsiTheme="minorHAnsi" w:cstheme="minorHAnsi"/>
          <w:sz w:val="22"/>
          <w:szCs w:val="22"/>
          <w:lang w:eastAsia="en-US"/>
        </w:rPr>
        <w:t xml:space="preserve">del Consiglio Nazionale delle Ricerche </w:t>
      </w:r>
      <w:r w:rsidR="00B25700" w:rsidRPr="00A5281B">
        <w:rPr>
          <w:rFonts w:asciiTheme="minorHAnsi" w:hAnsiTheme="minorHAnsi" w:cstheme="minorHAnsi"/>
          <w:i/>
          <w:sz w:val="22"/>
          <w:szCs w:val="22"/>
          <w:lang w:eastAsia="ar-SA"/>
        </w:rPr>
        <w:t>[</w:t>
      </w:r>
      <w:r w:rsidR="00B25700" w:rsidRPr="00A5281B">
        <w:rPr>
          <w:rFonts w:asciiTheme="minorHAnsi" w:hAnsiTheme="minorHAnsi" w:cstheme="minorHAnsi"/>
          <w:i/>
          <w:sz w:val="22"/>
          <w:szCs w:val="22"/>
          <w:highlight w:val="yellow"/>
          <w:lang w:eastAsia="ar-SA"/>
        </w:rPr>
        <w:t>completare con nominativo e indirizzo</w:t>
      </w:r>
      <w:r w:rsidR="00B25700" w:rsidRPr="00A5281B">
        <w:rPr>
          <w:rFonts w:asciiTheme="minorHAnsi" w:hAnsiTheme="minorHAnsi" w:cstheme="minorHAnsi"/>
          <w:i/>
          <w:sz w:val="22"/>
          <w:szCs w:val="22"/>
          <w:lang w:eastAsia="ar-SA"/>
        </w:rPr>
        <w:t>]</w:t>
      </w:r>
      <w:r w:rsidRPr="00A5281B">
        <w:rPr>
          <w:rFonts w:asciiTheme="minorHAnsi" w:hAnsiTheme="minorHAnsi" w:cstheme="minorHAnsi"/>
          <w:sz w:val="22"/>
          <w:szCs w:val="22"/>
          <w:lang w:eastAsia="ar-SA"/>
        </w:rPr>
        <w:t xml:space="preserve">, i cui dati di contatto </w:t>
      </w:r>
      <w:r w:rsidRPr="00A5281B">
        <w:rPr>
          <w:rFonts w:asciiTheme="minorHAnsi" w:hAnsiTheme="minorHAnsi" w:cstheme="minorHAnsi"/>
          <w:sz w:val="22"/>
          <w:szCs w:val="22"/>
        </w:rPr>
        <w:t xml:space="preserve">sono e-mail: </w:t>
      </w:r>
      <w:r w:rsidR="00B25700" w:rsidRPr="00A5281B">
        <w:rPr>
          <w:rFonts w:asciiTheme="minorHAnsi" w:hAnsiTheme="minorHAnsi" w:cstheme="minorHAnsi"/>
          <w:i/>
          <w:sz w:val="22"/>
          <w:szCs w:val="22"/>
          <w:lang w:eastAsia="ar-SA"/>
        </w:rPr>
        <w:t>[</w:t>
      </w:r>
      <w:r w:rsidR="00B25700" w:rsidRPr="00A5281B">
        <w:rPr>
          <w:rFonts w:asciiTheme="minorHAnsi" w:hAnsiTheme="minorHAnsi" w:cstheme="minorHAnsi"/>
          <w:i/>
          <w:sz w:val="22"/>
          <w:szCs w:val="22"/>
          <w:highlight w:val="yellow"/>
          <w:lang w:eastAsia="ar-SA"/>
        </w:rPr>
        <w:t>completare</w:t>
      </w:r>
      <w:r w:rsidR="00B25700" w:rsidRPr="00A5281B">
        <w:rPr>
          <w:rFonts w:asciiTheme="minorHAnsi" w:hAnsiTheme="minorHAnsi" w:cstheme="minorHAnsi"/>
          <w:i/>
          <w:sz w:val="22"/>
          <w:szCs w:val="22"/>
          <w:lang w:eastAsia="ar-SA"/>
        </w:rPr>
        <w:t>]</w:t>
      </w:r>
      <w:r w:rsidRPr="00A5281B">
        <w:rPr>
          <w:rFonts w:asciiTheme="minorHAnsi" w:hAnsiTheme="minorHAnsi" w:cstheme="minorHAnsi"/>
          <w:sz w:val="22"/>
          <w:szCs w:val="22"/>
        </w:rPr>
        <w:t xml:space="preserve">, PEC: </w:t>
      </w:r>
      <w:r w:rsidR="00B25700" w:rsidRPr="00A5281B">
        <w:rPr>
          <w:rFonts w:asciiTheme="minorHAnsi" w:hAnsiTheme="minorHAnsi" w:cstheme="minorHAnsi"/>
          <w:i/>
          <w:sz w:val="22"/>
          <w:szCs w:val="22"/>
          <w:lang w:eastAsia="ar-SA"/>
        </w:rPr>
        <w:t>[</w:t>
      </w:r>
      <w:r w:rsidR="00B25700" w:rsidRPr="00A5281B">
        <w:rPr>
          <w:rFonts w:asciiTheme="minorHAnsi" w:hAnsiTheme="minorHAnsi" w:cstheme="minorHAnsi"/>
          <w:i/>
          <w:sz w:val="22"/>
          <w:szCs w:val="22"/>
          <w:highlight w:val="yellow"/>
          <w:lang w:eastAsia="ar-SA"/>
        </w:rPr>
        <w:t>completare</w:t>
      </w:r>
      <w:r w:rsidR="00B25700" w:rsidRPr="00A5281B">
        <w:rPr>
          <w:rFonts w:asciiTheme="minorHAnsi" w:hAnsiTheme="minorHAnsi" w:cstheme="minorHAnsi"/>
          <w:i/>
          <w:sz w:val="22"/>
          <w:szCs w:val="22"/>
          <w:lang w:eastAsia="ar-SA"/>
        </w:rPr>
        <w:t>]</w:t>
      </w:r>
    </w:p>
    <w:p w14:paraId="60794E26" w14:textId="030A1FDC" w:rsidR="00E44724" w:rsidRPr="00A5281B" w:rsidRDefault="00E44724" w:rsidP="00E44724">
      <w:pPr>
        <w:tabs>
          <w:tab w:val="left" w:pos="0"/>
          <w:tab w:val="left" w:pos="1725"/>
          <w:tab w:val="left" w:pos="8496"/>
        </w:tabs>
        <w:suppressAutoHyphens/>
        <w:ind w:left="12"/>
        <w:jc w:val="both"/>
        <w:rPr>
          <w:rFonts w:asciiTheme="minorHAnsi" w:hAnsiTheme="minorHAnsi" w:cstheme="minorHAnsi"/>
          <w:sz w:val="22"/>
          <w:szCs w:val="22"/>
        </w:rPr>
      </w:pPr>
      <w:r w:rsidRPr="00A5281B">
        <w:rPr>
          <w:rFonts w:asciiTheme="minorHAnsi" w:hAnsiTheme="minorHAnsi" w:cstheme="minorHAnsi"/>
          <w:sz w:val="22"/>
          <w:szCs w:val="22"/>
        </w:rPr>
        <w:t>Ai sensi degli Artt. 37 e ss. del predetto Regolamento relativo alla protezione delle persone fisiche con riguardo al trattamento dei dati, il Consiglio Nazionale delle Ricerche ha designato il Responsabile per la Protezione dei Dati (RPD o DPO), e</w:t>
      </w:r>
      <w:r w:rsidR="00B325AB" w:rsidRPr="00A5281B">
        <w:rPr>
          <w:rFonts w:asciiTheme="minorHAnsi" w:hAnsiTheme="minorHAnsi" w:cstheme="minorHAnsi"/>
          <w:sz w:val="22"/>
          <w:szCs w:val="22"/>
        </w:rPr>
        <w:t>-</w:t>
      </w:r>
      <w:r w:rsidRPr="00A5281B">
        <w:rPr>
          <w:rFonts w:asciiTheme="minorHAnsi" w:hAnsiTheme="minorHAnsi" w:cstheme="minorHAnsi"/>
          <w:sz w:val="22"/>
          <w:szCs w:val="22"/>
        </w:rPr>
        <w:t xml:space="preserve">mail: </w:t>
      </w:r>
      <w:hyperlink r:id="rId27" w:history="1">
        <w:r w:rsidRPr="00A5281B">
          <w:rPr>
            <w:rFonts w:asciiTheme="minorHAnsi" w:hAnsiTheme="minorHAnsi" w:cstheme="minorHAnsi"/>
            <w:color w:val="0000FF"/>
            <w:sz w:val="22"/>
            <w:szCs w:val="22"/>
            <w:u w:val="single"/>
          </w:rPr>
          <w:t>rpd@cnr.it</w:t>
        </w:r>
      </w:hyperlink>
      <w:r w:rsidRPr="00A5281B">
        <w:rPr>
          <w:rFonts w:asciiTheme="minorHAnsi" w:hAnsiTheme="minorHAnsi" w:cstheme="minorHAnsi"/>
          <w:sz w:val="22"/>
          <w:szCs w:val="22"/>
        </w:rPr>
        <w:t>, cui dovranno essere indirizzate tutte le richieste in merito al trattamento dei dati personali conferiti e all'esercizio dei diritti.</w:t>
      </w:r>
    </w:p>
    <w:p w14:paraId="28B803D1" w14:textId="77777777" w:rsidR="00E44724" w:rsidRPr="00A5281B" w:rsidRDefault="00E44724" w:rsidP="00E44724">
      <w:pPr>
        <w:tabs>
          <w:tab w:val="left" w:pos="0"/>
          <w:tab w:val="left" w:pos="1725"/>
          <w:tab w:val="left" w:pos="8496"/>
        </w:tabs>
        <w:suppressAutoHyphens/>
        <w:ind w:left="12"/>
        <w:jc w:val="both"/>
        <w:rPr>
          <w:rFonts w:asciiTheme="minorHAnsi" w:hAnsiTheme="minorHAnsi" w:cstheme="minorHAnsi"/>
          <w:bCs/>
          <w:iCs/>
          <w:sz w:val="22"/>
          <w:szCs w:val="22"/>
        </w:rPr>
      </w:pPr>
      <w:r w:rsidRPr="00A5281B">
        <w:rPr>
          <w:rFonts w:asciiTheme="minorHAnsi" w:hAnsiTheme="minorHAnsi" w:cstheme="minorHAnsi"/>
          <w:bCs/>
          <w:iCs/>
          <w:sz w:val="22"/>
          <w:szCs w:val="22"/>
        </w:rPr>
        <w:lastRenderedPageBreak/>
        <w:t>L’elenco aggiornato dei responsabili e degli incaricati al trattamento è custodito presso la sede del Titolare del trattamento.</w:t>
      </w:r>
    </w:p>
    <w:p w14:paraId="367724A5" w14:textId="77777777" w:rsidR="00E44724" w:rsidRPr="00A5281B" w:rsidRDefault="00E44724" w:rsidP="00E44724">
      <w:pPr>
        <w:tabs>
          <w:tab w:val="left" w:pos="0"/>
          <w:tab w:val="left" w:pos="1725"/>
          <w:tab w:val="left" w:pos="8496"/>
        </w:tabs>
        <w:suppressAutoHyphens/>
        <w:jc w:val="both"/>
        <w:rPr>
          <w:rFonts w:asciiTheme="minorHAnsi" w:hAnsiTheme="minorHAnsi" w:cstheme="minorHAnsi"/>
          <w:b/>
          <w:iCs/>
          <w:sz w:val="22"/>
          <w:szCs w:val="22"/>
          <w:u w:val="single"/>
        </w:rPr>
      </w:pPr>
      <w:r w:rsidRPr="00A5281B">
        <w:rPr>
          <w:rFonts w:asciiTheme="minorHAnsi" w:hAnsiTheme="minorHAnsi" w:cstheme="minorHAnsi"/>
          <w:b/>
          <w:iCs/>
          <w:sz w:val="22"/>
          <w:szCs w:val="22"/>
          <w:u w:val="single"/>
        </w:rPr>
        <w:t>Consenso al trattamento dei dati personali</w:t>
      </w:r>
    </w:p>
    <w:p w14:paraId="13C59EDE" w14:textId="77777777" w:rsidR="00E44724" w:rsidRPr="00A5281B" w:rsidRDefault="00E44724" w:rsidP="00E44724">
      <w:pPr>
        <w:tabs>
          <w:tab w:val="left" w:pos="0"/>
          <w:tab w:val="left" w:pos="1725"/>
          <w:tab w:val="left" w:pos="8496"/>
        </w:tabs>
        <w:suppressAutoHyphens/>
        <w:jc w:val="both"/>
        <w:rPr>
          <w:rFonts w:asciiTheme="minorHAnsi" w:hAnsiTheme="minorHAnsi" w:cstheme="minorHAnsi"/>
          <w:bCs/>
          <w:iCs/>
          <w:sz w:val="22"/>
          <w:szCs w:val="22"/>
        </w:rPr>
      </w:pPr>
      <w:r w:rsidRPr="00A5281B">
        <w:rPr>
          <w:rFonts w:asciiTheme="minorHAnsi" w:hAnsiTheme="minorHAnsi" w:cstheme="minorHAnsi"/>
          <w:bCs/>
          <w:iCs/>
          <w:sz w:val="22"/>
          <w:szCs w:val="22"/>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1F6C64B8" w14:textId="77777777" w:rsidR="00E44724" w:rsidRPr="00A5281B" w:rsidRDefault="00E44724" w:rsidP="00E44724">
      <w:pPr>
        <w:tabs>
          <w:tab w:val="left" w:pos="0"/>
          <w:tab w:val="left" w:pos="1725"/>
          <w:tab w:val="left" w:pos="8496"/>
        </w:tabs>
        <w:suppressAutoHyphens/>
        <w:jc w:val="both"/>
        <w:rPr>
          <w:rFonts w:asciiTheme="minorHAnsi" w:hAnsiTheme="minorHAnsi" w:cstheme="minorHAnsi"/>
          <w:bCs/>
          <w:iCs/>
          <w:sz w:val="22"/>
          <w:szCs w:val="22"/>
        </w:rPr>
      </w:pPr>
      <w:r w:rsidRPr="00A5281B">
        <w:rPr>
          <w:rFonts w:asciiTheme="minorHAnsi" w:hAnsiTheme="minorHAnsi" w:cstheme="minorHAnsi"/>
          <w:bCs/>
          <w:iCs/>
          <w:sz w:val="22"/>
          <w:szCs w:val="22"/>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dell’Amministrazione per le finalità sopra descritte.</w:t>
      </w:r>
    </w:p>
    <w:p w14:paraId="11919E25" w14:textId="77777777" w:rsidR="005E4F03" w:rsidRPr="00A5281B" w:rsidRDefault="005E4F03" w:rsidP="00F555B9">
      <w:pPr>
        <w:rPr>
          <w:rFonts w:asciiTheme="minorHAnsi" w:hAnsiTheme="minorHAnsi" w:cstheme="minorHAnsi"/>
          <w:sz w:val="22"/>
          <w:szCs w:val="22"/>
        </w:rPr>
      </w:pPr>
    </w:p>
    <w:sectPr w:rsidR="005E4F03" w:rsidRPr="00A5281B" w:rsidSect="007451F4">
      <w:headerReference w:type="even" r:id="rId28"/>
      <w:headerReference w:type="default" r:id="rId29"/>
      <w:footerReference w:type="even" r:id="rId30"/>
      <w:footerReference w:type="default" r:id="rId31"/>
      <w:headerReference w:type="first" r:id="rId32"/>
      <w:footerReference w:type="first" r:id="rId33"/>
      <w:pgSz w:w="11906" w:h="16838" w:code="9"/>
      <w:pgMar w:top="1985" w:right="1134" w:bottom="1134" w:left="1170" w:header="624"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D8C58" w14:textId="77777777" w:rsidR="002C7909" w:rsidRDefault="002C7909">
      <w:r>
        <w:separator/>
      </w:r>
    </w:p>
  </w:endnote>
  <w:endnote w:type="continuationSeparator" w:id="0">
    <w:p w14:paraId="29E1F782" w14:textId="77777777" w:rsidR="002C7909" w:rsidRDefault="002C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notTrueType/>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0">
    <w:panose1 w:val="00000000000000000000"/>
    <w:charset w:val="00"/>
    <w:family w:val="roman"/>
    <w:notTrueType/>
    <w:pitch w:val="default"/>
  </w:font>
  <w:font w:name="Gotham Light">
    <w:altName w:val="Calibri"/>
    <w:panose1 w:val="00000000000000000000"/>
    <w:charset w:val="00"/>
    <w:family w:val="modern"/>
    <w:notTrueType/>
    <w:pitch w:val="variable"/>
    <w:sig w:usb0="A00000AF" w:usb1="50000048" w:usb2="00000000" w:usb3="00000000" w:csb0="00000111" w:csb1="00000000"/>
  </w:font>
  <w:font w:name="Gotham Book">
    <w:altName w:val="Calibri"/>
    <w:panose1 w:val="00000000000000000000"/>
    <w:charset w:val="00"/>
    <w:family w:val="modern"/>
    <w:notTrueType/>
    <w:pitch w:val="variable"/>
    <w:sig w:usb0="A00000AF" w:usb1="50000048" w:usb2="00000000" w:usb3="00000000" w:csb0="00000111" w:csb1="00000000"/>
  </w:font>
  <w:font w:name="Times New Roman (Corpo CS)">
    <w:altName w:val="Times New Roman"/>
    <w:charset w:val="00"/>
    <w:family w:val="roman"/>
    <w:pitch w:val="default"/>
  </w:font>
  <w:font w:name="Gotham Medium">
    <w:altName w:val="Calibri"/>
    <w:charset w:val="00"/>
    <w:family w:val="auto"/>
    <w:pitch w:val="variable"/>
    <w:sig w:usb0="800000AF" w:usb1="40000048" w:usb2="00000000" w:usb3="00000000" w:csb0="0000011B" w:csb1="00000000"/>
  </w:font>
  <w:font w:name="Minion Pro">
    <w:altName w:val="Times New Roman"/>
    <w:panose1 w:val="00000000000000000000"/>
    <w:charset w:val="00"/>
    <w:family w:val="roman"/>
    <w:notTrueType/>
    <w:pitch w:val="variable"/>
    <w:sig w:usb0="60000287" w:usb1="00000001" w:usb2="00000000" w:usb3="00000000" w:csb0="0000019F" w:csb1="00000000"/>
  </w:font>
  <w:font w:name="OpenSymbol">
    <w:altName w:val="Times New Roman"/>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iberation Mono">
    <w:altName w:val="Times New Roman"/>
    <w:charset w:val="00"/>
    <w:family w:val="roman"/>
    <w:pitch w:val="variable"/>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F7B72" w14:textId="6742B0D4" w:rsidR="00831E25" w:rsidRDefault="00831E25" w:rsidP="00765A0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9E549DB" w14:textId="77777777" w:rsidR="00831E25" w:rsidRDefault="00831E25" w:rsidP="00831E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DD850" w14:textId="4207B986" w:rsidR="00831E25" w:rsidRDefault="007451F4" w:rsidP="007451F4">
    <w:pPr>
      <w:pStyle w:val="Footer"/>
      <w:tabs>
        <w:tab w:val="clear" w:pos="9638"/>
      </w:tabs>
      <w:ind w:left="-1134" w:right="360"/>
      <w:jc w:val="center"/>
      <w:rPr>
        <w:noProof/>
      </w:rPr>
    </w:pPr>
    <w:bookmarkStart w:id="2078" w:name="_GoBack"/>
    <w:r>
      <w:rPr>
        <w:noProof/>
        <w:lang w:val="en-GB" w:eastAsia="en-GB"/>
      </w:rPr>
      <w:drawing>
        <wp:anchor distT="0" distB="0" distL="114300" distR="114300" simplePos="0" relativeHeight="251665408" behindDoc="1" locked="0" layoutInCell="1" allowOverlap="1" wp14:anchorId="74E1A499" wp14:editId="3BA8405E">
          <wp:simplePos x="0" y="0"/>
          <wp:positionH relativeFrom="margin">
            <wp:posOffset>4952274</wp:posOffset>
          </wp:positionH>
          <wp:positionV relativeFrom="paragraph">
            <wp:posOffset>53975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2078"/>
    <w:r>
      <w:rPr>
        <w:noProof/>
        <w:lang w:val="en-GB" w:eastAsia="en-GB"/>
      </w:rPr>
      <mc:AlternateContent>
        <mc:Choice Requires="wps">
          <w:drawing>
            <wp:anchor distT="0" distB="0" distL="114300" distR="114300" simplePos="0" relativeHeight="251667456" behindDoc="1" locked="0" layoutInCell="1" allowOverlap="1" wp14:anchorId="4E812056" wp14:editId="3D65211F">
              <wp:simplePos x="0" y="0"/>
              <wp:positionH relativeFrom="margin">
                <wp:posOffset>-285206</wp:posOffset>
              </wp:positionH>
              <wp:positionV relativeFrom="bottomMargin">
                <wp:posOffset>76653</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04FB2BFC" w14:textId="77777777" w:rsidR="007451F4" w:rsidRPr="0061232E" w:rsidRDefault="007451F4" w:rsidP="007451F4">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812056" id="_x0000_t202" coordsize="21600,21600" o:spt="202" path="m,l,21600r21600,l21600,xe">
              <v:stroke joinstyle="miter"/>
              <v:path gradientshapeok="t" o:connecttype="rect"/>
            </v:shapetype>
            <v:shape id="Casella di testo 4" o:spid="_x0000_s1026" type="#_x0000_t202" style="position:absolute;left:0;text-align:left;margin-left:-22.45pt;margin-top:6.05pt;width:159pt;height:23.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" filled="f" strokecolor="#a5a5a5 [2092]" strokeweight=".5pt">
              <v:stroke dashstyle="dash"/>
              <v:textbox inset="0,0,0,0">
                <w:txbxContent>
                  <w:p w14:paraId="04FB2BFC" w14:textId="77777777" w:rsidR="007451F4" w:rsidRPr="0061232E" w:rsidRDefault="007451F4" w:rsidP="007451F4">
                    <w:pPr>
                      <w:rPr>
                        <w:sz w:val="20"/>
                      </w:rPr>
                    </w:pPr>
                    <w:r w:rsidRPr="0061232E">
                      <w:rPr>
                        <w:sz w:val="20"/>
                      </w:rPr>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107402DB" wp14:editId="43CA229B">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D10CF" w14:textId="77777777" w:rsidR="003058A1" w:rsidRDefault="003058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6A121" w14:textId="77777777" w:rsidR="002C7909" w:rsidRDefault="002C7909">
      <w:r>
        <w:separator/>
      </w:r>
    </w:p>
  </w:footnote>
  <w:footnote w:type="continuationSeparator" w:id="0">
    <w:p w14:paraId="10BBBB96" w14:textId="77777777" w:rsidR="002C7909" w:rsidRDefault="002C7909">
      <w:r>
        <w:continuationSeparator/>
      </w:r>
    </w:p>
  </w:footnote>
  <w:footnote w:id="1">
    <w:p w14:paraId="0E6CEEDD" w14:textId="46C4E013" w:rsidR="00AF10D5" w:rsidRPr="00130E08" w:rsidRDefault="00AF10D5">
      <w:pPr>
        <w:pStyle w:val="FootnoteText"/>
        <w:rPr>
          <w:rFonts w:asciiTheme="minorHAnsi" w:hAnsiTheme="minorHAnsi" w:cstheme="minorHAnsi"/>
        </w:rPr>
      </w:pPr>
      <w:r w:rsidRPr="00130E08">
        <w:rPr>
          <w:rStyle w:val="FootnoteReference"/>
          <w:rFonts w:asciiTheme="minorHAnsi" w:hAnsiTheme="minorHAnsi" w:cstheme="minorHAnsi"/>
        </w:rPr>
        <w:footnoteRef/>
      </w:r>
      <w:r w:rsidRPr="00130E08">
        <w:rPr>
          <w:rFonts w:asciiTheme="minorHAnsi" w:hAnsiTheme="minorHAnsi" w:cstheme="minorHAnsi"/>
        </w:rPr>
        <w:t xml:space="preserve"> </w:t>
      </w:r>
      <w:r>
        <w:rPr>
          <w:rFonts w:asciiTheme="minorHAnsi" w:hAnsiTheme="minorHAnsi" w:cstheme="minorHAnsi"/>
          <w:sz w:val="16"/>
          <w:szCs w:val="16"/>
        </w:rPr>
        <w:t>Se applicabile: mantenere il testo e i</w:t>
      </w:r>
      <w:r w:rsidRPr="00130E08">
        <w:rPr>
          <w:rFonts w:asciiTheme="minorHAnsi" w:hAnsiTheme="minorHAnsi" w:cstheme="minorHAnsi"/>
          <w:sz w:val="16"/>
          <w:szCs w:val="16"/>
        </w:rPr>
        <w:t>ndicare il decreto di riferimento emanato dal Ministero dell'Ambiente e della Sicurezza Energetica (ex Ministero della transizione ecologica). Per consultare i CAM attualmente in vigore accedere alla pagina https://gpp.mite.gov.it/Home/Cam#CamInVigore</w:t>
      </w:r>
    </w:p>
  </w:footnote>
  <w:footnote w:id="2">
    <w:p w14:paraId="4DCBD4DF" w14:textId="77777777" w:rsidR="00E47693" w:rsidRPr="00C34701" w:rsidRDefault="00E47693" w:rsidP="00E47693">
      <w:pPr>
        <w:pStyle w:val="FootnoteText"/>
        <w:rPr>
          <w:rFonts w:ascii="Calibri" w:hAnsi="Calibri" w:cs="Calibri"/>
          <w:sz w:val="15"/>
          <w:szCs w:val="15"/>
        </w:rPr>
      </w:pPr>
      <w:r w:rsidRPr="00C34701">
        <w:rPr>
          <w:rStyle w:val="FootnoteReference"/>
          <w:rFonts w:ascii="Calibri" w:hAnsi="Calibri" w:cs="Calibri"/>
          <w:sz w:val="15"/>
          <w:szCs w:val="15"/>
        </w:rPr>
        <w:footnoteRef/>
      </w:r>
      <w:r w:rsidRPr="00C34701">
        <w:rPr>
          <w:rFonts w:ascii="Calibri" w:hAnsi="Calibri" w:cs="Calibri"/>
          <w:sz w:val="15"/>
          <w:szCs w:val="15"/>
        </w:rPr>
        <w:t xml:space="preserve"> In base al tipo di acquisizione dovrà essere indicata la scheda più opportuna (accedere alla pagina </w:t>
      </w:r>
      <w:hyperlink r:id="rId1" w:history="1">
        <w:r w:rsidRPr="00C34701">
          <w:rPr>
            <w:rStyle w:val="Hyperlink"/>
            <w:rFonts w:ascii="Calibri" w:hAnsi="Calibri" w:cs="Calibri"/>
            <w:sz w:val="15"/>
            <w:szCs w:val="15"/>
          </w:rPr>
          <w:t>https://intranet.cnr.it/intranet/Progetti_PNRR.html</w:t>
        </w:r>
      </w:hyperlink>
    </w:p>
  </w:footnote>
  <w:footnote w:id="3">
    <w:p w14:paraId="37ABAD77" w14:textId="71A2685D" w:rsidR="00491AAC" w:rsidRDefault="00491AAC">
      <w:pPr>
        <w:pStyle w:val="FootnoteText"/>
      </w:pPr>
      <w:r>
        <w:rPr>
          <w:rStyle w:val="FootnoteReference"/>
        </w:rPr>
        <w:footnoteRef/>
      </w:r>
      <w:r>
        <w:t xml:space="preserve"> </w:t>
      </w:r>
      <w:r w:rsidRPr="002177AA">
        <w:rPr>
          <w:rFonts w:asciiTheme="minorHAnsi" w:hAnsiTheme="minorHAnsi" w:cstheme="minorHAnsi"/>
          <w:sz w:val="15"/>
          <w:szCs w:val="15"/>
        </w:rPr>
        <w:t>Prestare attenzione ad inserire la scheda più opportuna qualora l’acquisizione non riguardi strumentazione/attrezzature</w:t>
      </w:r>
    </w:p>
  </w:footnote>
  <w:footnote w:id="4">
    <w:p w14:paraId="029FB627" w14:textId="1650221F" w:rsidR="00AF10D5" w:rsidRPr="00F718CD" w:rsidRDefault="00AF10D5" w:rsidP="00F718CD">
      <w:pPr>
        <w:pStyle w:val="FootnoteText"/>
        <w:rPr>
          <w:rFonts w:ascii="Calibri" w:hAnsi="Calibri" w:cs="Calibri"/>
          <w:sz w:val="15"/>
          <w:szCs w:val="15"/>
        </w:rPr>
      </w:pPr>
      <w:r w:rsidRPr="00F718CD">
        <w:rPr>
          <w:rStyle w:val="FootnoteReference"/>
          <w:rFonts w:ascii="Calibri" w:hAnsi="Calibri" w:cs="Calibri"/>
          <w:sz w:val="15"/>
          <w:szCs w:val="15"/>
        </w:rPr>
        <w:footnoteRef/>
      </w:r>
      <w:r w:rsidRPr="00F718CD">
        <w:rPr>
          <w:rFonts w:ascii="Calibri" w:hAnsi="Calibri" w:cs="Calibri"/>
          <w:sz w:val="15"/>
          <w:szCs w:val="15"/>
        </w:rPr>
        <w:t xml:space="preserve"> Da modificare sulla base del termine minimo di ricezione delle offerte (ad esempio nel caso in cui si operi una riduzione dei termini). </w:t>
      </w:r>
    </w:p>
  </w:footnote>
  <w:footnote w:id="5">
    <w:p w14:paraId="3FA901D1" w14:textId="77777777" w:rsidR="001108FD" w:rsidRPr="00F16028" w:rsidRDefault="001108FD" w:rsidP="001108FD">
      <w:pPr>
        <w:pStyle w:val="FootnoteText"/>
        <w:rPr>
          <w:rFonts w:asciiTheme="minorHAnsi" w:hAnsiTheme="minorHAnsi" w:cstheme="minorHAnsi"/>
          <w:sz w:val="18"/>
          <w:szCs w:val="18"/>
        </w:rPr>
      </w:pPr>
      <w:r w:rsidRPr="00F16028">
        <w:rPr>
          <w:rStyle w:val="FootnoteReference"/>
          <w:rFonts w:asciiTheme="minorHAnsi" w:hAnsiTheme="minorHAnsi" w:cstheme="minorHAnsi"/>
          <w:sz w:val="18"/>
          <w:szCs w:val="18"/>
        </w:rPr>
        <w:footnoteRef/>
      </w:r>
      <w:r w:rsidRPr="00F16028">
        <w:rPr>
          <w:rFonts w:asciiTheme="minorHAnsi" w:hAnsiTheme="minorHAnsi" w:cstheme="minorHAnsi"/>
          <w:sz w:val="18"/>
          <w:szCs w:val="18"/>
        </w:rPr>
        <w:t xml:space="preserve"> Da utilizzare se ricorre il caso</w:t>
      </w:r>
    </w:p>
  </w:footnote>
  <w:footnote w:id="6">
    <w:p w14:paraId="51B791D5" w14:textId="77777777" w:rsidR="001108FD" w:rsidRPr="00F16028" w:rsidRDefault="001108FD" w:rsidP="001108FD">
      <w:pPr>
        <w:pStyle w:val="FootnoteText"/>
        <w:rPr>
          <w:rFonts w:asciiTheme="minorHAnsi" w:hAnsiTheme="minorHAnsi" w:cstheme="minorHAnsi"/>
          <w:sz w:val="18"/>
          <w:szCs w:val="18"/>
        </w:rPr>
      </w:pPr>
      <w:r w:rsidRPr="00F16028">
        <w:rPr>
          <w:rStyle w:val="FootnoteReference"/>
          <w:rFonts w:asciiTheme="minorHAnsi" w:hAnsiTheme="minorHAnsi" w:cstheme="minorHAnsi"/>
          <w:sz w:val="18"/>
          <w:szCs w:val="18"/>
        </w:rPr>
        <w:footnoteRef/>
      </w:r>
      <w:r w:rsidRPr="00F16028">
        <w:rPr>
          <w:rFonts w:asciiTheme="minorHAnsi" w:hAnsiTheme="minorHAnsi" w:cstheme="minorHAnsi"/>
          <w:sz w:val="18"/>
          <w:szCs w:val="18"/>
        </w:rPr>
        <w:t xml:space="preserve"> Da utilizzare nel caso di oneri per la sicurezza da interferenze di importo pari a € 0,00. Si rammenta che tale analisi deve essere sempre effettuata con l’RSPP.</w:t>
      </w:r>
    </w:p>
  </w:footnote>
  <w:footnote w:id="7">
    <w:p w14:paraId="089AC2AF" w14:textId="4BB4B30A" w:rsidR="00AF10D5" w:rsidRPr="003E575B" w:rsidRDefault="00AF10D5">
      <w:pPr>
        <w:pStyle w:val="FootnoteText"/>
        <w:rPr>
          <w:rFonts w:asciiTheme="minorHAnsi" w:hAnsiTheme="minorHAnsi" w:cstheme="minorHAnsi"/>
          <w:sz w:val="16"/>
          <w:szCs w:val="16"/>
        </w:rPr>
      </w:pPr>
      <w:r w:rsidRPr="003E575B">
        <w:rPr>
          <w:rStyle w:val="FootnoteReference"/>
          <w:rFonts w:asciiTheme="minorHAnsi" w:hAnsiTheme="minorHAnsi" w:cstheme="minorHAnsi"/>
          <w:sz w:val="16"/>
          <w:szCs w:val="16"/>
        </w:rPr>
        <w:footnoteRef/>
      </w:r>
      <w:r w:rsidRPr="003E575B">
        <w:rPr>
          <w:rFonts w:asciiTheme="minorHAnsi" w:hAnsiTheme="minorHAnsi" w:cstheme="minorHAnsi"/>
          <w:sz w:val="16"/>
          <w:szCs w:val="16"/>
        </w:rPr>
        <w:t xml:space="preserve"> Art. 47 DL 77/2021 convertito </w:t>
      </w:r>
      <w:r>
        <w:rPr>
          <w:rFonts w:asciiTheme="minorHAnsi" w:hAnsiTheme="minorHAnsi" w:cstheme="minorHAnsi"/>
          <w:sz w:val="16"/>
          <w:szCs w:val="16"/>
        </w:rPr>
        <w:t>dalla</w:t>
      </w:r>
      <w:r w:rsidRPr="003E575B">
        <w:rPr>
          <w:rFonts w:asciiTheme="minorHAnsi" w:hAnsiTheme="minorHAnsi" w:cstheme="minorHAnsi"/>
          <w:sz w:val="16"/>
          <w:szCs w:val="16"/>
        </w:rPr>
        <w:t xml:space="preserve"> L 108/2021</w:t>
      </w:r>
    </w:p>
  </w:footnote>
  <w:footnote w:id="8">
    <w:p w14:paraId="2793A6D0" w14:textId="3F8F775A" w:rsidR="00AF10D5" w:rsidRPr="003E575B" w:rsidRDefault="00AF10D5">
      <w:pPr>
        <w:pStyle w:val="FootnoteText"/>
        <w:rPr>
          <w:rFonts w:asciiTheme="minorHAnsi" w:hAnsiTheme="minorHAnsi" w:cstheme="minorHAnsi"/>
          <w:sz w:val="16"/>
          <w:szCs w:val="16"/>
        </w:rPr>
      </w:pPr>
      <w:r w:rsidRPr="003E575B">
        <w:rPr>
          <w:rStyle w:val="FootnoteReference"/>
          <w:rFonts w:asciiTheme="minorHAnsi" w:hAnsiTheme="minorHAnsi" w:cstheme="minorHAnsi"/>
          <w:sz w:val="16"/>
          <w:szCs w:val="16"/>
        </w:rPr>
        <w:footnoteRef/>
      </w:r>
      <w:r w:rsidRPr="003E575B">
        <w:rPr>
          <w:rFonts w:asciiTheme="minorHAnsi" w:hAnsiTheme="minorHAnsi" w:cstheme="minorHAnsi"/>
          <w:sz w:val="16"/>
          <w:szCs w:val="16"/>
        </w:rPr>
        <w:t xml:space="preserve"> Si veda dichiarazione anti pantouflage</w:t>
      </w:r>
    </w:p>
  </w:footnote>
  <w:footnote w:id="9">
    <w:p w14:paraId="0BDD2F0F" w14:textId="77777777" w:rsidR="00D03112" w:rsidRPr="00D03112" w:rsidRDefault="00B82002" w:rsidP="00D03112">
      <w:pPr>
        <w:pStyle w:val="FootnoteText"/>
        <w:rPr>
          <w:rFonts w:ascii="Calibri" w:hAnsi="Calibri" w:cs="Calibri"/>
          <w:sz w:val="14"/>
          <w:szCs w:val="14"/>
        </w:rPr>
      </w:pPr>
      <w:r w:rsidRPr="00D03112">
        <w:rPr>
          <w:rStyle w:val="FootnoteReference"/>
          <w:rFonts w:ascii="Calibri" w:hAnsi="Calibri" w:cs="Calibri"/>
          <w:sz w:val="14"/>
          <w:szCs w:val="14"/>
        </w:rPr>
        <w:footnoteRef/>
      </w:r>
      <w:r w:rsidRPr="00D03112">
        <w:rPr>
          <w:rFonts w:ascii="Calibri" w:hAnsi="Calibri" w:cs="Calibri"/>
          <w:sz w:val="14"/>
          <w:szCs w:val="14"/>
        </w:rPr>
        <w:t xml:space="preserve"> </w:t>
      </w:r>
      <w:r w:rsidR="00D03112" w:rsidRPr="00D03112">
        <w:rPr>
          <w:rFonts w:ascii="Calibri" w:hAnsi="Calibri" w:cs="Calibri"/>
          <w:sz w:val="14"/>
          <w:szCs w:val="14"/>
        </w:rPr>
        <w:t xml:space="preserve">I requisiti speciali per partecipare alla gara devono essere elencati esclusivamente nel disciplinare e non contenuti in altri documenti di gara. </w:t>
      </w:r>
    </w:p>
    <w:p w14:paraId="31225DF9" w14:textId="3F630E51" w:rsidR="00B82002" w:rsidRDefault="00B82002">
      <w:pPr>
        <w:pStyle w:val="FootnoteText"/>
      </w:pPr>
    </w:p>
  </w:footnote>
  <w:footnote w:id="10">
    <w:p w14:paraId="3DE29344" w14:textId="4BF044DF" w:rsidR="003D3E72" w:rsidRPr="005406BE" w:rsidRDefault="003D3E72" w:rsidP="003D3E72">
      <w:pPr>
        <w:pStyle w:val="FootnoteText"/>
        <w:rPr>
          <w:rFonts w:ascii="Calibri" w:hAnsi="Calibri" w:cs="Calibri"/>
          <w:sz w:val="15"/>
          <w:szCs w:val="15"/>
        </w:rPr>
      </w:pPr>
      <w:r w:rsidRPr="005406BE">
        <w:rPr>
          <w:rStyle w:val="FootnoteReference"/>
          <w:rFonts w:ascii="Calibri" w:hAnsi="Calibri" w:cs="Calibri"/>
          <w:sz w:val="15"/>
          <w:szCs w:val="15"/>
        </w:rPr>
        <w:footnoteRef/>
      </w:r>
      <w:r w:rsidRPr="005406BE">
        <w:rPr>
          <w:rFonts w:ascii="Calibri" w:hAnsi="Calibri" w:cs="Calibri"/>
          <w:sz w:val="15"/>
          <w:szCs w:val="15"/>
        </w:rPr>
        <w:t xml:space="preserve"> </w:t>
      </w:r>
      <w:r w:rsidR="00265CFD">
        <w:rPr>
          <w:rFonts w:ascii="Calibri" w:hAnsi="Calibri" w:cs="Calibri"/>
          <w:i/>
          <w:sz w:val="15"/>
          <w:szCs w:val="15"/>
        </w:rPr>
        <w:t xml:space="preserve">Si suggerisce di indicare un importo compreso tra </w:t>
      </w:r>
      <w:r w:rsidR="000D0682">
        <w:rPr>
          <w:rFonts w:ascii="Calibri" w:hAnsi="Calibri" w:cs="Calibri"/>
          <w:i/>
          <w:sz w:val="15"/>
          <w:szCs w:val="15"/>
        </w:rPr>
        <w:t>1</w:t>
      </w:r>
      <w:r w:rsidR="00265CFD">
        <w:rPr>
          <w:rFonts w:ascii="Calibri" w:hAnsi="Calibri" w:cs="Calibri"/>
          <w:i/>
          <w:sz w:val="15"/>
          <w:szCs w:val="15"/>
        </w:rPr>
        <w:t xml:space="preserve"> e 3 volte l’importo a base d’asta, </w:t>
      </w:r>
      <w:r w:rsidR="00956E08">
        <w:rPr>
          <w:rFonts w:ascii="Calibri" w:hAnsi="Calibri" w:cs="Calibri"/>
          <w:i/>
          <w:sz w:val="15"/>
          <w:szCs w:val="15"/>
        </w:rPr>
        <w:t>con specifico riferimento al mercato…</w:t>
      </w:r>
    </w:p>
  </w:footnote>
  <w:footnote w:id="11">
    <w:p w14:paraId="22D2B3D3" w14:textId="77777777" w:rsidR="00AB754E" w:rsidRPr="00A009FA" w:rsidRDefault="00AB754E" w:rsidP="00AB754E">
      <w:pPr>
        <w:pStyle w:val="FootnoteText"/>
        <w:rPr>
          <w:rFonts w:ascii="Calibri" w:hAnsi="Calibri" w:cs="Calibri"/>
          <w:sz w:val="15"/>
          <w:szCs w:val="15"/>
        </w:rPr>
      </w:pPr>
      <w:r w:rsidRPr="00A009FA">
        <w:rPr>
          <w:rStyle w:val="FootnoteReference"/>
          <w:rFonts w:ascii="Calibri" w:hAnsi="Calibri" w:cs="Calibri"/>
          <w:sz w:val="15"/>
          <w:szCs w:val="15"/>
        </w:rPr>
        <w:footnoteRef/>
      </w:r>
      <w:r w:rsidRPr="00A009FA">
        <w:rPr>
          <w:rFonts w:ascii="Calibri" w:hAnsi="Calibri" w:cs="Calibri"/>
          <w:sz w:val="15"/>
          <w:szCs w:val="15"/>
        </w:rPr>
        <w:t xml:space="preserve"> Specificare se il servizio/fornitura richiesto sia di punta o sotto forma di elenco</w:t>
      </w:r>
    </w:p>
  </w:footnote>
  <w:footnote w:id="12">
    <w:p w14:paraId="5869619E" w14:textId="77777777" w:rsidR="007472B4" w:rsidRPr="00142BB8" w:rsidRDefault="007472B4" w:rsidP="007472B4">
      <w:pPr>
        <w:jc w:val="both"/>
        <w:rPr>
          <w:rFonts w:ascii="Calibri" w:eastAsia="Calibri" w:hAnsi="Calibri" w:cs="Calibri"/>
          <w:sz w:val="15"/>
          <w:szCs w:val="15"/>
        </w:rPr>
      </w:pPr>
      <w:r w:rsidRPr="00142BB8">
        <w:rPr>
          <w:rStyle w:val="FootnoteReference"/>
          <w:rFonts w:ascii="Calibri" w:hAnsi="Calibri" w:cs="Calibri"/>
          <w:sz w:val="15"/>
          <w:szCs w:val="15"/>
        </w:rPr>
        <w:footnoteRef/>
      </w:r>
      <w:r w:rsidRPr="00142BB8">
        <w:rPr>
          <w:rFonts w:ascii="Calibri" w:hAnsi="Calibri" w:cs="Calibri"/>
          <w:sz w:val="15"/>
          <w:szCs w:val="15"/>
        </w:rPr>
        <w:t xml:space="preserve"> </w:t>
      </w:r>
      <w:r w:rsidRPr="00142BB8">
        <w:rPr>
          <w:rFonts w:ascii="Calibri" w:eastAsia="Calibri" w:hAnsi="Calibri" w:cs="Calibri"/>
          <w:sz w:val="15"/>
          <w:szCs w:val="15"/>
        </w:rPr>
        <w:t>Per rendere l’importo della garanzia proporzionato e adeguato alla natura delle prestazioni oggetto dell’affidamento e al grado di rischio a esso connesso, la stazione appaltante può motivatamente ridurre l'importo sino all’1 per cento oppure incrementarlo sino al 4 per cento. </w:t>
      </w:r>
    </w:p>
    <w:p w14:paraId="5DD2C19D" w14:textId="77777777" w:rsidR="007472B4" w:rsidRDefault="007472B4" w:rsidP="007472B4">
      <w:pPr>
        <w:pStyle w:val="FootnoteText"/>
      </w:pPr>
    </w:p>
  </w:footnote>
  <w:footnote w:id="13">
    <w:p w14:paraId="3E98D434" w14:textId="150286F4" w:rsidR="00AF10D5" w:rsidRPr="00D44154" w:rsidRDefault="00AF10D5">
      <w:pPr>
        <w:pStyle w:val="FootnoteText"/>
        <w:rPr>
          <w:rFonts w:asciiTheme="minorHAnsi" w:hAnsiTheme="minorHAnsi" w:cstheme="minorHAnsi"/>
          <w:sz w:val="16"/>
          <w:szCs w:val="16"/>
        </w:rPr>
      </w:pPr>
      <w:r w:rsidRPr="00D44154">
        <w:rPr>
          <w:rStyle w:val="FootnoteReference"/>
          <w:rFonts w:asciiTheme="minorHAnsi" w:hAnsiTheme="minorHAnsi" w:cstheme="minorHAnsi"/>
          <w:sz w:val="16"/>
          <w:szCs w:val="16"/>
        </w:rPr>
        <w:footnoteRef/>
      </w:r>
      <w:r w:rsidR="00DF6E4D">
        <w:rPr>
          <w:rFonts w:asciiTheme="minorHAnsi" w:hAnsiTheme="minorHAnsi" w:cstheme="minorHAnsi"/>
          <w:sz w:val="16"/>
          <w:szCs w:val="16"/>
        </w:rPr>
        <w:t>Paragrafo da inserire nel caso in cui le offerte possano essere presentate solo a seguito di una visita dei luoghi o dopo consultazione in loco dei documenti costituenti gli atti da fare</w:t>
      </w:r>
      <w:r w:rsidRPr="00D44154">
        <w:rPr>
          <w:rFonts w:asciiTheme="minorHAnsi" w:hAnsiTheme="minorHAnsi" w:cstheme="minorHAnsi"/>
          <w:sz w:val="16"/>
          <w:szCs w:val="16"/>
        </w:rPr>
        <w:t>.</w:t>
      </w:r>
    </w:p>
  </w:footnote>
  <w:footnote w:id="14">
    <w:p w14:paraId="38FE4055" w14:textId="305F3564" w:rsidR="00A86E44" w:rsidRPr="00A86E44" w:rsidRDefault="00A86E44">
      <w:pPr>
        <w:pStyle w:val="FootnoteText"/>
        <w:rPr>
          <w:rFonts w:asciiTheme="minorHAnsi" w:hAnsiTheme="minorHAnsi" w:cstheme="minorHAnsi"/>
          <w:sz w:val="18"/>
          <w:szCs w:val="18"/>
        </w:rPr>
      </w:pPr>
      <w:r w:rsidRPr="00A86E44">
        <w:rPr>
          <w:rStyle w:val="FootnoteReference"/>
          <w:rFonts w:asciiTheme="minorHAnsi" w:hAnsiTheme="minorHAnsi" w:cstheme="minorHAnsi"/>
          <w:sz w:val="18"/>
          <w:szCs w:val="18"/>
        </w:rPr>
        <w:footnoteRef/>
      </w:r>
      <w:r w:rsidRPr="00A86E44">
        <w:rPr>
          <w:rFonts w:asciiTheme="minorHAnsi" w:hAnsiTheme="minorHAnsi" w:cstheme="minorHAnsi"/>
          <w:sz w:val="18"/>
          <w:szCs w:val="18"/>
        </w:rPr>
        <w:t xml:space="preserve"> Solo se sopralluogo obbligatorio. In tale caso rimuovere la dicitura [Eventuale]</w:t>
      </w:r>
    </w:p>
  </w:footnote>
  <w:footnote w:id="15">
    <w:p w14:paraId="3E893C4F" w14:textId="77777777" w:rsidR="009662FE" w:rsidRPr="00D15C08" w:rsidRDefault="00AF10D5" w:rsidP="009662FE">
      <w:pPr>
        <w:pStyle w:val="FootnoteText"/>
        <w:rPr>
          <w:rFonts w:ascii="Calibri" w:hAnsi="Calibri" w:cs="Calibri"/>
          <w:sz w:val="18"/>
          <w:szCs w:val="18"/>
        </w:rPr>
      </w:pPr>
      <w:r w:rsidRPr="00D15C08">
        <w:rPr>
          <w:rStyle w:val="FootnoteReference"/>
          <w:rFonts w:ascii="Calibri" w:hAnsi="Calibri" w:cs="Calibri"/>
          <w:sz w:val="18"/>
          <w:szCs w:val="18"/>
        </w:rPr>
        <w:footnoteRef/>
      </w:r>
      <w:r w:rsidRPr="00D15C08">
        <w:rPr>
          <w:rFonts w:ascii="Calibri" w:hAnsi="Calibri" w:cs="Calibri"/>
          <w:sz w:val="18"/>
          <w:szCs w:val="18"/>
        </w:rPr>
        <w:t xml:space="preserve"> </w:t>
      </w:r>
      <w:r w:rsidR="009662FE" w:rsidRPr="00D15C08">
        <w:rPr>
          <w:rFonts w:ascii="Calibri" w:hAnsi="Calibri" w:cs="Calibri"/>
          <w:sz w:val="18"/>
          <w:szCs w:val="18"/>
        </w:rPr>
        <w:t xml:space="preserve">Ai sensi dell’articolo 108 comma 4 quando i beni e servizi informatici oggetto di appalto sono impiegati in un contesto connesso alla tutela degli interessi nazionali strategici, la stazione appaltante stabilisce un tetto massimo per il punteggio economico entro il limite del 10 per cento. </w:t>
      </w:r>
    </w:p>
    <w:p w14:paraId="268B4B1A" w14:textId="1C691995" w:rsidR="00AF10D5" w:rsidRPr="00D15C08" w:rsidRDefault="009662FE">
      <w:pPr>
        <w:pStyle w:val="FootnoteText"/>
        <w:rPr>
          <w:rFonts w:ascii="Calibri" w:hAnsi="Calibri" w:cs="Calibri"/>
          <w:sz w:val="18"/>
          <w:szCs w:val="18"/>
        </w:rPr>
      </w:pPr>
      <w:r w:rsidRPr="00D15C08">
        <w:rPr>
          <w:rFonts w:ascii="Calibri" w:hAnsi="Calibri" w:cs="Calibri"/>
          <w:sz w:val="18"/>
          <w:szCs w:val="18"/>
        </w:rPr>
        <w:t xml:space="preserve">Per i contratti ad alta intensità di manodopera, la stazione appaltante stabilisce un tetto massimo per il punteggio economico entro il limite del 30 per cento% </w:t>
      </w:r>
    </w:p>
  </w:footnote>
  <w:footnote w:id="16">
    <w:p w14:paraId="6F48E796" w14:textId="77777777" w:rsidR="00947D61" w:rsidRPr="00D15C08" w:rsidRDefault="00AF10D5" w:rsidP="00947D61">
      <w:pPr>
        <w:pStyle w:val="FootnoteText"/>
        <w:rPr>
          <w:rFonts w:ascii="Calibri" w:hAnsi="Calibri" w:cs="Calibri"/>
          <w:sz w:val="18"/>
          <w:szCs w:val="18"/>
        </w:rPr>
      </w:pPr>
      <w:r w:rsidRPr="00D15C08">
        <w:rPr>
          <w:rStyle w:val="FootnoteReference"/>
          <w:rFonts w:ascii="Calibri" w:hAnsi="Calibri" w:cs="Calibri"/>
          <w:sz w:val="18"/>
          <w:szCs w:val="18"/>
        </w:rPr>
        <w:footnoteRef/>
      </w:r>
      <w:r w:rsidRPr="00D15C08">
        <w:rPr>
          <w:rFonts w:ascii="Calibri" w:hAnsi="Calibri" w:cs="Calibri"/>
          <w:sz w:val="18"/>
          <w:szCs w:val="18"/>
        </w:rPr>
        <w:t xml:space="preserve"> </w:t>
      </w:r>
      <w:r w:rsidR="00947D61" w:rsidRPr="00D15C08">
        <w:rPr>
          <w:rFonts w:ascii="Calibri" w:hAnsi="Calibri" w:cs="Calibri"/>
          <w:sz w:val="18"/>
          <w:szCs w:val="18"/>
        </w:rPr>
        <w:t xml:space="preserve">Nell’individuare gli elementi di valutazione dell’offerta tecnica la stazione appaltante: </w:t>
      </w:r>
    </w:p>
    <w:p w14:paraId="5AE95103" w14:textId="77777777" w:rsidR="00947D61" w:rsidRPr="00D15C08" w:rsidRDefault="00947D61" w:rsidP="00947D61">
      <w:pPr>
        <w:pStyle w:val="FootnoteText"/>
        <w:rPr>
          <w:rFonts w:ascii="Calibri" w:hAnsi="Calibri" w:cs="Calibri"/>
          <w:sz w:val="18"/>
          <w:szCs w:val="18"/>
        </w:rPr>
      </w:pPr>
      <w:r w:rsidRPr="00D15C08">
        <w:rPr>
          <w:rFonts w:ascii="Calibri" w:hAnsi="Calibri" w:cs="Calibri"/>
          <w:sz w:val="18"/>
          <w:szCs w:val="18"/>
        </w:rPr>
        <w:t xml:space="preserve">- in caso di servizi e forniture per i quali è vigente un decreto sui CAM, tiene conto dei criteri premianti ivi indicati; </w:t>
      </w:r>
    </w:p>
    <w:p w14:paraId="43D5D31B" w14:textId="77777777" w:rsidR="00947D61" w:rsidRPr="00D15C08" w:rsidRDefault="00947D61" w:rsidP="00947D61">
      <w:pPr>
        <w:pStyle w:val="FootnoteText"/>
        <w:rPr>
          <w:rFonts w:ascii="Calibri" w:hAnsi="Calibri" w:cs="Calibri"/>
          <w:sz w:val="18"/>
          <w:szCs w:val="18"/>
        </w:rPr>
      </w:pPr>
      <w:r w:rsidRPr="00D15C08">
        <w:rPr>
          <w:rFonts w:ascii="Calibri" w:hAnsi="Calibri" w:cs="Calibri"/>
          <w:sz w:val="18"/>
          <w:szCs w:val="18"/>
        </w:rPr>
        <w:t xml:space="preserve">- può valorizzare il possesso di un'etichettatura specifica nel rispetto delle condizioni indicate all’allegato II.5 qualora intenda acquistare forniture o servizi con specifiche caratteristiche ambientali, sociali o di altro tipo; </w:t>
      </w:r>
    </w:p>
    <w:p w14:paraId="7D1085AD" w14:textId="77777777" w:rsidR="00947D61" w:rsidRPr="00D15C08" w:rsidRDefault="00947D61" w:rsidP="00947D61">
      <w:pPr>
        <w:pStyle w:val="FootnoteText"/>
        <w:rPr>
          <w:rFonts w:ascii="Calibri" w:hAnsi="Calibri" w:cs="Calibri"/>
          <w:sz w:val="18"/>
          <w:szCs w:val="18"/>
        </w:rPr>
      </w:pPr>
      <w:r w:rsidRPr="00D15C08">
        <w:rPr>
          <w:rFonts w:ascii="Calibri" w:hAnsi="Calibri" w:cs="Calibri"/>
          <w:sz w:val="18"/>
          <w:szCs w:val="18"/>
        </w:rPr>
        <w:t xml:space="preserve">- può ricorrere ai criteri premianti e relative modalità di attribuzione del punteggio, indicati nelle linee guida approvate con Decreto ministeriale della Presidenza del Consiglio dei Ministri, Dipartimento delle pari opportunità, del 7 dicembre 2021, ferma restando la loro discrezionalità in ordine alle concrete modalità di redazione delle clausole. </w:t>
      </w:r>
    </w:p>
    <w:p w14:paraId="0346977B" w14:textId="3402A7F6" w:rsidR="00AF10D5" w:rsidRPr="00947D61" w:rsidRDefault="00947D61">
      <w:pPr>
        <w:pStyle w:val="FootnoteText"/>
        <w:rPr>
          <w:rFonts w:asciiTheme="minorHAnsi" w:hAnsiTheme="minorHAnsi" w:cstheme="minorHAnsi"/>
          <w:sz w:val="12"/>
          <w:szCs w:val="12"/>
        </w:rPr>
      </w:pPr>
      <w:r w:rsidRPr="00D15C08">
        <w:rPr>
          <w:rFonts w:ascii="Calibri" w:hAnsi="Calibri" w:cs="Calibri"/>
          <w:sz w:val="18"/>
          <w:szCs w:val="18"/>
        </w:rPr>
        <w:t>Per le procedure di gara afferenti gli investimenti pubblici finanziati, in tutto o in parte, con le risorse del Piano nazionale di ripresa e resilienza, di cui al Regolamento (UE) 2021/240 del Parlamento europeo e del Consiglio del 10 febbraio 2021 e dal Regolamento (UE) 2021/241 del Parlamento</w:t>
      </w:r>
      <w:r w:rsidRPr="00D15C08">
        <w:rPr>
          <w:rFonts w:asciiTheme="minorHAnsi" w:hAnsiTheme="minorHAnsi" w:cstheme="minorHAnsi"/>
          <w:sz w:val="18"/>
          <w:szCs w:val="18"/>
        </w:rPr>
        <w:t xml:space="preserve"> europeo e del Consiglio del 12 febbraio 2021 (PNRR), nonché dal Piano nazionale per gli investimenti complementari al PNRR, di cui all'articolo 1 del decreto-legge 6 maggio 2021, n. 59 (PNC), avviate dopo l’entrata in vigore del decreto legge 31 maggio 2021, n. 77, convertito, con modificazioni, dalla legge 29 luglio 2021, n. 108, le stazioni appaltanti, possono inserire nei propri bandi di gara, negli avvisi e negli inviti, le clausole che introducono come ulteriori requisiti premiali dell’offerta (di cui all’articolo 47, commi 4 e 5, decreto legge 77/2021) criteri orientati a promuovere l'imprenditoria giovanile, l’inclusione lavorativa delle persone disabili, la parità di genere e l'assunzione di giovani, con età inferiore a trentasei anni, e di donne. A tal fine, le stazioni appaltanti possono prevedere l’attribuzione di punteggi aggiuntivi in favore del concorrente che si trovi in una o più delle situazioni di cui all’articolo 47, comma 5, decreto legge 77/21.</w:t>
      </w:r>
      <w:r w:rsidRPr="00947D61">
        <w:rPr>
          <w:rFonts w:asciiTheme="minorHAnsi" w:hAnsiTheme="minorHAnsi" w:cstheme="minorHAnsi"/>
          <w:sz w:val="12"/>
          <w:szCs w:val="12"/>
        </w:rPr>
        <w:t xml:space="preserve"> </w:t>
      </w:r>
    </w:p>
  </w:footnote>
  <w:footnote w:id="17">
    <w:p w14:paraId="7F9FE475" w14:textId="77777777" w:rsidR="00347CD9" w:rsidRPr="00677A53" w:rsidRDefault="00347CD9" w:rsidP="00347CD9">
      <w:pPr>
        <w:pStyle w:val="FootnoteText"/>
        <w:rPr>
          <w:rFonts w:asciiTheme="minorHAnsi" w:hAnsiTheme="minorHAnsi" w:cstheme="minorHAnsi"/>
          <w:sz w:val="16"/>
          <w:szCs w:val="16"/>
        </w:rPr>
      </w:pPr>
      <w:r w:rsidRPr="00677A53">
        <w:rPr>
          <w:rStyle w:val="FootnoteReference"/>
          <w:rFonts w:asciiTheme="minorHAnsi" w:hAnsiTheme="minorHAnsi" w:cstheme="minorHAnsi"/>
          <w:sz w:val="16"/>
          <w:szCs w:val="16"/>
        </w:rPr>
        <w:footnoteRef/>
      </w:r>
      <w:r w:rsidRPr="00677A53">
        <w:rPr>
          <w:rFonts w:asciiTheme="minorHAnsi" w:hAnsiTheme="minorHAnsi" w:cstheme="minorHAnsi"/>
          <w:sz w:val="16"/>
          <w:szCs w:val="16"/>
        </w:rPr>
        <w:t xml:space="preserve"> </w:t>
      </w:r>
      <w:r>
        <w:rPr>
          <w:rFonts w:asciiTheme="minorHAnsi" w:hAnsiTheme="minorHAnsi" w:cstheme="minorHAnsi"/>
          <w:sz w:val="16"/>
          <w:szCs w:val="16"/>
        </w:rPr>
        <w:t>I</w:t>
      </w:r>
      <w:r w:rsidRPr="00677A53">
        <w:rPr>
          <w:rFonts w:asciiTheme="minorHAnsi" w:hAnsiTheme="minorHAnsi" w:cstheme="minorHAnsi"/>
          <w:sz w:val="16"/>
          <w:szCs w:val="16"/>
        </w:rPr>
        <w:t xml:space="preserve"> parametri possono essere variati al fine di conferire alla curva l’andamento più consono al mercato di riferimento</w:t>
      </w:r>
    </w:p>
  </w:footnote>
  <w:footnote w:id="18">
    <w:p w14:paraId="5011B8CF" w14:textId="5519F6DD" w:rsidR="00AF10D5" w:rsidRPr="00EC0592" w:rsidRDefault="00AF10D5">
      <w:pPr>
        <w:pStyle w:val="FootnoteText"/>
        <w:rPr>
          <w:rFonts w:asciiTheme="minorHAnsi" w:hAnsiTheme="minorHAnsi" w:cstheme="minorHAnsi"/>
          <w:sz w:val="16"/>
          <w:szCs w:val="16"/>
        </w:rPr>
      </w:pPr>
      <w:r w:rsidRPr="00EC0592">
        <w:rPr>
          <w:rStyle w:val="FootnoteReference"/>
          <w:rFonts w:asciiTheme="minorHAnsi" w:hAnsiTheme="minorHAnsi" w:cstheme="minorHAnsi"/>
          <w:sz w:val="16"/>
          <w:szCs w:val="16"/>
        </w:rPr>
        <w:footnoteRef/>
      </w:r>
      <w:r w:rsidRPr="00EC0592">
        <w:rPr>
          <w:rFonts w:asciiTheme="minorHAnsi" w:hAnsiTheme="minorHAnsi" w:cstheme="minorHAnsi"/>
          <w:sz w:val="16"/>
          <w:szCs w:val="16"/>
        </w:rPr>
        <w:t xml:space="preserve"> </w:t>
      </w:r>
      <w:r w:rsidR="00947D61">
        <w:rPr>
          <w:rFonts w:asciiTheme="minorHAnsi" w:hAnsiTheme="minorHAnsi" w:cstheme="minorHAnsi"/>
          <w:sz w:val="16"/>
          <w:szCs w:val="16"/>
        </w:rPr>
        <w:t xml:space="preserve">Minimo 3 </w:t>
      </w:r>
      <w:r w:rsidR="000174B4">
        <w:rPr>
          <w:rFonts w:asciiTheme="minorHAnsi" w:hAnsiTheme="minorHAnsi" w:cstheme="minorHAnsi"/>
          <w:sz w:val="16"/>
          <w:szCs w:val="16"/>
        </w:rPr>
        <w:t>m</w:t>
      </w:r>
      <w:r w:rsidRPr="00EC0592">
        <w:rPr>
          <w:rFonts w:asciiTheme="minorHAnsi" w:hAnsiTheme="minorHAnsi" w:cstheme="minorHAnsi"/>
          <w:sz w:val="16"/>
          <w:szCs w:val="16"/>
        </w:rPr>
        <w:t>assimo 5 membri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4F0CD" w14:textId="77777777" w:rsidR="003058A1" w:rsidRDefault="003058A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BA4E" w14:textId="0F5BF80C" w:rsidR="00AF10D5" w:rsidRPr="007451F4" w:rsidRDefault="007451F4" w:rsidP="007451F4">
    <w:pPr>
      <w:pStyle w:val="Header"/>
    </w:pPr>
    <w:r w:rsidRPr="00E458D0">
      <w:rPr>
        <w:noProof/>
        <w:lang w:val="en-GB" w:eastAsia="en-GB"/>
      </w:rPr>
      <w:drawing>
        <wp:anchor distT="0" distB="0" distL="114300" distR="114300" simplePos="0" relativeHeight="251661312" behindDoc="1" locked="0" layoutInCell="1" allowOverlap="1" wp14:anchorId="56479390" wp14:editId="17837191">
          <wp:simplePos x="0" y="0"/>
          <wp:positionH relativeFrom="margin">
            <wp:posOffset>5016137</wp:posOffset>
          </wp:positionH>
          <wp:positionV relativeFrom="page">
            <wp:posOffset>283028</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701A54C5" wp14:editId="7EE52AFE">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7763" w14:textId="5F5BE5D8" w:rsidR="00AF10D5" w:rsidRDefault="00AF10D5">
    <w:pPr>
      <w:pStyle w:val="Header"/>
      <w:jc w:val="center"/>
      <w:rPr>
        <w:b/>
        <w:sz w:val="28"/>
      </w:rPr>
    </w:pPr>
    <w:r>
      <w:rPr>
        <w:noProof/>
        <w:lang w:val="en-GB" w:eastAsia="en-GB"/>
      </w:rPr>
      <w:drawing>
        <wp:anchor distT="0" distB="0" distL="114300" distR="114300" simplePos="0" relativeHeight="251657216" behindDoc="1" locked="0" layoutInCell="1" allowOverlap="0" wp14:anchorId="3B11DEF9" wp14:editId="1F7A87AC">
          <wp:simplePos x="0" y="0"/>
          <wp:positionH relativeFrom="margin">
            <wp:align>center</wp:align>
          </wp:positionH>
          <wp:positionV relativeFrom="paragraph">
            <wp:posOffset>-396663</wp:posOffset>
          </wp:positionV>
          <wp:extent cx="7560000" cy="982800"/>
          <wp:effectExtent l="0" t="0" r="3175" b="825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NRR CNR r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8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1"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71841"/>
    <w:multiLevelType w:val="multilevel"/>
    <w:tmpl w:val="042C758A"/>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heme="minorHAnsi" w:hAnsiTheme="minorHAnsi" w:cstheme="minorHAnsi" w:hint="default"/>
        <w:sz w:val="20"/>
        <w:szCs w:val="2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73BD8A"/>
    <w:multiLevelType w:val="multilevel"/>
    <w:tmpl w:val="530EB1A4"/>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0D2F3D"/>
    <w:multiLevelType w:val="multilevel"/>
    <w:tmpl w:val="D4369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B80FFB"/>
    <w:multiLevelType w:val="multilevel"/>
    <w:tmpl w:val="B6D80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067D6592"/>
    <w:multiLevelType w:val="multilevel"/>
    <w:tmpl w:val="1A360D8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A917FAF"/>
    <w:multiLevelType w:val="multilevel"/>
    <w:tmpl w:val="B066DE04"/>
    <w:lvl w:ilvl="0">
      <w:numFmt w:val="none"/>
      <w:pStyle w:val="Heading1"/>
      <w:lvlText w:val=""/>
      <w:lvlJc w:val="left"/>
      <w:pPr>
        <w:tabs>
          <w:tab w:val="num" w:pos="360"/>
        </w:tabs>
      </w:pPr>
    </w:lvl>
    <w:lvl w:ilvl="1">
      <w:start w:val="1"/>
      <w:numFmt w:val="decimal"/>
      <w:pStyle w:val="Heading2"/>
      <w:lvlText w:val="%1.%2."/>
      <w:lvlJc w:val="left"/>
      <w:pPr>
        <w:ind w:left="716"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F6360E"/>
    <w:multiLevelType w:val="hybridMultilevel"/>
    <w:tmpl w:val="CB784F5A"/>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C9160174">
      <w:start w:val="1"/>
      <w:numFmt w:val="lowerLetter"/>
      <w:lvlText w:val="%3)"/>
      <w:lvlJc w:val="left"/>
      <w:pPr>
        <w:ind w:left="2688" w:hanging="360"/>
      </w:pPr>
      <w:rPr>
        <w:rFonts w:hint="default"/>
      </w:r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2" w15:restartNumberingAfterBreak="0">
    <w:nsid w:val="0B530F33"/>
    <w:multiLevelType w:val="hybridMultilevel"/>
    <w:tmpl w:val="159A3300"/>
    <w:lvl w:ilvl="0" w:tplc="04100015">
      <w:start w:val="1"/>
      <w:numFmt w:val="upperLetter"/>
      <w:lvlText w:val="%1."/>
      <w:lvlJc w:val="left"/>
      <w:pPr>
        <w:ind w:left="720" w:hanging="360"/>
      </w:pPr>
      <w:rPr>
        <w:rFonts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BCBC7F9"/>
    <w:multiLevelType w:val="multilevel"/>
    <w:tmpl w:val="284C2E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28180E0"/>
    <w:multiLevelType w:val="multilevel"/>
    <w:tmpl w:val="F3A8F830"/>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06743C"/>
    <w:multiLevelType w:val="hybridMultilevel"/>
    <w:tmpl w:val="E3B29F26"/>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869A71D"/>
    <w:multiLevelType w:val="multilevel"/>
    <w:tmpl w:val="399A38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1B00053A"/>
    <w:multiLevelType w:val="multilevel"/>
    <w:tmpl w:val="95E284CA"/>
    <w:lvl w:ilvl="0">
      <w:start w:val="8"/>
      <w:numFmt w:val="decimal"/>
      <w:lvlText w:val="%1."/>
      <w:lvlJc w:val="left"/>
      <w:pPr>
        <w:ind w:left="360" w:hanging="360"/>
      </w:pPr>
    </w:lvl>
    <w:lvl w:ilvl="1">
      <w:start w:val="1"/>
      <w:numFmt w:val="decimal"/>
      <w:lvlText w:val="%1.%2."/>
      <w:lvlJc w:val="left"/>
      <w:pPr>
        <w:ind w:left="792" w:hanging="432"/>
      </w:pPr>
      <w:rPr>
        <w:rFonts w:ascii="Garamond" w:hAnsi="Garamond" w:hint="default"/>
        <w:b w:val="0"/>
        <w:i w:val="0"/>
        <w:strike w:val="0"/>
        <w:dstrike w:val="0"/>
        <w:sz w:val="24"/>
        <w:szCs w:val="24"/>
        <w:u w:val="none"/>
        <w:effect w:val="none"/>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Calibri" w:hint="default"/>
        <w:b w:val="0"/>
        <w:strike w:val="0"/>
        <w:dstrike w:val="0"/>
        <w:color w:val="auto"/>
        <w:sz w:val="20"/>
        <w:szCs w:val="20"/>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8C47C2"/>
    <w:multiLevelType w:val="multilevel"/>
    <w:tmpl w:val="ED30F7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C8E06B7"/>
    <w:multiLevelType w:val="multilevel"/>
    <w:tmpl w:val="5056578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D02DDAC"/>
    <w:multiLevelType w:val="multilevel"/>
    <w:tmpl w:val="557875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D771063"/>
    <w:multiLevelType w:val="multilevel"/>
    <w:tmpl w:val="F39E8306"/>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E8895C7"/>
    <w:multiLevelType w:val="multilevel"/>
    <w:tmpl w:val="9AD421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F2F0D00"/>
    <w:multiLevelType w:val="multilevel"/>
    <w:tmpl w:val="BDE8F7F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F77BD2C"/>
    <w:multiLevelType w:val="multilevel"/>
    <w:tmpl w:val="D5CCA766"/>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F7B6247"/>
    <w:multiLevelType w:val="hybridMultilevel"/>
    <w:tmpl w:val="835CC5B4"/>
    <w:lvl w:ilvl="0" w:tplc="04100001">
      <w:start w:val="1"/>
      <w:numFmt w:val="bullet"/>
      <w:lvlText w:val=""/>
      <w:lvlJc w:val="left"/>
      <w:pPr>
        <w:ind w:left="720" w:hanging="360"/>
      </w:pPr>
      <w:rPr>
        <w:rFonts w:ascii="Symbol" w:hAnsi="Symbol"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189F8BA"/>
    <w:multiLevelType w:val="multilevel"/>
    <w:tmpl w:val="87184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320189"/>
    <w:multiLevelType w:val="multilevel"/>
    <w:tmpl w:val="20BAEB2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33CE56B"/>
    <w:multiLevelType w:val="multilevel"/>
    <w:tmpl w:val="943A1D5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31" w15:restartNumberingAfterBreak="0">
    <w:nsid w:val="293391C9"/>
    <w:multiLevelType w:val="multilevel"/>
    <w:tmpl w:val="9632A42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BB695DD"/>
    <w:multiLevelType w:val="multilevel"/>
    <w:tmpl w:val="0246A16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CA56A3F"/>
    <w:multiLevelType w:val="hybridMultilevel"/>
    <w:tmpl w:val="7B46B1B4"/>
    <w:lvl w:ilvl="0" w:tplc="0410000F">
      <w:start w:val="1"/>
      <w:numFmt w:val="decimal"/>
      <w:lvlText w:val="%1."/>
      <w:lvlJc w:val="left"/>
      <w:pPr>
        <w:ind w:left="754" w:hanging="360"/>
      </w:pPr>
    </w:lvl>
    <w:lvl w:ilvl="1" w:tplc="04100019" w:tentative="1">
      <w:start w:val="1"/>
      <w:numFmt w:val="lowerLetter"/>
      <w:lvlText w:val="%2."/>
      <w:lvlJc w:val="left"/>
      <w:pPr>
        <w:ind w:left="1474" w:hanging="360"/>
      </w:pPr>
    </w:lvl>
    <w:lvl w:ilvl="2" w:tplc="0410001B" w:tentative="1">
      <w:start w:val="1"/>
      <w:numFmt w:val="lowerRoman"/>
      <w:lvlText w:val="%3."/>
      <w:lvlJc w:val="right"/>
      <w:pPr>
        <w:ind w:left="2194" w:hanging="180"/>
      </w:pPr>
    </w:lvl>
    <w:lvl w:ilvl="3" w:tplc="0410000F" w:tentative="1">
      <w:start w:val="1"/>
      <w:numFmt w:val="decimal"/>
      <w:lvlText w:val="%4."/>
      <w:lvlJc w:val="left"/>
      <w:pPr>
        <w:ind w:left="2914" w:hanging="360"/>
      </w:pPr>
    </w:lvl>
    <w:lvl w:ilvl="4" w:tplc="04100019" w:tentative="1">
      <w:start w:val="1"/>
      <w:numFmt w:val="lowerLetter"/>
      <w:lvlText w:val="%5."/>
      <w:lvlJc w:val="left"/>
      <w:pPr>
        <w:ind w:left="3634" w:hanging="360"/>
      </w:pPr>
    </w:lvl>
    <w:lvl w:ilvl="5" w:tplc="0410001B" w:tentative="1">
      <w:start w:val="1"/>
      <w:numFmt w:val="lowerRoman"/>
      <w:lvlText w:val="%6."/>
      <w:lvlJc w:val="right"/>
      <w:pPr>
        <w:ind w:left="4354" w:hanging="180"/>
      </w:pPr>
    </w:lvl>
    <w:lvl w:ilvl="6" w:tplc="0410000F" w:tentative="1">
      <w:start w:val="1"/>
      <w:numFmt w:val="decimal"/>
      <w:lvlText w:val="%7."/>
      <w:lvlJc w:val="left"/>
      <w:pPr>
        <w:ind w:left="5074" w:hanging="360"/>
      </w:pPr>
    </w:lvl>
    <w:lvl w:ilvl="7" w:tplc="04100019" w:tentative="1">
      <w:start w:val="1"/>
      <w:numFmt w:val="lowerLetter"/>
      <w:lvlText w:val="%8."/>
      <w:lvlJc w:val="left"/>
      <w:pPr>
        <w:ind w:left="5794" w:hanging="360"/>
      </w:pPr>
    </w:lvl>
    <w:lvl w:ilvl="8" w:tplc="0410001B" w:tentative="1">
      <w:start w:val="1"/>
      <w:numFmt w:val="lowerRoman"/>
      <w:lvlText w:val="%9."/>
      <w:lvlJc w:val="right"/>
      <w:pPr>
        <w:ind w:left="6514" w:hanging="180"/>
      </w:pPr>
    </w:lvl>
  </w:abstractNum>
  <w:abstractNum w:abstractNumId="34" w15:restartNumberingAfterBreak="0">
    <w:nsid w:val="2CABF723"/>
    <w:multiLevelType w:val="multilevel"/>
    <w:tmpl w:val="93D26D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D0B3957"/>
    <w:multiLevelType w:val="hybridMultilevel"/>
    <w:tmpl w:val="EE56F0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2D4D51E0"/>
    <w:multiLevelType w:val="multilevel"/>
    <w:tmpl w:val="98D0FE0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DFD8110"/>
    <w:multiLevelType w:val="multilevel"/>
    <w:tmpl w:val="D2CEA79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E76D6A3"/>
    <w:multiLevelType w:val="multilevel"/>
    <w:tmpl w:val="D56C204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0113CFE"/>
    <w:multiLevelType w:val="hybridMultilevel"/>
    <w:tmpl w:val="18C456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1" w15:restartNumberingAfterBreak="0">
    <w:nsid w:val="3188E32C"/>
    <w:multiLevelType w:val="multilevel"/>
    <w:tmpl w:val="2F5AD57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259F5DD"/>
    <w:multiLevelType w:val="multilevel"/>
    <w:tmpl w:val="534ACC0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40E462B"/>
    <w:multiLevelType w:val="multilevel"/>
    <w:tmpl w:val="B6AEE7A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6E530AE"/>
    <w:multiLevelType w:val="multilevel"/>
    <w:tmpl w:val="688AD5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AC84ABF"/>
    <w:multiLevelType w:val="hybridMultilevel"/>
    <w:tmpl w:val="227657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7">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3B1B48B8"/>
    <w:multiLevelType w:val="hybridMultilevel"/>
    <w:tmpl w:val="EB34AA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3DB752AB"/>
    <w:multiLevelType w:val="multilevel"/>
    <w:tmpl w:val="4E02F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F13092A"/>
    <w:multiLevelType w:val="hybridMultilevel"/>
    <w:tmpl w:val="3CF866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3FD22097"/>
    <w:multiLevelType w:val="multilevel"/>
    <w:tmpl w:val="F10E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25B7F26"/>
    <w:multiLevelType w:val="multilevel"/>
    <w:tmpl w:val="8530F94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2C8C9ED"/>
    <w:multiLevelType w:val="multilevel"/>
    <w:tmpl w:val="BE9E343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2F1569F"/>
    <w:multiLevelType w:val="hybridMultilevel"/>
    <w:tmpl w:val="6168290E"/>
    <w:lvl w:ilvl="0" w:tplc="26E8FB2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434E472B"/>
    <w:multiLevelType w:val="hybridMultilevel"/>
    <w:tmpl w:val="8C2AAD14"/>
    <w:lvl w:ilvl="0" w:tplc="0410001B">
      <w:start w:val="1"/>
      <w:numFmt w:val="lowerRoman"/>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460D189A"/>
    <w:multiLevelType w:val="hybridMultilevel"/>
    <w:tmpl w:val="0120847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46A01F5D"/>
    <w:multiLevelType w:val="hybridMultilevel"/>
    <w:tmpl w:val="B622A4D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15:restartNumberingAfterBreak="0">
    <w:nsid w:val="47F293B3"/>
    <w:multiLevelType w:val="multilevel"/>
    <w:tmpl w:val="068696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8D2FA99"/>
    <w:multiLevelType w:val="multilevel"/>
    <w:tmpl w:val="ED48968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94D2BBA"/>
    <w:multiLevelType w:val="multilevel"/>
    <w:tmpl w:val="B49681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BF362F3"/>
    <w:multiLevelType w:val="hybridMultilevel"/>
    <w:tmpl w:val="159A3300"/>
    <w:lvl w:ilvl="0" w:tplc="04100015">
      <w:start w:val="1"/>
      <w:numFmt w:val="upperLetter"/>
      <w:lvlText w:val="%1."/>
      <w:lvlJc w:val="left"/>
      <w:pPr>
        <w:ind w:left="720" w:hanging="360"/>
      </w:pPr>
      <w:rPr>
        <w:rFonts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4CF01B77"/>
    <w:multiLevelType w:val="multilevel"/>
    <w:tmpl w:val="A0043C4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FA360AE"/>
    <w:multiLevelType w:val="multilevel"/>
    <w:tmpl w:val="9EC2E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13A729A"/>
    <w:multiLevelType w:val="hybridMultilevel"/>
    <w:tmpl w:val="B97A2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5772670B"/>
    <w:multiLevelType w:val="multilevel"/>
    <w:tmpl w:val="9B26AB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9591BA5"/>
    <w:multiLevelType w:val="multilevel"/>
    <w:tmpl w:val="DC564D9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A3F4449"/>
    <w:multiLevelType w:val="multilevel"/>
    <w:tmpl w:val="489863F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F940D8B"/>
    <w:multiLevelType w:val="multilevel"/>
    <w:tmpl w:val="947CD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05894DF"/>
    <w:multiLevelType w:val="multilevel"/>
    <w:tmpl w:val="13109B0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20D3147"/>
    <w:multiLevelType w:val="multilevel"/>
    <w:tmpl w:val="C0FC2BF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388362B"/>
    <w:multiLevelType w:val="hybridMultilevel"/>
    <w:tmpl w:val="A776D09A"/>
    <w:lvl w:ilvl="0" w:tplc="DCDC9A30">
      <w:start w:val="3"/>
      <w:numFmt w:val="bullet"/>
      <w:lvlText w:val="-"/>
      <w:lvlJc w:val="left"/>
      <w:pPr>
        <w:ind w:left="1068" w:hanging="360"/>
      </w:pPr>
      <w:rPr>
        <w:rFonts w:ascii="Tahoma" w:eastAsia="Tahoma" w:hAnsi="Tahoma" w:cs="Tahoma"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0" w15:restartNumberingAfterBreak="0">
    <w:nsid w:val="6520568B"/>
    <w:multiLevelType w:val="hybridMultilevel"/>
    <w:tmpl w:val="B9B60C90"/>
    <w:lvl w:ilvl="0" w:tplc="236AE44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1" w15:restartNumberingAfterBreak="0">
    <w:nsid w:val="667A0359"/>
    <w:multiLevelType w:val="multilevel"/>
    <w:tmpl w:val="73B0C59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6A820695"/>
    <w:multiLevelType w:val="multilevel"/>
    <w:tmpl w:val="519C63E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C2250EF"/>
    <w:multiLevelType w:val="multilevel"/>
    <w:tmpl w:val="B622C48E"/>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D4B3366"/>
    <w:multiLevelType w:val="hybridMultilevel"/>
    <w:tmpl w:val="3ADA0AC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6" w15:restartNumberingAfterBreak="0">
    <w:nsid w:val="70EFBA0A"/>
    <w:multiLevelType w:val="multilevel"/>
    <w:tmpl w:val="CFDEF88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16A3332"/>
    <w:multiLevelType w:val="hybridMultilevel"/>
    <w:tmpl w:val="6E46F5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721D66CC"/>
    <w:multiLevelType w:val="multilevel"/>
    <w:tmpl w:val="19564B6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5A20849"/>
    <w:multiLevelType w:val="hybridMultilevel"/>
    <w:tmpl w:val="F566E1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77F9D535"/>
    <w:multiLevelType w:val="multilevel"/>
    <w:tmpl w:val="1FA43F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B314796"/>
    <w:multiLevelType w:val="multilevel"/>
    <w:tmpl w:val="6E264430"/>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C40E603"/>
    <w:multiLevelType w:val="multilevel"/>
    <w:tmpl w:val="EE361796"/>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C7D10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322"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D48D005"/>
    <w:multiLevelType w:val="multilevel"/>
    <w:tmpl w:val="A7365A38"/>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E4DE446"/>
    <w:multiLevelType w:val="multilevel"/>
    <w:tmpl w:val="C9508064"/>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3"/>
  </w:num>
  <w:num w:numId="2">
    <w:abstractNumId w:val="20"/>
  </w:num>
  <w:num w:numId="3">
    <w:abstractNumId w:val="32"/>
  </w:num>
  <w:num w:numId="4">
    <w:abstractNumId w:val="13"/>
  </w:num>
  <w:num w:numId="5">
    <w:abstractNumId w:val="3"/>
  </w:num>
  <w:num w:numId="6">
    <w:abstractNumId w:val="85"/>
  </w:num>
  <w:num w:numId="7">
    <w:abstractNumId w:val="57"/>
  </w:num>
  <w:num w:numId="8">
    <w:abstractNumId w:val="29"/>
  </w:num>
  <w:num w:numId="9">
    <w:abstractNumId w:val="44"/>
  </w:num>
  <w:num w:numId="10">
    <w:abstractNumId w:val="84"/>
  </w:num>
  <w:num w:numId="11">
    <w:abstractNumId w:val="7"/>
  </w:num>
  <w:num w:numId="12">
    <w:abstractNumId w:val="36"/>
  </w:num>
  <w:num w:numId="13">
    <w:abstractNumId w:val="51"/>
  </w:num>
  <w:num w:numId="14">
    <w:abstractNumId w:val="31"/>
  </w:num>
  <w:num w:numId="15">
    <w:abstractNumId w:val="16"/>
  </w:num>
  <w:num w:numId="16">
    <w:abstractNumId w:val="74"/>
  </w:num>
  <w:num w:numId="17">
    <w:abstractNumId w:val="38"/>
  </w:num>
  <w:num w:numId="18">
    <w:abstractNumId w:val="50"/>
  </w:num>
  <w:num w:numId="19">
    <w:abstractNumId w:val="56"/>
  </w:num>
  <w:num w:numId="20">
    <w:abstractNumId w:val="60"/>
  </w:num>
  <w:num w:numId="21">
    <w:abstractNumId w:val="63"/>
  </w:num>
  <w:num w:numId="22">
    <w:abstractNumId w:val="78"/>
  </w:num>
  <w:num w:numId="23">
    <w:abstractNumId w:val="41"/>
  </w:num>
  <w:num w:numId="24">
    <w:abstractNumId w:val="73"/>
  </w:num>
  <w:num w:numId="25">
    <w:abstractNumId w:val="5"/>
  </w:num>
  <w:num w:numId="26">
    <w:abstractNumId w:val="67"/>
  </w:num>
  <w:num w:numId="27">
    <w:abstractNumId w:val="68"/>
  </w:num>
  <w:num w:numId="28">
    <w:abstractNumId w:val="65"/>
  </w:num>
  <w:num w:numId="29">
    <w:abstractNumId w:val="27"/>
  </w:num>
  <w:num w:numId="30">
    <w:abstractNumId w:val="82"/>
  </w:num>
  <w:num w:numId="31">
    <w:abstractNumId w:val="58"/>
  </w:num>
  <w:num w:numId="32">
    <w:abstractNumId w:val="42"/>
  </w:num>
  <w:num w:numId="33">
    <w:abstractNumId w:val="23"/>
  </w:num>
  <w:num w:numId="34">
    <w:abstractNumId w:val="76"/>
  </w:num>
  <w:num w:numId="35">
    <w:abstractNumId w:val="81"/>
  </w:num>
  <w:num w:numId="36">
    <w:abstractNumId w:val="25"/>
  </w:num>
  <w:num w:numId="37">
    <w:abstractNumId w:val="22"/>
  </w:num>
  <w:num w:numId="38">
    <w:abstractNumId w:val="80"/>
  </w:num>
  <w:num w:numId="39">
    <w:abstractNumId w:val="71"/>
  </w:num>
  <w:num w:numId="40">
    <w:abstractNumId w:val="34"/>
  </w:num>
  <w:num w:numId="41">
    <w:abstractNumId w:val="28"/>
  </w:num>
  <w:num w:numId="42">
    <w:abstractNumId w:val="37"/>
  </w:num>
  <w:num w:numId="43">
    <w:abstractNumId w:val="24"/>
  </w:num>
  <w:num w:numId="44">
    <w:abstractNumId w:val="21"/>
  </w:num>
  <w:num w:numId="45">
    <w:abstractNumId w:val="14"/>
  </w:num>
  <w:num w:numId="46">
    <w:abstractNumId w:val="64"/>
  </w:num>
  <w:num w:numId="47">
    <w:abstractNumId w:val="19"/>
  </w:num>
  <w:num w:numId="48">
    <w:abstractNumId w:val="75"/>
  </w:num>
  <w:num w:numId="49">
    <w:abstractNumId w:val="40"/>
  </w:num>
  <w:num w:numId="50">
    <w:abstractNumId w:val="6"/>
  </w:num>
  <w:num w:numId="51">
    <w:abstractNumId w:val="9"/>
  </w:num>
  <w:num w:numId="52">
    <w:abstractNumId w:val="8"/>
  </w:num>
  <w:num w:numId="53">
    <w:abstractNumId w:val="83"/>
  </w:num>
  <w:num w:numId="54">
    <w:abstractNumId w:val="17"/>
  </w:num>
  <w:num w:numId="55">
    <w:abstractNumId w:val="2"/>
  </w:num>
  <w:num w:numId="56">
    <w:abstractNumId w:val="26"/>
  </w:num>
  <w:num w:numId="57">
    <w:abstractNumId w:val="77"/>
  </w:num>
  <w:num w:numId="58">
    <w:abstractNumId w:val="39"/>
  </w:num>
  <w:num w:numId="59">
    <w:abstractNumId w:val="35"/>
  </w:num>
  <w:num w:numId="60">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num>
  <w:num w:numId="63">
    <w:abstractNumId w:val="72"/>
  </w:num>
  <w:num w:numId="64">
    <w:abstractNumId w:val="0"/>
  </w:num>
  <w:num w:numId="6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0"/>
  </w:num>
  <w:num w:numId="67">
    <w:abstractNumId w:val="53"/>
  </w:num>
  <w:num w:numId="68">
    <w:abstractNumId w:val="18"/>
  </w:num>
  <w:num w:numId="69">
    <w:abstractNumId w:val="45"/>
  </w:num>
  <w:num w:numId="70">
    <w:abstractNumId w:val="48"/>
  </w:num>
  <w:num w:numId="71">
    <w:abstractNumId w:val="62"/>
  </w:num>
  <w:num w:numId="72">
    <w:abstractNumId w:val="10"/>
  </w:num>
  <w:num w:numId="73">
    <w:abstractNumId w:val="54"/>
  </w:num>
  <w:num w:numId="74">
    <w:abstractNumId w:val="12"/>
  </w:num>
  <w:num w:numId="75">
    <w:abstractNumId w:val="59"/>
  </w:num>
  <w:num w:numId="76">
    <w:abstractNumId w:val="66"/>
  </w:num>
  <w:num w:numId="77">
    <w:abstractNumId w:val="79"/>
  </w:num>
  <w:num w:numId="78">
    <w:abstractNumId w:val="49"/>
  </w:num>
  <w:num w:numId="79">
    <w:abstractNumId w:val="4"/>
  </w:num>
  <w:num w:numId="80">
    <w:abstractNumId w:val="46"/>
  </w:num>
  <w:num w:numId="81">
    <w:abstractNumId w:val="15"/>
  </w:num>
  <w:num w:numId="82">
    <w:abstractNumId w:val="70"/>
  </w:num>
  <w:num w:numId="83">
    <w:abstractNumId w:val="47"/>
  </w:num>
  <w:num w:numId="84">
    <w:abstractNumId w:val="33"/>
  </w:num>
  <w:num w:numId="85">
    <w:abstractNumId w:val="61"/>
  </w:num>
  <w:num w:numId="86">
    <w:abstractNumId w:val="5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279"/>
    <w:rsid w:val="00003119"/>
    <w:rsid w:val="00005810"/>
    <w:rsid w:val="00007713"/>
    <w:rsid w:val="00010DCF"/>
    <w:rsid w:val="00011951"/>
    <w:rsid w:val="0001578B"/>
    <w:rsid w:val="000174B4"/>
    <w:rsid w:val="00021BDF"/>
    <w:rsid w:val="00022FFF"/>
    <w:rsid w:val="000256F5"/>
    <w:rsid w:val="000302CB"/>
    <w:rsid w:val="000329D4"/>
    <w:rsid w:val="00036291"/>
    <w:rsid w:val="00037409"/>
    <w:rsid w:val="00042898"/>
    <w:rsid w:val="00042FF7"/>
    <w:rsid w:val="00043663"/>
    <w:rsid w:val="00044189"/>
    <w:rsid w:val="0004637F"/>
    <w:rsid w:val="00052321"/>
    <w:rsid w:val="00052CAA"/>
    <w:rsid w:val="00056628"/>
    <w:rsid w:val="00057AC5"/>
    <w:rsid w:val="0006174B"/>
    <w:rsid w:val="00063EFA"/>
    <w:rsid w:val="00065F69"/>
    <w:rsid w:val="00070E38"/>
    <w:rsid w:val="00072FA6"/>
    <w:rsid w:val="00076406"/>
    <w:rsid w:val="00080FFB"/>
    <w:rsid w:val="000826E4"/>
    <w:rsid w:val="00083F0A"/>
    <w:rsid w:val="000845D5"/>
    <w:rsid w:val="000906DE"/>
    <w:rsid w:val="000A13F5"/>
    <w:rsid w:val="000A36FF"/>
    <w:rsid w:val="000A4428"/>
    <w:rsid w:val="000A4BD0"/>
    <w:rsid w:val="000A7BA8"/>
    <w:rsid w:val="000B0137"/>
    <w:rsid w:val="000B0BDC"/>
    <w:rsid w:val="000B4B7B"/>
    <w:rsid w:val="000C0D7F"/>
    <w:rsid w:val="000C1729"/>
    <w:rsid w:val="000C3DFA"/>
    <w:rsid w:val="000C5E76"/>
    <w:rsid w:val="000D0682"/>
    <w:rsid w:val="000D07F7"/>
    <w:rsid w:val="000D7033"/>
    <w:rsid w:val="000D7853"/>
    <w:rsid w:val="000D7CDD"/>
    <w:rsid w:val="000E2209"/>
    <w:rsid w:val="000E48E2"/>
    <w:rsid w:val="000E68BA"/>
    <w:rsid w:val="000F3BF7"/>
    <w:rsid w:val="000F3D52"/>
    <w:rsid w:val="000F5935"/>
    <w:rsid w:val="000F5F0D"/>
    <w:rsid w:val="000F71CD"/>
    <w:rsid w:val="000F7D01"/>
    <w:rsid w:val="001036C7"/>
    <w:rsid w:val="001047AC"/>
    <w:rsid w:val="0010595F"/>
    <w:rsid w:val="00105CDD"/>
    <w:rsid w:val="00106E6F"/>
    <w:rsid w:val="00107E23"/>
    <w:rsid w:val="001108FD"/>
    <w:rsid w:val="00110A65"/>
    <w:rsid w:val="001249F8"/>
    <w:rsid w:val="00126535"/>
    <w:rsid w:val="00130E08"/>
    <w:rsid w:val="00131805"/>
    <w:rsid w:val="001333C0"/>
    <w:rsid w:val="0013667B"/>
    <w:rsid w:val="00136BD3"/>
    <w:rsid w:val="00137E6D"/>
    <w:rsid w:val="00141D61"/>
    <w:rsid w:val="00141E2F"/>
    <w:rsid w:val="001430B3"/>
    <w:rsid w:val="00146F14"/>
    <w:rsid w:val="00150ECA"/>
    <w:rsid w:val="00150FC8"/>
    <w:rsid w:val="00151B70"/>
    <w:rsid w:val="00153451"/>
    <w:rsid w:val="00155E70"/>
    <w:rsid w:val="0015731E"/>
    <w:rsid w:val="0015796D"/>
    <w:rsid w:val="00161098"/>
    <w:rsid w:val="00162DF1"/>
    <w:rsid w:val="00170736"/>
    <w:rsid w:val="00172754"/>
    <w:rsid w:val="0017568A"/>
    <w:rsid w:val="00180F31"/>
    <w:rsid w:val="0018123D"/>
    <w:rsid w:val="00181D9D"/>
    <w:rsid w:val="00181EB3"/>
    <w:rsid w:val="00186125"/>
    <w:rsid w:val="00186DA7"/>
    <w:rsid w:val="001874FA"/>
    <w:rsid w:val="00192722"/>
    <w:rsid w:val="0019278B"/>
    <w:rsid w:val="001A277A"/>
    <w:rsid w:val="001A547D"/>
    <w:rsid w:val="001A59CF"/>
    <w:rsid w:val="001B1158"/>
    <w:rsid w:val="001B1B41"/>
    <w:rsid w:val="001C4455"/>
    <w:rsid w:val="001C63BD"/>
    <w:rsid w:val="001D29C1"/>
    <w:rsid w:val="001D40BC"/>
    <w:rsid w:val="001D7523"/>
    <w:rsid w:val="001E075A"/>
    <w:rsid w:val="001E4796"/>
    <w:rsid w:val="001E6614"/>
    <w:rsid w:val="001E67E4"/>
    <w:rsid w:val="001F4165"/>
    <w:rsid w:val="001F516B"/>
    <w:rsid w:val="001F56A9"/>
    <w:rsid w:val="002018E1"/>
    <w:rsid w:val="0020430E"/>
    <w:rsid w:val="00204769"/>
    <w:rsid w:val="002212CA"/>
    <w:rsid w:val="00230B94"/>
    <w:rsid w:val="00231824"/>
    <w:rsid w:val="00233CA7"/>
    <w:rsid w:val="00233ED0"/>
    <w:rsid w:val="002419AE"/>
    <w:rsid w:val="002421EA"/>
    <w:rsid w:val="0024258C"/>
    <w:rsid w:val="002470F0"/>
    <w:rsid w:val="0025514E"/>
    <w:rsid w:val="00255EF1"/>
    <w:rsid w:val="002574F4"/>
    <w:rsid w:val="00265CFD"/>
    <w:rsid w:val="00270D46"/>
    <w:rsid w:val="00274128"/>
    <w:rsid w:val="002778CE"/>
    <w:rsid w:val="002812CE"/>
    <w:rsid w:val="00282E2D"/>
    <w:rsid w:val="0028327F"/>
    <w:rsid w:val="002836B1"/>
    <w:rsid w:val="00286E14"/>
    <w:rsid w:val="00291144"/>
    <w:rsid w:val="00292754"/>
    <w:rsid w:val="002932D6"/>
    <w:rsid w:val="00293649"/>
    <w:rsid w:val="00294A83"/>
    <w:rsid w:val="00295F05"/>
    <w:rsid w:val="002A2FB8"/>
    <w:rsid w:val="002A5C93"/>
    <w:rsid w:val="002B6376"/>
    <w:rsid w:val="002B67D6"/>
    <w:rsid w:val="002B71EB"/>
    <w:rsid w:val="002B7988"/>
    <w:rsid w:val="002B7FA4"/>
    <w:rsid w:val="002C1AA8"/>
    <w:rsid w:val="002C3266"/>
    <w:rsid w:val="002C5405"/>
    <w:rsid w:val="002C7909"/>
    <w:rsid w:val="002D5E47"/>
    <w:rsid w:val="002E2017"/>
    <w:rsid w:val="002E265F"/>
    <w:rsid w:val="002E2883"/>
    <w:rsid w:val="002E3873"/>
    <w:rsid w:val="002F0BC4"/>
    <w:rsid w:val="002F39E8"/>
    <w:rsid w:val="002F6A51"/>
    <w:rsid w:val="002F6F87"/>
    <w:rsid w:val="003051ED"/>
    <w:rsid w:val="003058A1"/>
    <w:rsid w:val="00310502"/>
    <w:rsid w:val="00311DAD"/>
    <w:rsid w:val="00312917"/>
    <w:rsid w:val="00320BE5"/>
    <w:rsid w:val="0032178B"/>
    <w:rsid w:val="003243AB"/>
    <w:rsid w:val="0033444E"/>
    <w:rsid w:val="00335A45"/>
    <w:rsid w:val="0033712D"/>
    <w:rsid w:val="00341591"/>
    <w:rsid w:val="003457ED"/>
    <w:rsid w:val="00347CD9"/>
    <w:rsid w:val="003517C6"/>
    <w:rsid w:val="00355CB9"/>
    <w:rsid w:val="003566B9"/>
    <w:rsid w:val="003571ED"/>
    <w:rsid w:val="003572CE"/>
    <w:rsid w:val="00360E1A"/>
    <w:rsid w:val="00361C90"/>
    <w:rsid w:val="003624F0"/>
    <w:rsid w:val="00362715"/>
    <w:rsid w:val="00367C8B"/>
    <w:rsid w:val="00372F30"/>
    <w:rsid w:val="00373157"/>
    <w:rsid w:val="00375D9E"/>
    <w:rsid w:val="00377661"/>
    <w:rsid w:val="0038106C"/>
    <w:rsid w:val="00381727"/>
    <w:rsid w:val="0038265D"/>
    <w:rsid w:val="003830B4"/>
    <w:rsid w:val="003845DA"/>
    <w:rsid w:val="00385408"/>
    <w:rsid w:val="0039055C"/>
    <w:rsid w:val="00393104"/>
    <w:rsid w:val="00394434"/>
    <w:rsid w:val="00394671"/>
    <w:rsid w:val="00395122"/>
    <w:rsid w:val="003958AC"/>
    <w:rsid w:val="003A174D"/>
    <w:rsid w:val="003A4EC1"/>
    <w:rsid w:val="003A6ADA"/>
    <w:rsid w:val="003B1F1F"/>
    <w:rsid w:val="003B2444"/>
    <w:rsid w:val="003B4F4D"/>
    <w:rsid w:val="003C1054"/>
    <w:rsid w:val="003C2735"/>
    <w:rsid w:val="003D3E72"/>
    <w:rsid w:val="003D45EA"/>
    <w:rsid w:val="003D4B4B"/>
    <w:rsid w:val="003D5F6C"/>
    <w:rsid w:val="003D765D"/>
    <w:rsid w:val="003E1624"/>
    <w:rsid w:val="003E56C9"/>
    <w:rsid w:val="003E575B"/>
    <w:rsid w:val="003F3385"/>
    <w:rsid w:val="003F3919"/>
    <w:rsid w:val="003F42E8"/>
    <w:rsid w:val="003F4943"/>
    <w:rsid w:val="003F5EC9"/>
    <w:rsid w:val="003F6A2B"/>
    <w:rsid w:val="003F6E7F"/>
    <w:rsid w:val="004005A9"/>
    <w:rsid w:val="00411BB0"/>
    <w:rsid w:val="00417784"/>
    <w:rsid w:val="00420F49"/>
    <w:rsid w:val="004223DD"/>
    <w:rsid w:val="00422DD8"/>
    <w:rsid w:val="00422EAD"/>
    <w:rsid w:val="0042535B"/>
    <w:rsid w:val="00432ABE"/>
    <w:rsid w:val="004349BF"/>
    <w:rsid w:val="00436AAE"/>
    <w:rsid w:val="004420E3"/>
    <w:rsid w:val="00442ADF"/>
    <w:rsid w:val="0044681F"/>
    <w:rsid w:val="00451581"/>
    <w:rsid w:val="0045385F"/>
    <w:rsid w:val="00453C33"/>
    <w:rsid w:val="00454420"/>
    <w:rsid w:val="00454B3E"/>
    <w:rsid w:val="00454B81"/>
    <w:rsid w:val="00464B5B"/>
    <w:rsid w:val="00465163"/>
    <w:rsid w:val="004667CE"/>
    <w:rsid w:val="00467099"/>
    <w:rsid w:val="00467340"/>
    <w:rsid w:val="004715C1"/>
    <w:rsid w:val="0047414C"/>
    <w:rsid w:val="0047490B"/>
    <w:rsid w:val="00475185"/>
    <w:rsid w:val="004775EC"/>
    <w:rsid w:val="00482EB7"/>
    <w:rsid w:val="00484E1A"/>
    <w:rsid w:val="00486A99"/>
    <w:rsid w:val="00491556"/>
    <w:rsid w:val="00491AAC"/>
    <w:rsid w:val="00494613"/>
    <w:rsid w:val="004A337B"/>
    <w:rsid w:val="004A4893"/>
    <w:rsid w:val="004A7600"/>
    <w:rsid w:val="004B4047"/>
    <w:rsid w:val="004C097E"/>
    <w:rsid w:val="004C2801"/>
    <w:rsid w:val="004C38EA"/>
    <w:rsid w:val="004C562D"/>
    <w:rsid w:val="004D07A0"/>
    <w:rsid w:val="004D17F4"/>
    <w:rsid w:val="004D22F8"/>
    <w:rsid w:val="004D62D5"/>
    <w:rsid w:val="004D6D3F"/>
    <w:rsid w:val="004E1C7D"/>
    <w:rsid w:val="004E2E3D"/>
    <w:rsid w:val="004F04FA"/>
    <w:rsid w:val="004F49A4"/>
    <w:rsid w:val="004F5474"/>
    <w:rsid w:val="004F54D5"/>
    <w:rsid w:val="004F5C64"/>
    <w:rsid w:val="004F768E"/>
    <w:rsid w:val="00513BE1"/>
    <w:rsid w:val="00515019"/>
    <w:rsid w:val="005158B0"/>
    <w:rsid w:val="00517F90"/>
    <w:rsid w:val="00526B13"/>
    <w:rsid w:val="00526D3C"/>
    <w:rsid w:val="0053047A"/>
    <w:rsid w:val="005329DE"/>
    <w:rsid w:val="00532A8F"/>
    <w:rsid w:val="0053761F"/>
    <w:rsid w:val="005445AC"/>
    <w:rsid w:val="005529A3"/>
    <w:rsid w:val="005530CC"/>
    <w:rsid w:val="00556FD5"/>
    <w:rsid w:val="00561BC4"/>
    <w:rsid w:val="00564C2D"/>
    <w:rsid w:val="005659DF"/>
    <w:rsid w:val="00571436"/>
    <w:rsid w:val="005726AA"/>
    <w:rsid w:val="00575A60"/>
    <w:rsid w:val="00577299"/>
    <w:rsid w:val="00577611"/>
    <w:rsid w:val="00585501"/>
    <w:rsid w:val="005866A5"/>
    <w:rsid w:val="00593D5D"/>
    <w:rsid w:val="00594952"/>
    <w:rsid w:val="005A241B"/>
    <w:rsid w:val="005A2421"/>
    <w:rsid w:val="005A63F8"/>
    <w:rsid w:val="005B14F1"/>
    <w:rsid w:val="005B1D7A"/>
    <w:rsid w:val="005B44D6"/>
    <w:rsid w:val="005B5B07"/>
    <w:rsid w:val="005C2501"/>
    <w:rsid w:val="005C4A8F"/>
    <w:rsid w:val="005C5274"/>
    <w:rsid w:val="005D2058"/>
    <w:rsid w:val="005D52E4"/>
    <w:rsid w:val="005E0336"/>
    <w:rsid w:val="005E4F03"/>
    <w:rsid w:val="005E53BF"/>
    <w:rsid w:val="005E6796"/>
    <w:rsid w:val="005E7FCA"/>
    <w:rsid w:val="005F0295"/>
    <w:rsid w:val="005F0D4D"/>
    <w:rsid w:val="005F2C2D"/>
    <w:rsid w:val="005F57AC"/>
    <w:rsid w:val="00600553"/>
    <w:rsid w:val="006008B8"/>
    <w:rsid w:val="00601DB0"/>
    <w:rsid w:val="006026F7"/>
    <w:rsid w:val="00603BD6"/>
    <w:rsid w:val="00607359"/>
    <w:rsid w:val="00620DB1"/>
    <w:rsid w:val="00625998"/>
    <w:rsid w:val="00633127"/>
    <w:rsid w:val="00633C23"/>
    <w:rsid w:val="0063419F"/>
    <w:rsid w:val="00635075"/>
    <w:rsid w:val="00642280"/>
    <w:rsid w:val="00642436"/>
    <w:rsid w:val="00652774"/>
    <w:rsid w:val="006528C8"/>
    <w:rsid w:val="006530F4"/>
    <w:rsid w:val="0065466B"/>
    <w:rsid w:val="00655090"/>
    <w:rsid w:val="00657B64"/>
    <w:rsid w:val="00661E34"/>
    <w:rsid w:val="00663A6F"/>
    <w:rsid w:val="00671A70"/>
    <w:rsid w:val="00672863"/>
    <w:rsid w:val="00675A1F"/>
    <w:rsid w:val="00677038"/>
    <w:rsid w:val="00677A53"/>
    <w:rsid w:val="00681224"/>
    <w:rsid w:val="006835A5"/>
    <w:rsid w:val="00683F39"/>
    <w:rsid w:val="0068549D"/>
    <w:rsid w:val="00687888"/>
    <w:rsid w:val="00687C83"/>
    <w:rsid w:val="00692FF3"/>
    <w:rsid w:val="006A1C21"/>
    <w:rsid w:val="006A412E"/>
    <w:rsid w:val="006A4399"/>
    <w:rsid w:val="006A4B28"/>
    <w:rsid w:val="006A6660"/>
    <w:rsid w:val="006B09A2"/>
    <w:rsid w:val="006B2116"/>
    <w:rsid w:val="006B2BA5"/>
    <w:rsid w:val="006B5D1B"/>
    <w:rsid w:val="006B623C"/>
    <w:rsid w:val="006C0B69"/>
    <w:rsid w:val="006C519A"/>
    <w:rsid w:val="006D02CB"/>
    <w:rsid w:val="006D627B"/>
    <w:rsid w:val="006D6CFF"/>
    <w:rsid w:val="006D722E"/>
    <w:rsid w:val="006E263C"/>
    <w:rsid w:val="006F1788"/>
    <w:rsid w:val="006F3122"/>
    <w:rsid w:val="006F5D02"/>
    <w:rsid w:val="00701AB8"/>
    <w:rsid w:val="00701EA4"/>
    <w:rsid w:val="00702D67"/>
    <w:rsid w:val="00703285"/>
    <w:rsid w:val="007035B0"/>
    <w:rsid w:val="00704232"/>
    <w:rsid w:val="00705F59"/>
    <w:rsid w:val="00710165"/>
    <w:rsid w:val="0071194A"/>
    <w:rsid w:val="007161F1"/>
    <w:rsid w:val="007169B5"/>
    <w:rsid w:val="00723F20"/>
    <w:rsid w:val="007240B9"/>
    <w:rsid w:val="007246E7"/>
    <w:rsid w:val="00726818"/>
    <w:rsid w:val="00727365"/>
    <w:rsid w:val="007361DD"/>
    <w:rsid w:val="007364E3"/>
    <w:rsid w:val="00737587"/>
    <w:rsid w:val="00740302"/>
    <w:rsid w:val="00744739"/>
    <w:rsid w:val="00744F30"/>
    <w:rsid w:val="007451F4"/>
    <w:rsid w:val="0074553B"/>
    <w:rsid w:val="007472B4"/>
    <w:rsid w:val="00751615"/>
    <w:rsid w:val="00751C5B"/>
    <w:rsid w:val="007542C0"/>
    <w:rsid w:val="007548F0"/>
    <w:rsid w:val="00760047"/>
    <w:rsid w:val="00765168"/>
    <w:rsid w:val="007700B2"/>
    <w:rsid w:val="00775C67"/>
    <w:rsid w:val="00776661"/>
    <w:rsid w:val="0077779C"/>
    <w:rsid w:val="0078015C"/>
    <w:rsid w:val="00782461"/>
    <w:rsid w:val="00784946"/>
    <w:rsid w:val="00785CB7"/>
    <w:rsid w:val="00786030"/>
    <w:rsid w:val="00787E61"/>
    <w:rsid w:val="0079597F"/>
    <w:rsid w:val="007964A0"/>
    <w:rsid w:val="0079743F"/>
    <w:rsid w:val="00797C74"/>
    <w:rsid w:val="007A228E"/>
    <w:rsid w:val="007A451E"/>
    <w:rsid w:val="007A6246"/>
    <w:rsid w:val="007A764E"/>
    <w:rsid w:val="007B31FE"/>
    <w:rsid w:val="007B68C6"/>
    <w:rsid w:val="007B733D"/>
    <w:rsid w:val="007B7C63"/>
    <w:rsid w:val="007C1EE1"/>
    <w:rsid w:val="007C1FD1"/>
    <w:rsid w:val="007C4791"/>
    <w:rsid w:val="007C6A01"/>
    <w:rsid w:val="007C6C64"/>
    <w:rsid w:val="007C736B"/>
    <w:rsid w:val="007C74A9"/>
    <w:rsid w:val="007E436F"/>
    <w:rsid w:val="007F2537"/>
    <w:rsid w:val="007F65AB"/>
    <w:rsid w:val="007F783B"/>
    <w:rsid w:val="008018F0"/>
    <w:rsid w:val="008027E9"/>
    <w:rsid w:val="00805704"/>
    <w:rsid w:val="00807F0B"/>
    <w:rsid w:val="008119A9"/>
    <w:rsid w:val="00811CBA"/>
    <w:rsid w:val="00813C13"/>
    <w:rsid w:val="00813D4A"/>
    <w:rsid w:val="0081455D"/>
    <w:rsid w:val="00815318"/>
    <w:rsid w:val="00822BA7"/>
    <w:rsid w:val="00823E12"/>
    <w:rsid w:val="00830883"/>
    <w:rsid w:val="00831E25"/>
    <w:rsid w:val="0083479D"/>
    <w:rsid w:val="00836091"/>
    <w:rsid w:val="00836196"/>
    <w:rsid w:val="008377D8"/>
    <w:rsid w:val="00843A41"/>
    <w:rsid w:val="0084479F"/>
    <w:rsid w:val="00846479"/>
    <w:rsid w:val="00850ECE"/>
    <w:rsid w:val="00853382"/>
    <w:rsid w:val="00860BDE"/>
    <w:rsid w:val="00861A10"/>
    <w:rsid w:val="00865CD7"/>
    <w:rsid w:val="00867515"/>
    <w:rsid w:val="008677B8"/>
    <w:rsid w:val="00872975"/>
    <w:rsid w:val="00874BB5"/>
    <w:rsid w:val="00875B23"/>
    <w:rsid w:val="00883CD4"/>
    <w:rsid w:val="00885DE3"/>
    <w:rsid w:val="00886C57"/>
    <w:rsid w:val="00892B37"/>
    <w:rsid w:val="008A02E6"/>
    <w:rsid w:val="008A0A9F"/>
    <w:rsid w:val="008A4975"/>
    <w:rsid w:val="008A49F2"/>
    <w:rsid w:val="008A4E04"/>
    <w:rsid w:val="008A53AC"/>
    <w:rsid w:val="008A5DAA"/>
    <w:rsid w:val="008B1F3D"/>
    <w:rsid w:val="008B2500"/>
    <w:rsid w:val="008C5397"/>
    <w:rsid w:val="008C5767"/>
    <w:rsid w:val="008C6113"/>
    <w:rsid w:val="008D13C3"/>
    <w:rsid w:val="008D1907"/>
    <w:rsid w:val="008D1DEF"/>
    <w:rsid w:val="008D3ECD"/>
    <w:rsid w:val="008D503D"/>
    <w:rsid w:val="008F23F4"/>
    <w:rsid w:val="008F653F"/>
    <w:rsid w:val="00900C97"/>
    <w:rsid w:val="00903610"/>
    <w:rsid w:val="00904891"/>
    <w:rsid w:val="00904DF8"/>
    <w:rsid w:val="00905E04"/>
    <w:rsid w:val="009100FB"/>
    <w:rsid w:val="0091215F"/>
    <w:rsid w:val="0091539A"/>
    <w:rsid w:val="00915641"/>
    <w:rsid w:val="0091698A"/>
    <w:rsid w:val="00917547"/>
    <w:rsid w:val="0092088F"/>
    <w:rsid w:val="009350C5"/>
    <w:rsid w:val="009407FA"/>
    <w:rsid w:val="00940F40"/>
    <w:rsid w:val="00942BFC"/>
    <w:rsid w:val="009436EE"/>
    <w:rsid w:val="00947406"/>
    <w:rsid w:val="00947D61"/>
    <w:rsid w:val="00947FC4"/>
    <w:rsid w:val="009528F4"/>
    <w:rsid w:val="009537FD"/>
    <w:rsid w:val="00953AAD"/>
    <w:rsid w:val="00953D34"/>
    <w:rsid w:val="00956E08"/>
    <w:rsid w:val="009571A9"/>
    <w:rsid w:val="00963DAD"/>
    <w:rsid w:val="0096483B"/>
    <w:rsid w:val="009662FE"/>
    <w:rsid w:val="0097274F"/>
    <w:rsid w:val="0097496C"/>
    <w:rsid w:val="00974FED"/>
    <w:rsid w:val="00976197"/>
    <w:rsid w:val="0097779D"/>
    <w:rsid w:val="009811D2"/>
    <w:rsid w:val="00982F4B"/>
    <w:rsid w:val="00986F93"/>
    <w:rsid w:val="00991A64"/>
    <w:rsid w:val="009932C3"/>
    <w:rsid w:val="009A6975"/>
    <w:rsid w:val="009B034C"/>
    <w:rsid w:val="009B0C92"/>
    <w:rsid w:val="009B4F08"/>
    <w:rsid w:val="009B5C79"/>
    <w:rsid w:val="009B72E6"/>
    <w:rsid w:val="009C040D"/>
    <w:rsid w:val="009C0EB5"/>
    <w:rsid w:val="009C1D13"/>
    <w:rsid w:val="009C6BB7"/>
    <w:rsid w:val="009D4209"/>
    <w:rsid w:val="009E045F"/>
    <w:rsid w:val="009E2706"/>
    <w:rsid w:val="009E4684"/>
    <w:rsid w:val="009E5AB2"/>
    <w:rsid w:val="009E60AC"/>
    <w:rsid w:val="009E74B1"/>
    <w:rsid w:val="009E77FC"/>
    <w:rsid w:val="009F04C6"/>
    <w:rsid w:val="009F0FAF"/>
    <w:rsid w:val="009F1A0D"/>
    <w:rsid w:val="009F2C66"/>
    <w:rsid w:val="009F49D3"/>
    <w:rsid w:val="009F70B4"/>
    <w:rsid w:val="00A0382F"/>
    <w:rsid w:val="00A1105B"/>
    <w:rsid w:val="00A148CA"/>
    <w:rsid w:val="00A1682C"/>
    <w:rsid w:val="00A17030"/>
    <w:rsid w:val="00A2284D"/>
    <w:rsid w:val="00A309B4"/>
    <w:rsid w:val="00A30D64"/>
    <w:rsid w:val="00A32647"/>
    <w:rsid w:val="00A40AA6"/>
    <w:rsid w:val="00A413BA"/>
    <w:rsid w:val="00A46EBF"/>
    <w:rsid w:val="00A514D9"/>
    <w:rsid w:val="00A5281B"/>
    <w:rsid w:val="00A53373"/>
    <w:rsid w:val="00A5365D"/>
    <w:rsid w:val="00A53878"/>
    <w:rsid w:val="00A56E03"/>
    <w:rsid w:val="00A60471"/>
    <w:rsid w:val="00A623C8"/>
    <w:rsid w:val="00A640DF"/>
    <w:rsid w:val="00A71296"/>
    <w:rsid w:val="00A82890"/>
    <w:rsid w:val="00A82D6A"/>
    <w:rsid w:val="00A85E46"/>
    <w:rsid w:val="00A86E44"/>
    <w:rsid w:val="00A90D47"/>
    <w:rsid w:val="00A90DF2"/>
    <w:rsid w:val="00AB371B"/>
    <w:rsid w:val="00AB3A25"/>
    <w:rsid w:val="00AB754E"/>
    <w:rsid w:val="00AB7F20"/>
    <w:rsid w:val="00AC0F2E"/>
    <w:rsid w:val="00AC1039"/>
    <w:rsid w:val="00AC3025"/>
    <w:rsid w:val="00AC4FEF"/>
    <w:rsid w:val="00AD3CFF"/>
    <w:rsid w:val="00AD445D"/>
    <w:rsid w:val="00AD45D9"/>
    <w:rsid w:val="00AE180D"/>
    <w:rsid w:val="00AE3E7D"/>
    <w:rsid w:val="00AE474E"/>
    <w:rsid w:val="00AE5081"/>
    <w:rsid w:val="00AF06E8"/>
    <w:rsid w:val="00AF10D5"/>
    <w:rsid w:val="00AF2158"/>
    <w:rsid w:val="00AF493E"/>
    <w:rsid w:val="00AF5A0F"/>
    <w:rsid w:val="00AF6454"/>
    <w:rsid w:val="00B00B90"/>
    <w:rsid w:val="00B07275"/>
    <w:rsid w:val="00B07EDC"/>
    <w:rsid w:val="00B12ED2"/>
    <w:rsid w:val="00B16AB5"/>
    <w:rsid w:val="00B17EDB"/>
    <w:rsid w:val="00B2284A"/>
    <w:rsid w:val="00B25239"/>
    <w:rsid w:val="00B25700"/>
    <w:rsid w:val="00B27B9B"/>
    <w:rsid w:val="00B300D2"/>
    <w:rsid w:val="00B30846"/>
    <w:rsid w:val="00B325AB"/>
    <w:rsid w:val="00B3512A"/>
    <w:rsid w:val="00B35BF3"/>
    <w:rsid w:val="00B45304"/>
    <w:rsid w:val="00B45CC7"/>
    <w:rsid w:val="00B46337"/>
    <w:rsid w:val="00B46FD2"/>
    <w:rsid w:val="00B5218F"/>
    <w:rsid w:val="00B571D7"/>
    <w:rsid w:val="00B572D8"/>
    <w:rsid w:val="00B575D1"/>
    <w:rsid w:val="00B62976"/>
    <w:rsid w:val="00B66E1C"/>
    <w:rsid w:val="00B71BA8"/>
    <w:rsid w:val="00B722CB"/>
    <w:rsid w:val="00B735A9"/>
    <w:rsid w:val="00B741F5"/>
    <w:rsid w:val="00B74928"/>
    <w:rsid w:val="00B7735E"/>
    <w:rsid w:val="00B77A2A"/>
    <w:rsid w:val="00B8097B"/>
    <w:rsid w:val="00B82002"/>
    <w:rsid w:val="00B837EA"/>
    <w:rsid w:val="00B83A51"/>
    <w:rsid w:val="00B865A9"/>
    <w:rsid w:val="00B9051F"/>
    <w:rsid w:val="00B94BFF"/>
    <w:rsid w:val="00B9661B"/>
    <w:rsid w:val="00B96946"/>
    <w:rsid w:val="00BA1AF2"/>
    <w:rsid w:val="00BA6D1F"/>
    <w:rsid w:val="00BB169A"/>
    <w:rsid w:val="00BB319B"/>
    <w:rsid w:val="00BB47BB"/>
    <w:rsid w:val="00BB7653"/>
    <w:rsid w:val="00BC5CA8"/>
    <w:rsid w:val="00BD0C2D"/>
    <w:rsid w:val="00BD49A3"/>
    <w:rsid w:val="00BD7521"/>
    <w:rsid w:val="00BD794B"/>
    <w:rsid w:val="00BE0064"/>
    <w:rsid w:val="00BE34E1"/>
    <w:rsid w:val="00BE438D"/>
    <w:rsid w:val="00BE731F"/>
    <w:rsid w:val="00BF4B6A"/>
    <w:rsid w:val="00BF5045"/>
    <w:rsid w:val="00BF5C04"/>
    <w:rsid w:val="00BF61DA"/>
    <w:rsid w:val="00BF6B0A"/>
    <w:rsid w:val="00C0351A"/>
    <w:rsid w:val="00C115E1"/>
    <w:rsid w:val="00C1759A"/>
    <w:rsid w:val="00C212BF"/>
    <w:rsid w:val="00C21371"/>
    <w:rsid w:val="00C21459"/>
    <w:rsid w:val="00C21D1F"/>
    <w:rsid w:val="00C27983"/>
    <w:rsid w:val="00C37345"/>
    <w:rsid w:val="00C45E3A"/>
    <w:rsid w:val="00C50AC7"/>
    <w:rsid w:val="00C50B5C"/>
    <w:rsid w:val="00C51344"/>
    <w:rsid w:val="00C51740"/>
    <w:rsid w:val="00C52678"/>
    <w:rsid w:val="00C52F36"/>
    <w:rsid w:val="00C56A8A"/>
    <w:rsid w:val="00C61A12"/>
    <w:rsid w:val="00C65118"/>
    <w:rsid w:val="00C70294"/>
    <w:rsid w:val="00C723BF"/>
    <w:rsid w:val="00C72766"/>
    <w:rsid w:val="00C73AA7"/>
    <w:rsid w:val="00C74B7B"/>
    <w:rsid w:val="00C7510F"/>
    <w:rsid w:val="00C7712A"/>
    <w:rsid w:val="00C82578"/>
    <w:rsid w:val="00C86F9B"/>
    <w:rsid w:val="00C90DF9"/>
    <w:rsid w:val="00C93E09"/>
    <w:rsid w:val="00CA0F3C"/>
    <w:rsid w:val="00CB17B9"/>
    <w:rsid w:val="00CB1D70"/>
    <w:rsid w:val="00CB2EFB"/>
    <w:rsid w:val="00CC1950"/>
    <w:rsid w:val="00CC233D"/>
    <w:rsid w:val="00CD2886"/>
    <w:rsid w:val="00CD541C"/>
    <w:rsid w:val="00CD7F95"/>
    <w:rsid w:val="00CE4C68"/>
    <w:rsid w:val="00CE5FC9"/>
    <w:rsid w:val="00CE6A15"/>
    <w:rsid w:val="00CF78F7"/>
    <w:rsid w:val="00D03112"/>
    <w:rsid w:val="00D039F5"/>
    <w:rsid w:val="00D06B71"/>
    <w:rsid w:val="00D1133C"/>
    <w:rsid w:val="00D13A32"/>
    <w:rsid w:val="00D158AB"/>
    <w:rsid w:val="00D15ADA"/>
    <w:rsid w:val="00D15C08"/>
    <w:rsid w:val="00D22279"/>
    <w:rsid w:val="00D22A6F"/>
    <w:rsid w:val="00D3202E"/>
    <w:rsid w:val="00D324EA"/>
    <w:rsid w:val="00D36090"/>
    <w:rsid w:val="00D40DAA"/>
    <w:rsid w:val="00D41623"/>
    <w:rsid w:val="00D41872"/>
    <w:rsid w:val="00D42A5D"/>
    <w:rsid w:val="00D44154"/>
    <w:rsid w:val="00D44B21"/>
    <w:rsid w:val="00D452EA"/>
    <w:rsid w:val="00D45E29"/>
    <w:rsid w:val="00D46F38"/>
    <w:rsid w:val="00D60299"/>
    <w:rsid w:val="00D6148E"/>
    <w:rsid w:val="00D61B2D"/>
    <w:rsid w:val="00D632F6"/>
    <w:rsid w:val="00D72DA5"/>
    <w:rsid w:val="00D72F7A"/>
    <w:rsid w:val="00D74045"/>
    <w:rsid w:val="00D811BC"/>
    <w:rsid w:val="00D91930"/>
    <w:rsid w:val="00D91F48"/>
    <w:rsid w:val="00D9288D"/>
    <w:rsid w:val="00D93D18"/>
    <w:rsid w:val="00D97F65"/>
    <w:rsid w:val="00DA7031"/>
    <w:rsid w:val="00DA7048"/>
    <w:rsid w:val="00DB0461"/>
    <w:rsid w:val="00DB2B82"/>
    <w:rsid w:val="00DB5FCA"/>
    <w:rsid w:val="00DB66FB"/>
    <w:rsid w:val="00DC2A26"/>
    <w:rsid w:val="00DC4478"/>
    <w:rsid w:val="00DC4F11"/>
    <w:rsid w:val="00DD2295"/>
    <w:rsid w:val="00DD4527"/>
    <w:rsid w:val="00DD525C"/>
    <w:rsid w:val="00DD6FB2"/>
    <w:rsid w:val="00DE1C6A"/>
    <w:rsid w:val="00DE7EAF"/>
    <w:rsid w:val="00DF1FC5"/>
    <w:rsid w:val="00DF578D"/>
    <w:rsid w:val="00DF5C41"/>
    <w:rsid w:val="00DF6E4D"/>
    <w:rsid w:val="00E0541F"/>
    <w:rsid w:val="00E1094C"/>
    <w:rsid w:val="00E13308"/>
    <w:rsid w:val="00E13AD7"/>
    <w:rsid w:val="00E14B66"/>
    <w:rsid w:val="00E16890"/>
    <w:rsid w:val="00E2551E"/>
    <w:rsid w:val="00E26999"/>
    <w:rsid w:val="00E35284"/>
    <w:rsid w:val="00E353D4"/>
    <w:rsid w:val="00E37A35"/>
    <w:rsid w:val="00E408C2"/>
    <w:rsid w:val="00E413C6"/>
    <w:rsid w:val="00E417B6"/>
    <w:rsid w:val="00E44724"/>
    <w:rsid w:val="00E454C8"/>
    <w:rsid w:val="00E46483"/>
    <w:rsid w:val="00E47693"/>
    <w:rsid w:val="00E52625"/>
    <w:rsid w:val="00E56D6C"/>
    <w:rsid w:val="00E57595"/>
    <w:rsid w:val="00E61295"/>
    <w:rsid w:val="00E629A5"/>
    <w:rsid w:val="00E662A6"/>
    <w:rsid w:val="00E66432"/>
    <w:rsid w:val="00E71CF5"/>
    <w:rsid w:val="00E7656E"/>
    <w:rsid w:val="00E8512C"/>
    <w:rsid w:val="00E870A0"/>
    <w:rsid w:val="00E9060C"/>
    <w:rsid w:val="00E91DEB"/>
    <w:rsid w:val="00E92DCC"/>
    <w:rsid w:val="00E95E20"/>
    <w:rsid w:val="00E97455"/>
    <w:rsid w:val="00EA03AE"/>
    <w:rsid w:val="00EA17E3"/>
    <w:rsid w:val="00EA1F6A"/>
    <w:rsid w:val="00EA4364"/>
    <w:rsid w:val="00EA485F"/>
    <w:rsid w:val="00EB0C7A"/>
    <w:rsid w:val="00EB1177"/>
    <w:rsid w:val="00EB40CD"/>
    <w:rsid w:val="00EB6591"/>
    <w:rsid w:val="00EB6E62"/>
    <w:rsid w:val="00EC04EC"/>
    <w:rsid w:val="00EC0592"/>
    <w:rsid w:val="00EC1D93"/>
    <w:rsid w:val="00EC69AC"/>
    <w:rsid w:val="00EC74B2"/>
    <w:rsid w:val="00ED056B"/>
    <w:rsid w:val="00ED097F"/>
    <w:rsid w:val="00ED2CE6"/>
    <w:rsid w:val="00ED3193"/>
    <w:rsid w:val="00ED4200"/>
    <w:rsid w:val="00ED4ECB"/>
    <w:rsid w:val="00ED5797"/>
    <w:rsid w:val="00ED5867"/>
    <w:rsid w:val="00EE3E02"/>
    <w:rsid w:val="00EF19E3"/>
    <w:rsid w:val="00EF4A32"/>
    <w:rsid w:val="00EF4EF2"/>
    <w:rsid w:val="00EF7216"/>
    <w:rsid w:val="00F033AD"/>
    <w:rsid w:val="00F05235"/>
    <w:rsid w:val="00F12225"/>
    <w:rsid w:val="00F128CB"/>
    <w:rsid w:val="00F16028"/>
    <w:rsid w:val="00F20504"/>
    <w:rsid w:val="00F22710"/>
    <w:rsid w:val="00F238DB"/>
    <w:rsid w:val="00F24246"/>
    <w:rsid w:val="00F25A3E"/>
    <w:rsid w:val="00F25A59"/>
    <w:rsid w:val="00F271FC"/>
    <w:rsid w:val="00F27B05"/>
    <w:rsid w:val="00F30077"/>
    <w:rsid w:val="00F32839"/>
    <w:rsid w:val="00F33488"/>
    <w:rsid w:val="00F33A24"/>
    <w:rsid w:val="00F340A7"/>
    <w:rsid w:val="00F361FC"/>
    <w:rsid w:val="00F36955"/>
    <w:rsid w:val="00F40930"/>
    <w:rsid w:val="00F41839"/>
    <w:rsid w:val="00F41A53"/>
    <w:rsid w:val="00F42257"/>
    <w:rsid w:val="00F50377"/>
    <w:rsid w:val="00F51D04"/>
    <w:rsid w:val="00F52D41"/>
    <w:rsid w:val="00F5471D"/>
    <w:rsid w:val="00F555B9"/>
    <w:rsid w:val="00F56F28"/>
    <w:rsid w:val="00F57B6A"/>
    <w:rsid w:val="00F6361B"/>
    <w:rsid w:val="00F718CD"/>
    <w:rsid w:val="00F732B0"/>
    <w:rsid w:val="00F82128"/>
    <w:rsid w:val="00F82405"/>
    <w:rsid w:val="00F82BEE"/>
    <w:rsid w:val="00F82C6D"/>
    <w:rsid w:val="00F85677"/>
    <w:rsid w:val="00F85CB7"/>
    <w:rsid w:val="00F86B40"/>
    <w:rsid w:val="00F87859"/>
    <w:rsid w:val="00F91A6D"/>
    <w:rsid w:val="00F932BF"/>
    <w:rsid w:val="00F939D8"/>
    <w:rsid w:val="00F940F1"/>
    <w:rsid w:val="00F94297"/>
    <w:rsid w:val="00F944A7"/>
    <w:rsid w:val="00F95E52"/>
    <w:rsid w:val="00FA03CA"/>
    <w:rsid w:val="00FA0891"/>
    <w:rsid w:val="00FA1844"/>
    <w:rsid w:val="00FA6D91"/>
    <w:rsid w:val="00FA71B3"/>
    <w:rsid w:val="00FA7229"/>
    <w:rsid w:val="00FB4D32"/>
    <w:rsid w:val="00FB6DD3"/>
    <w:rsid w:val="00FC0020"/>
    <w:rsid w:val="00FC1782"/>
    <w:rsid w:val="00FC605C"/>
    <w:rsid w:val="00FD033D"/>
    <w:rsid w:val="00FD1D61"/>
    <w:rsid w:val="00FD226D"/>
    <w:rsid w:val="00FD3458"/>
    <w:rsid w:val="00FD4687"/>
    <w:rsid w:val="00FD50DB"/>
    <w:rsid w:val="00FE5025"/>
    <w:rsid w:val="00FE58A5"/>
    <w:rsid w:val="00FF2D2D"/>
    <w:rsid w:val="00FF459E"/>
    <w:rsid w:val="068812F2"/>
    <w:rsid w:val="0D79248B"/>
    <w:rsid w:val="14A11644"/>
    <w:rsid w:val="18C5CF75"/>
    <w:rsid w:val="1A5FEEF8"/>
    <w:rsid w:val="23229DBA"/>
    <w:rsid w:val="23B23C44"/>
    <w:rsid w:val="2C011628"/>
    <w:rsid w:val="2E68BA14"/>
    <w:rsid w:val="351868F5"/>
    <w:rsid w:val="3A2354D6"/>
    <w:rsid w:val="3DF66476"/>
    <w:rsid w:val="41940258"/>
    <w:rsid w:val="41E8BB0C"/>
    <w:rsid w:val="46B1714F"/>
    <w:rsid w:val="48CB9217"/>
    <w:rsid w:val="49E91211"/>
    <w:rsid w:val="4A990D05"/>
    <w:rsid w:val="4CAC86B7"/>
    <w:rsid w:val="4D078A76"/>
    <w:rsid w:val="5C75D3CB"/>
    <w:rsid w:val="639FD932"/>
    <w:rsid w:val="63A19867"/>
    <w:rsid w:val="63AACB89"/>
    <w:rsid w:val="659A3E5E"/>
    <w:rsid w:val="67311051"/>
    <w:rsid w:val="67A385FD"/>
    <w:rsid w:val="6D6F0454"/>
    <w:rsid w:val="6F28130D"/>
    <w:rsid w:val="6F8385D4"/>
    <w:rsid w:val="744CCF93"/>
    <w:rsid w:val="756ADFF1"/>
    <w:rsid w:val="771044AC"/>
    <w:rsid w:val="793A670B"/>
    <w:rsid w:val="79C2B846"/>
    <w:rsid w:val="7B4A12D5"/>
    <w:rsid w:val="7C9FF0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F7649"/>
  <w15:docId w15:val="{996FCDFC-90D5-4FFB-864E-30251934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61"/>
    <w:rPr>
      <w:rFonts w:ascii="Arial" w:hAnsi="Arial"/>
      <w:sz w:val="24"/>
      <w:szCs w:val="24"/>
    </w:rPr>
  </w:style>
  <w:style w:type="paragraph" w:styleId="Heading1">
    <w:name w:val="heading 1"/>
    <w:basedOn w:val="ListParagraph"/>
    <w:next w:val="Normal"/>
    <w:link w:val="Heading1Char1"/>
    <w:qFormat/>
    <w:rsid w:val="00CF78F7"/>
    <w:pPr>
      <w:keepNext/>
      <w:numPr>
        <w:numId w:val="72"/>
      </w:numPr>
      <w:ind w:left="360"/>
      <w:jc w:val="both"/>
      <w:outlineLvl w:val="0"/>
    </w:pPr>
    <w:rPr>
      <w:rFonts w:ascii="Calibri" w:hAnsi="Calibri"/>
      <w:b/>
      <w:bCs/>
      <w:sz w:val="20"/>
      <w:szCs w:val="20"/>
      <w:lang w:eastAsia="en-US"/>
    </w:rPr>
  </w:style>
  <w:style w:type="paragraph" w:styleId="Heading2">
    <w:name w:val="heading 2"/>
    <w:basedOn w:val="Heading1"/>
    <w:next w:val="Normal"/>
    <w:link w:val="Heading2Char"/>
    <w:qFormat/>
    <w:rsid w:val="00A5281B"/>
    <w:pPr>
      <w:numPr>
        <w:ilvl w:val="1"/>
      </w:numPr>
      <w:ind w:left="0" w:firstLine="0"/>
      <w:outlineLvl w:val="1"/>
    </w:pPr>
    <w:rPr>
      <w:rFonts w:asciiTheme="minorHAnsi" w:hAnsiTheme="minorHAnsi" w:cstheme="minorHAnsi"/>
      <w:sz w:val="22"/>
      <w:szCs w:val="22"/>
    </w:rPr>
  </w:style>
  <w:style w:type="paragraph" w:styleId="Heading3">
    <w:name w:val="heading 3"/>
    <w:basedOn w:val="Heading2"/>
    <w:next w:val="Normal"/>
    <w:link w:val="Heading3Char"/>
    <w:qFormat/>
    <w:rsid w:val="00CF78F7"/>
    <w:pPr>
      <w:numPr>
        <w:ilvl w:val="2"/>
      </w:numPr>
      <w:outlineLvl w:val="2"/>
    </w:pPr>
  </w:style>
  <w:style w:type="paragraph" w:styleId="Heading4">
    <w:name w:val="heading 4"/>
    <w:basedOn w:val="Normal"/>
    <w:next w:val="Normal"/>
    <w:link w:val="Heading4Char"/>
    <w:qFormat/>
    <w:rsid w:val="00E44724"/>
    <w:pPr>
      <w:keepNext/>
      <w:keepLines/>
      <w:spacing w:before="200" w:line="276" w:lineRule="auto"/>
      <w:jc w:val="both"/>
      <w:outlineLvl w:val="3"/>
    </w:pPr>
    <w:rPr>
      <w:rFonts w:ascii="Cambria" w:eastAsia="Calibri" w:hAnsi="Cambria"/>
      <w:b/>
      <w:bCs/>
      <w:i/>
      <w:iCs/>
      <w:color w:val="4F81BD"/>
      <w:szCs w:val="22"/>
      <w:lang w:eastAsia="en-US"/>
    </w:rPr>
  </w:style>
  <w:style w:type="paragraph" w:styleId="Heading5">
    <w:name w:val="heading 5"/>
    <w:basedOn w:val="Normal"/>
    <w:next w:val="Normal"/>
    <w:link w:val="Heading5Char"/>
    <w:qFormat/>
    <w:rsid w:val="00642280"/>
    <w:pPr>
      <w:keepNext/>
      <w:jc w:val="both"/>
      <w:outlineLvl w:val="4"/>
    </w:pPr>
    <w:rPr>
      <w:b/>
      <w:szCs w:val="20"/>
    </w:rPr>
  </w:style>
  <w:style w:type="paragraph" w:styleId="Heading6">
    <w:name w:val="heading 6"/>
    <w:basedOn w:val="Normal"/>
    <w:next w:val="Normal"/>
    <w:link w:val="Heading6Char"/>
    <w:qFormat/>
    <w:rsid w:val="00E44724"/>
    <w:pPr>
      <w:keepNext/>
      <w:ind w:left="5954"/>
      <w:jc w:val="both"/>
      <w:outlineLvl w:val="5"/>
    </w:pPr>
    <w:rPr>
      <w:rFonts w:ascii="Georgia" w:hAnsi="Georgia"/>
      <w:noProof/>
      <w:sz w:val="22"/>
      <w:szCs w:val="20"/>
      <w:u w:val="single"/>
      <w:lang w:val="x-none" w:eastAsia="x-none"/>
    </w:rPr>
  </w:style>
  <w:style w:type="paragraph" w:styleId="Heading9">
    <w:name w:val="heading 9"/>
    <w:basedOn w:val="Normal"/>
    <w:next w:val="Normal"/>
    <w:qFormat/>
    <w:rsid w:val="00585501"/>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65F69"/>
    <w:pPr>
      <w:tabs>
        <w:tab w:val="center" w:pos="4819"/>
        <w:tab w:val="right" w:pos="9638"/>
      </w:tabs>
    </w:pPr>
  </w:style>
  <w:style w:type="paragraph" w:styleId="Footer">
    <w:name w:val="footer"/>
    <w:basedOn w:val="Normal"/>
    <w:link w:val="FooterChar"/>
    <w:uiPriority w:val="99"/>
    <w:rsid w:val="00065F69"/>
    <w:pPr>
      <w:tabs>
        <w:tab w:val="center" w:pos="4819"/>
        <w:tab w:val="right" w:pos="9638"/>
      </w:tabs>
    </w:pPr>
  </w:style>
  <w:style w:type="character" w:styleId="Hyperlink">
    <w:name w:val="Hyperlink"/>
    <w:basedOn w:val="DefaultParagraphFont"/>
    <w:uiPriority w:val="99"/>
    <w:rsid w:val="00065F69"/>
    <w:rPr>
      <w:color w:val="0000FF"/>
      <w:u w:val="single"/>
    </w:rPr>
  </w:style>
  <w:style w:type="character" w:styleId="PageNumber">
    <w:name w:val="page number"/>
    <w:basedOn w:val="DefaultParagraphFont"/>
    <w:rsid w:val="00065F69"/>
  </w:style>
  <w:style w:type="paragraph" w:styleId="Title">
    <w:name w:val="Title"/>
    <w:basedOn w:val="Normal"/>
    <w:link w:val="TitleChar"/>
    <w:qFormat/>
    <w:rsid w:val="00065F69"/>
    <w:pPr>
      <w:spacing w:line="360" w:lineRule="auto"/>
      <w:jc w:val="center"/>
    </w:pPr>
    <w:rPr>
      <w:rFonts w:ascii="Times New Roman" w:hAnsi="Times New Roman"/>
      <w:b/>
      <w:bCs/>
    </w:rPr>
  </w:style>
  <w:style w:type="paragraph" w:styleId="NormalWeb">
    <w:name w:val="Normal (Web)"/>
    <w:basedOn w:val="Normal"/>
    <w:uiPriority w:val="99"/>
    <w:rsid w:val="00065F69"/>
    <w:pPr>
      <w:spacing w:before="100" w:beforeAutospacing="1" w:after="100" w:afterAutospacing="1"/>
    </w:pPr>
    <w:rPr>
      <w:rFonts w:ascii="Times New Roman" w:hAnsi="Times New Roman"/>
    </w:rPr>
  </w:style>
  <w:style w:type="character" w:styleId="Strong">
    <w:name w:val="Strong"/>
    <w:basedOn w:val="DefaultParagraphFont"/>
    <w:qFormat/>
    <w:rsid w:val="00233ED0"/>
    <w:rPr>
      <w:b/>
      <w:bCs/>
    </w:rPr>
  </w:style>
  <w:style w:type="paragraph" w:customStyle="1" w:styleId="Paragrafoelenco1">
    <w:name w:val="Paragrafo elenco1"/>
    <w:basedOn w:val="Normal"/>
    <w:qFormat/>
    <w:rsid w:val="00DA7048"/>
    <w:pPr>
      <w:ind w:left="720"/>
    </w:pPr>
  </w:style>
  <w:style w:type="character" w:customStyle="1" w:styleId="FooterChar">
    <w:name w:val="Footer Char"/>
    <w:basedOn w:val="DefaultParagraphFont"/>
    <w:link w:val="Footer"/>
    <w:uiPriority w:val="99"/>
    <w:qFormat/>
    <w:rsid w:val="00292754"/>
    <w:rPr>
      <w:rFonts w:ascii="Arial" w:hAnsi="Arial"/>
      <w:sz w:val="24"/>
      <w:szCs w:val="24"/>
    </w:rPr>
  </w:style>
  <w:style w:type="paragraph" w:styleId="BalloonText">
    <w:name w:val="Balloon Text"/>
    <w:basedOn w:val="Normal"/>
    <w:link w:val="BalloonTextChar"/>
    <w:rsid w:val="006B09A2"/>
    <w:rPr>
      <w:rFonts w:ascii="Tahoma" w:hAnsi="Tahoma" w:cs="Tahoma"/>
      <w:sz w:val="16"/>
      <w:szCs w:val="16"/>
    </w:rPr>
  </w:style>
  <w:style w:type="paragraph" w:styleId="BodyTextIndent2">
    <w:name w:val="Body Text Indent 2"/>
    <w:basedOn w:val="Normal"/>
    <w:link w:val="BodyTextIndent2Char"/>
    <w:rsid w:val="00585501"/>
    <w:pPr>
      <w:ind w:left="5103"/>
      <w:jc w:val="both"/>
    </w:pPr>
    <w:rPr>
      <w:rFonts w:ascii="Times New Roman" w:hAnsi="Times New Roman"/>
      <w:b/>
      <w:szCs w:val="20"/>
    </w:rPr>
  </w:style>
  <w:style w:type="paragraph" w:customStyle="1" w:styleId="Istruzionidiinvio">
    <w:name w:val="Istruzioni di invio"/>
    <w:basedOn w:val="Normal"/>
    <w:rsid w:val="00585501"/>
    <w:pPr>
      <w:jc w:val="both"/>
    </w:pPr>
    <w:rPr>
      <w:rFonts w:ascii="Times New Roman" w:hAnsi="Times New Roman"/>
      <w:szCs w:val="20"/>
    </w:rPr>
  </w:style>
  <w:style w:type="paragraph" w:styleId="BodyText">
    <w:name w:val="Body Text"/>
    <w:basedOn w:val="Normal"/>
    <w:link w:val="BodyTextChar"/>
    <w:rsid w:val="0074553B"/>
    <w:pPr>
      <w:spacing w:after="120"/>
    </w:pPr>
  </w:style>
  <w:style w:type="character" w:styleId="CommentReference">
    <w:name w:val="annotation reference"/>
    <w:basedOn w:val="DefaultParagraphFont"/>
    <w:rsid w:val="00186125"/>
    <w:rPr>
      <w:sz w:val="16"/>
      <w:szCs w:val="16"/>
    </w:rPr>
  </w:style>
  <w:style w:type="paragraph" w:styleId="CommentText">
    <w:name w:val="annotation text"/>
    <w:basedOn w:val="Normal"/>
    <w:link w:val="CommentTextChar"/>
    <w:rsid w:val="00186125"/>
    <w:rPr>
      <w:sz w:val="20"/>
      <w:szCs w:val="20"/>
    </w:rPr>
  </w:style>
  <w:style w:type="paragraph" w:styleId="CommentSubject">
    <w:name w:val="annotation subject"/>
    <w:basedOn w:val="CommentText"/>
    <w:next w:val="CommentText"/>
    <w:link w:val="CommentSubjectChar"/>
    <w:rsid w:val="00186125"/>
    <w:rPr>
      <w:b/>
      <w:bCs/>
    </w:rPr>
  </w:style>
  <w:style w:type="paragraph" w:customStyle="1" w:styleId="Default">
    <w:name w:val="Default"/>
    <w:qFormat/>
    <w:rsid w:val="00D22279"/>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EE3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B21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577299"/>
    <w:rPr>
      <w:rFonts w:ascii="Arial" w:hAnsi="Arial"/>
      <w:sz w:val="24"/>
      <w:szCs w:val="24"/>
    </w:rPr>
  </w:style>
  <w:style w:type="paragraph" w:customStyle="1" w:styleId="xl30">
    <w:name w:val="xl30"/>
    <w:basedOn w:val="Normal"/>
    <w:rsid w:val="00577299"/>
    <w:pPr>
      <w:spacing w:before="100" w:beforeAutospacing="1" w:after="100" w:afterAutospacing="1"/>
      <w:jc w:val="center"/>
    </w:pPr>
    <w:rPr>
      <w:rFonts w:ascii="Times New Roman" w:eastAsia="Arial Unicode MS" w:hAnsi="Times New Roman"/>
      <w:sz w:val="36"/>
      <w:szCs w:val="36"/>
    </w:rPr>
  </w:style>
  <w:style w:type="paragraph" w:styleId="PlainText">
    <w:name w:val="Plain Text"/>
    <w:basedOn w:val="Normal"/>
    <w:link w:val="PlainTextChar"/>
    <w:rsid w:val="00577299"/>
    <w:rPr>
      <w:rFonts w:ascii="Courier New" w:hAnsi="Courier New"/>
      <w:sz w:val="20"/>
      <w:szCs w:val="20"/>
    </w:rPr>
  </w:style>
  <w:style w:type="character" w:customStyle="1" w:styleId="PlainTextChar">
    <w:name w:val="Plain Text Char"/>
    <w:basedOn w:val="DefaultParagraphFont"/>
    <w:link w:val="PlainText"/>
    <w:rsid w:val="00577299"/>
    <w:rPr>
      <w:rFonts w:ascii="Courier New" w:hAnsi="Courier New"/>
    </w:rPr>
  </w:style>
  <w:style w:type="paragraph" w:customStyle="1" w:styleId="titoloparagrafoRB">
    <w:name w:val="titolo paragrafo RB"/>
    <w:basedOn w:val="Normal"/>
    <w:rsid w:val="00577299"/>
    <w:pPr>
      <w:spacing w:before="120" w:after="120" w:line="380" w:lineRule="exact"/>
      <w:jc w:val="both"/>
    </w:pPr>
    <w:rPr>
      <w:rFonts w:ascii="Book Antiqua" w:hAnsi="Book Antiqua"/>
      <w:b/>
      <w:color w:val="000000"/>
      <w:szCs w:val="20"/>
    </w:rPr>
  </w:style>
  <w:style w:type="paragraph" w:styleId="TOCHeading">
    <w:name w:val="TOC Heading"/>
    <w:basedOn w:val="Heading1"/>
    <w:next w:val="Normal"/>
    <w:unhideWhenUsed/>
    <w:qFormat/>
    <w:rsid w:val="00B27B9B"/>
    <w:pPr>
      <w:keepLines/>
      <w:spacing w:before="240" w:line="259" w:lineRule="auto"/>
      <w:ind w:left="0"/>
      <w:jc w:val="left"/>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737587"/>
    <w:pPr>
      <w:ind w:left="482"/>
    </w:pPr>
    <w:rPr>
      <w:rFonts w:asciiTheme="minorHAnsi" w:hAnsiTheme="minorHAnsi" w:cstheme="minorHAnsi"/>
      <w:iCs/>
      <w:smallCaps/>
      <w:sz w:val="20"/>
      <w:szCs w:val="20"/>
    </w:rPr>
  </w:style>
  <w:style w:type="paragraph" w:styleId="TOC2">
    <w:name w:val="toc 2"/>
    <w:basedOn w:val="Normal"/>
    <w:next w:val="Normal"/>
    <w:autoRedefine/>
    <w:uiPriority w:val="39"/>
    <w:unhideWhenUsed/>
    <w:rsid w:val="00737587"/>
    <w:pPr>
      <w:ind w:left="238"/>
    </w:pPr>
    <w:rPr>
      <w:rFonts w:asciiTheme="minorHAnsi" w:hAnsiTheme="minorHAnsi" w:cstheme="minorHAnsi"/>
      <w:smallCaps/>
      <w:sz w:val="20"/>
      <w:szCs w:val="20"/>
    </w:rPr>
  </w:style>
  <w:style w:type="paragraph" w:styleId="TOC1">
    <w:name w:val="toc 1"/>
    <w:basedOn w:val="Normal"/>
    <w:next w:val="Normal"/>
    <w:autoRedefine/>
    <w:uiPriority w:val="39"/>
    <w:unhideWhenUsed/>
    <w:rsid w:val="000B4B7B"/>
    <w:pPr>
      <w:tabs>
        <w:tab w:val="left" w:pos="480"/>
        <w:tab w:val="right" w:leader="dot" w:pos="9592"/>
      </w:tabs>
    </w:pPr>
    <w:rPr>
      <w:rFonts w:asciiTheme="minorHAnsi" w:hAnsiTheme="minorHAnsi" w:cstheme="minorHAnsi"/>
      <w:b/>
      <w:bCs/>
      <w:caps/>
      <w:sz w:val="20"/>
      <w:szCs w:val="20"/>
    </w:rPr>
  </w:style>
  <w:style w:type="paragraph" w:styleId="TOC4">
    <w:name w:val="toc 4"/>
    <w:basedOn w:val="Normal"/>
    <w:next w:val="Normal"/>
    <w:autoRedefine/>
    <w:unhideWhenUsed/>
    <w:rsid w:val="005C5274"/>
    <w:pPr>
      <w:ind w:left="720"/>
    </w:pPr>
    <w:rPr>
      <w:rFonts w:asciiTheme="minorHAnsi" w:hAnsiTheme="minorHAnsi" w:cstheme="minorHAnsi"/>
      <w:sz w:val="18"/>
      <w:szCs w:val="18"/>
    </w:rPr>
  </w:style>
  <w:style w:type="paragraph" w:styleId="TOC5">
    <w:name w:val="toc 5"/>
    <w:basedOn w:val="Normal"/>
    <w:next w:val="Normal"/>
    <w:autoRedefine/>
    <w:unhideWhenUsed/>
    <w:rsid w:val="005C5274"/>
    <w:pPr>
      <w:ind w:left="960"/>
    </w:pPr>
    <w:rPr>
      <w:rFonts w:asciiTheme="minorHAnsi" w:hAnsiTheme="minorHAnsi" w:cstheme="minorHAnsi"/>
      <w:sz w:val="18"/>
      <w:szCs w:val="18"/>
    </w:rPr>
  </w:style>
  <w:style w:type="paragraph" w:styleId="TOC6">
    <w:name w:val="toc 6"/>
    <w:basedOn w:val="Normal"/>
    <w:next w:val="Normal"/>
    <w:autoRedefine/>
    <w:unhideWhenUsed/>
    <w:rsid w:val="005C5274"/>
    <w:pPr>
      <w:ind w:left="1200"/>
    </w:pPr>
    <w:rPr>
      <w:rFonts w:asciiTheme="minorHAnsi" w:hAnsiTheme="minorHAnsi" w:cstheme="minorHAnsi"/>
      <w:sz w:val="18"/>
      <w:szCs w:val="18"/>
    </w:rPr>
  </w:style>
  <w:style w:type="paragraph" w:styleId="TOC7">
    <w:name w:val="toc 7"/>
    <w:basedOn w:val="Normal"/>
    <w:next w:val="Normal"/>
    <w:autoRedefine/>
    <w:unhideWhenUsed/>
    <w:rsid w:val="005C5274"/>
    <w:pPr>
      <w:ind w:left="1440"/>
    </w:pPr>
    <w:rPr>
      <w:rFonts w:asciiTheme="minorHAnsi" w:hAnsiTheme="minorHAnsi" w:cstheme="minorHAnsi"/>
      <w:sz w:val="18"/>
      <w:szCs w:val="18"/>
    </w:rPr>
  </w:style>
  <w:style w:type="paragraph" w:styleId="TOC8">
    <w:name w:val="toc 8"/>
    <w:basedOn w:val="Normal"/>
    <w:next w:val="Normal"/>
    <w:autoRedefine/>
    <w:unhideWhenUsed/>
    <w:rsid w:val="005C5274"/>
    <w:pPr>
      <w:ind w:left="1680"/>
    </w:pPr>
    <w:rPr>
      <w:rFonts w:asciiTheme="minorHAnsi" w:hAnsiTheme="minorHAnsi" w:cstheme="minorHAnsi"/>
      <w:sz w:val="18"/>
      <w:szCs w:val="18"/>
    </w:rPr>
  </w:style>
  <w:style w:type="paragraph" w:styleId="TOC9">
    <w:name w:val="toc 9"/>
    <w:basedOn w:val="Normal"/>
    <w:next w:val="Normal"/>
    <w:autoRedefine/>
    <w:unhideWhenUsed/>
    <w:rsid w:val="005C5274"/>
    <w:pPr>
      <w:ind w:left="1920"/>
    </w:pPr>
    <w:rPr>
      <w:rFonts w:asciiTheme="minorHAnsi" w:hAnsiTheme="minorHAnsi" w:cstheme="minorHAnsi"/>
      <w:sz w:val="18"/>
      <w:szCs w:val="18"/>
    </w:rPr>
  </w:style>
  <w:style w:type="character" w:customStyle="1" w:styleId="Heading4Char">
    <w:name w:val="Heading 4 Char"/>
    <w:basedOn w:val="DefaultParagraphFont"/>
    <w:link w:val="Heading4"/>
    <w:qFormat/>
    <w:rsid w:val="00E44724"/>
    <w:rPr>
      <w:rFonts w:ascii="Cambria" w:eastAsia="Calibri" w:hAnsi="Cambria"/>
      <w:b/>
      <w:bCs/>
      <w:i/>
      <w:iCs/>
      <w:color w:val="4F81BD"/>
      <w:sz w:val="24"/>
      <w:szCs w:val="22"/>
      <w:lang w:eastAsia="en-US"/>
    </w:rPr>
  </w:style>
  <w:style w:type="character" w:customStyle="1" w:styleId="Heading6Char">
    <w:name w:val="Heading 6 Char"/>
    <w:basedOn w:val="DefaultParagraphFont"/>
    <w:link w:val="Heading6"/>
    <w:qFormat/>
    <w:rsid w:val="00E44724"/>
    <w:rPr>
      <w:rFonts w:ascii="Georgia" w:hAnsi="Georgia"/>
      <w:noProof/>
      <w:sz w:val="22"/>
      <w:u w:val="single"/>
      <w:lang w:val="x-none" w:eastAsia="x-none"/>
    </w:rPr>
  </w:style>
  <w:style w:type="numbering" w:customStyle="1" w:styleId="Nessunelenco1">
    <w:name w:val="Nessun elenco1"/>
    <w:next w:val="NoList"/>
    <w:uiPriority w:val="99"/>
    <w:semiHidden/>
    <w:unhideWhenUsed/>
    <w:rsid w:val="00E44724"/>
  </w:style>
  <w:style w:type="character" w:customStyle="1" w:styleId="Heading1Char1">
    <w:name w:val="Heading 1 Char1"/>
    <w:basedOn w:val="DefaultParagraphFont"/>
    <w:link w:val="Heading1"/>
    <w:qFormat/>
    <w:rsid w:val="00CF78F7"/>
    <w:rPr>
      <w:rFonts w:ascii="Calibri" w:hAnsi="Calibri"/>
      <w:b/>
      <w:bCs/>
      <w:lang w:eastAsia="en-US"/>
    </w:rPr>
  </w:style>
  <w:style w:type="character" w:customStyle="1" w:styleId="Heading2Char">
    <w:name w:val="Heading 2 Char"/>
    <w:basedOn w:val="DefaultParagraphFont"/>
    <w:link w:val="Heading2"/>
    <w:qFormat/>
    <w:rsid w:val="00A5281B"/>
    <w:rPr>
      <w:rFonts w:asciiTheme="minorHAnsi" w:hAnsiTheme="minorHAnsi" w:cstheme="minorHAnsi"/>
      <w:b/>
      <w:bCs/>
      <w:sz w:val="22"/>
      <w:szCs w:val="22"/>
      <w:lang w:eastAsia="en-US"/>
    </w:rPr>
  </w:style>
  <w:style w:type="character" w:customStyle="1" w:styleId="Heading3Char">
    <w:name w:val="Heading 3 Char"/>
    <w:basedOn w:val="DefaultParagraphFont"/>
    <w:link w:val="Heading3"/>
    <w:qFormat/>
    <w:rsid w:val="00CF78F7"/>
    <w:rPr>
      <w:rFonts w:asciiTheme="minorHAnsi" w:hAnsiTheme="minorHAnsi" w:cstheme="minorHAnsi"/>
      <w:b/>
      <w:bCs/>
      <w:sz w:val="22"/>
      <w:szCs w:val="22"/>
      <w:lang w:eastAsia="en-US"/>
    </w:rPr>
  </w:style>
  <w:style w:type="character" w:customStyle="1" w:styleId="Heading5Char">
    <w:name w:val="Heading 5 Char"/>
    <w:basedOn w:val="DefaultParagraphFont"/>
    <w:link w:val="Heading5"/>
    <w:qFormat/>
    <w:rsid w:val="00E44724"/>
    <w:rPr>
      <w:rFonts w:ascii="Arial" w:hAnsi="Arial"/>
      <w:b/>
      <w:sz w:val="24"/>
    </w:rPr>
  </w:style>
  <w:style w:type="character" w:customStyle="1" w:styleId="BalloonTextChar">
    <w:name w:val="Balloon Text Char"/>
    <w:basedOn w:val="DefaultParagraphFont"/>
    <w:link w:val="BalloonText"/>
    <w:qFormat/>
    <w:rsid w:val="00E44724"/>
    <w:rPr>
      <w:rFonts w:ascii="Tahoma" w:hAnsi="Tahoma" w:cs="Tahoma"/>
      <w:sz w:val="16"/>
      <w:szCs w:val="16"/>
    </w:rPr>
  </w:style>
  <w:style w:type="paragraph" w:styleId="BodyTextIndent">
    <w:name w:val="Body Text Indent"/>
    <w:basedOn w:val="Normal"/>
    <w:link w:val="BodyTextIndentChar"/>
    <w:rsid w:val="00E44724"/>
    <w:pPr>
      <w:ind w:left="1134"/>
      <w:jc w:val="both"/>
    </w:pPr>
    <w:rPr>
      <w:rFonts w:ascii="Times New Roman" w:hAnsi="Times New Roman"/>
      <w:szCs w:val="20"/>
    </w:rPr>
  </w:style>
  <w:style w:type="character" w:customStyle="1" w:styleId="BodyTextIndentChar">
    <w:name w:val="Body Text Indent Char"/>
    <w:basedOn w:val="DefaultParagraphFont"/>
    <w:link w:val="BodyTextIndent"/>
    <w:qFormat/>
    <w:rsid w:val="00E44724"/>
    <w:rPr>
      <w:sz w:val="24"/>
    </w:rPr>
  </w:style>
  <w:style w:type="character" w:styleId="FootnoteReference">
    <w:name w:val="footnote reference"/>
    <w:basedOn w:val="DefaultParagraphFont"/>
    <w:uiPriority w:val="99"/>
    <w:semiHidden/>
    <w:unhideWhenUsed/>
    <w:rsid w:val="00E44724"/>
    <w:rPr>
      <w:vertAlign w:val="superscript"/>
    </w:rPr>
  </w:style>
  <w:style w:type="character" w:customStyle="1" w:styleId="FootnoteAnchor">
    <w:name w:val="Footnote Anchor"/>
    <w:rsid w:val="00E44724"/>
    <w:rPr>
      <w:vertAlign w:val="superscript"/>
    </w:rPr>
  </w:style>
  <w:style w:type="paragraph" w:customStyle="1" w:styleId="Domanda">
    <w:name w:val="Domanda"/>
    <w:basedOn w:val="Normal"/>
    <w:rsid w:val="00E44724"/>
    <w:pPr>
      <w:suppressAutoHyphens/>
      <w:spacing w:before="240" w:line="312" w:lineRule="auto"/>
    </w:pPr>
    <w:rPr>
      <w:rFonts w:ascii="Century Gothic" w:hAnsi="Century Gothic" w:cs="Century Gothic"/>
      <w:sz w:val="18"/>
      <w:szCs w:val="18"/>
      <w:lang w:bidi="it-IT"/>
    </w:rPr>
  </w:style>
  <w:style w:type="paragraph" w:customStyle="1" w:styleId="Footnote">
    <w:name w:val="Footnote"/>
    <w:basedOn w:val="Normal"/>
    <w:rsid w:val="00E44724"/>
    <w:pPr>
      <w:suppressAutoHyphens/>
      <w:spacing w:after="160" w:line="256" w:lineRule="auto"/>
    </w:pPr>
    <w:rPr>
      <w:rFonts w:ascii="Calibri" w:eastAsia="Calibri" w:hAnsi="Calibri"/>
      <w:sz w:val="22"/>
      <w:szCs w:val="22"/>
      <w:lang w:eastAsia="en-US"/>
    </w:rPr>
  </w:style>
  <w:style w:type="paragraph" w:customStyle="1" w:styleId="Paragrafoelenco2">
    <w:name w:val="Paragrafo elenco2"/>
    <w:basedOn w:val="Normal"/>
    <w:next w:val="ListParagraph"/>
    <w:uiPriority w:val="34"/>
    <w:rsid w:val="00E44724"/>
    <w:pPr>
      <w:ind w:left="720"/>
      <w:contextualSpacing/>
      <w:jc w:val="both"/>
    </w:pPr>
    <w:rPr>
      <w:rFonts w:ascii="Calibri" w:eastAsia="Calibri" w:hAnsi="Calibri"/>
      <w:sz w:val="22"/>
      <w:szCs w:val="22"/>
      <w:lang w:eastAsia="en-US"/>
    </w:rPr>
  </w:style>
  <w:style w:type="table" w:customStyle="1" w:styleId="Grigliatabella1">
    <w:name w:val="Griglia tabella1"/>
    <w:basedOn w:val="TableNormal"/>
    <w:next w:val="TableGrid"/>
    <w:uiPriority w:val="39"/>
    <w:rsid w:val="00E44724"/>
    <w:pPr>
      <w:suppressAutoHyphens/>
    </w:pPr>
    <w:rPr>
      <w:rFonts w:ascii="Arial" w:eastAsia="MS PGothic"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44724"/>
    <w:pPr>
      <w:suppressAutoHyphens/>
      <w:jc w:val="both"/>
    </w:pPr>
    <w:rPr>
      <w:rFonts w:eastAsia="MS PGothic"/>
      <w:sz w:val="20"/>
      <w:szCs w:val="20"/>
      <w:lang w:eastAsia="en-US"/>
    </w:rPr>
  </w:style>
  <w:style w:type="character" w:customStyle="1" w:styleId="FootnoteTextChar">
    <w:name w:val="Footnote Text Char"/>
    <w:basedOn w:val="DefaultParagraphFont"/>
    <w:link w:val="FootnoteText"/>
    <w:qFormat/>
    <w:rsid w:val="00E44724"/>
    <w:rPr>
      <w:rFonts w:ascii="Arial" w:eastAsia="MS PGothic" w:hAnsi="Arial"/>
      <w:lang w:eastAsia="en-US"/>
    </w:rPr>
  </w:style>
  <w:style w:type="paragraph" w:customStyle="1" w:styleId="Titolo11">
    <w:name w:val="Titolo 11"/>
    <w:basedOn w:val="Normal"/>
    <w:next w:val="Normal"/>
    <w:link w:val="Heading1Char"/>
    <w:uiPriority w:val="9"/>
    <w:qFormat/>
    <w:rsid w:val="00E44724"/>
    <w:pPr>
      <w:pBdr>
        <w:top w:val="single" w:sz="24" w:space="0" w:color="757070"/>
        <w:left w:val="single" w:sz="24" w:space="0" w:color="757070"/>
        <w:bottom w:val="single" w:sz="24" w:space="0" w:color="757070"/>
        <w:right w:val="single" w:sz="24" w:space="0" w:color="757070"/>
      </w:pBdr>
      <w:shd w:val="clear" w:color="auto" w:fill="757070"/>
      <w:suppressAutoHyphens/>
      <w:spacing w:before="120" w:after="240" w:line="276" w:lineRule="auto"/>
      <w:jc w:val="both"/>
      <w:outlineLvl w:val="0"/>
    </w:pPr>
    <w:rPr>
      <w:rFonts w:ascii="Calibri" w:eastAsia="MS PGothic" w:hAnsi="Calibri"/>
      <w:color w:val="FFFFFF"/>
      <w:spacing w:val="15"/>
      <w:sz w:val="22"/>
      <w:szCs w:val="22"/>
      <w:lang w:eastAsia="en-US"/>
    </w:rPr>
  </w:style>
  <w:style w:type="character" w:customStyle="1" w:styleId="Heading1Char">
    <w:name w:val="Heading 1 Char"/>
    <w:link w:val="Titolo11"/>
    <w:uiPriority w:val="9"/>
    <w:qFormat/>
    <w:rsid w:val="00E44724"/>
    <w:rPr>
      <w:rFonts w:ascii="Calibri" w:eastAsia="MS PGothic" w:hAnsi="Calibri"/>
      <w:color w:val="FFFFFF"/>
      <w:spacing w:val="15"/>
      <w:sz w:val="22"/>
      <w:szCs w:val="22"/>
      <w:shd w:val="clear" w:color="auto" w:fill="757070"/>
      <w:lang w:eastAsia="en-US"/>
    </w:rPr>
  </w:style>
  <w:style w:type="table" w:customStyle="1" w:styleId="Elencotab41">
    <w:name w:val="Elenco tab. 41"/>
    <w:basedOn w:val="TableNormal"/>
    <w:next w:val="ListTable4"/>
    <w:uiPriority w:val="49"/>
    <w:locked/>
    <w:rsid w:val="00E44724"/>
    <w:pPr>
      <w:jc w:val="both"/>
    </w:pPr>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lagriglia5scura-colore51">
    <w:name w:val="Tabella griglia 5 scura - colore 51"/>
    <w:basedOn w:val="TableNormal"/>
    <w:next w:val="GridTable5Dark-Accent5"/>
    <w:uiPriority w:val="50"/>
    <w:rsid w:val="00E44724"/>
    <w:pPr>
      <w:jc w:val="both"/>
    </w:pPr>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numbering" w:customStyle="1" w:styleId="Nessunelenco11">
    <w:name w:val="Nessun elenco11"/>
    <w:next w:val="NoList"/>
    <w:uiPriority w:val="99"/>
    <w:semiHidden/>
    <w:unhideWhenUsed/>
    <w:rsid w:val="00E44724"/>
  </w:style>
  <w:style w:type="character" w:customStyle="1" w:styleId="Richiamoallanotaapidipagina">
    <w:name w:val="Richiamo alla nota a piè di pagina"/>
    <w:rsid w:val="00E44724"/>
    <w:rPr>
      <w:rFonts w:cs="Times New Roman"/>
      <w:vertAlign w:val="superscript"/>
    </w:rPr>
  </w:style>
  <w:style w:type="character" w:customStyle="1" w:styleId="FootnoteCharacters">
    <w:name w:val="Footnote Characters"/>
    <w:basedOn w:val="DefaultParagraphFont"/>
    <w:uiPriority w:val="99"/>
    <w:semiHidden/>
    <w:unhideWhenUsed/>
    <w:qFormat/>
    <w:rsid w:val="00E44724"/>
    <w:rPr>
      <w:vertAlign w:val="superscript"/>
    </w:rPr>
  </w:style>
  <w:style w:type="character" w:customStyle="1" w:styleId="CollegamentoInternet">
    <w:name w:val="Collegamento Internet"/>
    <w:basedOn w:val="DefaultParagraphFont"/>
    <w:uiPriority w:val="99"/>
    <w:unhideWhenUsed/>
    <w:rsid w:val="00E44724"/>
    <w:rPr>
      <w:color w:val="0563C1"/>
      <w:u w:val="single"/>
    </w:rPr>
  </w:style>
  <w:style w:type="character" w:customStyle="1" w:styleId="Stile1Carattere">
    <w:name w:val="Stile1 Carattere"/>
    <w:rsid w:val="00E44724"/>
    <w:rPr>
      <w:rFonts w:ascii="Times New Roman" w:hAnsi="Times New Roman" w:cs="Times New Roman"/>
      <w:b/>
      <w:bCs/>
      <w:color w:val="365F91"/>
      <w:sz w:val="28"/>
      <w:szCs w:val="28"/>
      <w:lang w:val="x-none" w:eastAsia="it-IT"/>
    </w:rPr>
  </w:style>
  <w:style w:type="character" w:customStyle="1" w:styleId="NoSpacingChar">
    <w:name w:val="No Spacing Char"/>
    <w:rsid w:val="00E44724"/>
    <w:rPr>
      <w:sz w:val="22"/>
      <w:szCs w:val="22"/>
      <w:lang w:val="it-IT" w:eastAsia="en-US" w:bidi="ar-SA"/>
    </w:rPr>
  </w:style>
  <w:style w:type="character" w:customStyle="1" w:styleId="Enfasi">
    <w:name w:val="Enfasi"/>
    <w:rsid w:val="00E44724"/>
    <w:rPr>
      <w:rFonts w:cs="Times New Roman"/>
      <w:i/>
      <w:iCs/>
    </w:rPr>
  </w:style>
  <w:style w:type="character" w:customStyle="1" w:styleId="TestonotadichiusuraCarattere">
    <w:name w:val="Testo nota di chiusura Carattere"/>
    <w:rsid w:val="00E44724"/>
    <w:rPr>
      <w:rFonts w:eastAsia="Times New Roman"/>
      <w:lang w:eastAsia="en-US"/>
    </w:rPr>
  </w:style>
  <w:style w:type="character" w:customStyle="1" w:styleId="Richiamoallanotadichiusura">
    <w:name w:val="Richiamo alla nota di chiusura"/>
    <w:rsid w:val="00E44724"/>
    <w:rPr>
      <w:vertAlign w:val="superscript"/>
    </w:rPr>
  </w:style>
  <w:style w:type="character" w:customStyle="1" w:styleId="EndnoteCharacters">
    <w:name w:val="Endnote Characters"/>
    <w:rsid w:val="00E44724"/>
    <w:rPr>
      <w:vertAlign w:val="superscript"/>
    </w:rPr>
  </w:style>
  <w:style w:type="character" w:customStyle="1" w:styleId="descrizione">
    <w:name w:val="descrizione"/>
    <w:rsid w:val="00E44724"/>
    <w:rPr>
      <w:b/>
      <w:bCs/>
      <w:color w:val="5B76A0"/>
      <w:sz w:val="28"/>
      <w:szCs w:val="28"/>
    </w:rPr>
  </w:style>
  <w:style w:type="character" w:customStyle="1" w:styleId="provvrubrica">
    <w:name w:val="provv_rubrica"/>
    <w:rsid w:val="00E44724"/>
    <w:rPr>
      <w:i/>
      <w:iCs/>
    </w:rPr>
  </w:style>
  <w:style w:type="character" w:customStyle="1" w:styleId="TestocommentoCarattere">
    <w:name w:val="Testo commento Carattere"/>
    <w:rsid w:val="00E44724"/>
    <w:rPr>
      <w:rFonts w:eastAsia="Times New Roman"/>
      <w:lang w:eastAsia="en-US"/>
    </w:rPr>
  </w:style>
  <w:style w:type="character" w:customStyle="1" w:styleId="SoggettocommentoCarattere">
    <w:name w:val="Soggetto commento Carattere"/>
    <w:rsid w:val="00E44724"/>
    <w:rPr>
      <w:rFonts w:eastAsia="Times New Roman"/>
      <w:b/>
      <w:bCs/>
      <w:lang w:eastAsia="en-US"/>
    </w:rPr>
  </w:style>
  <w:style w:type="character" w:customStyle="1" w:styleId="provvnumcomma">
    <w:name w:val="provv_numcomma"/>
    <w:basedOn w:val="DefaultParagraphFont"/>
    <w:rsid w:val="00E44724"/>
  </w:style>
  <w:style w:type="character" w:customStyle="1" w:styleId="anchorantimarker">
    <w:name w:val="anchor_anti_marker"/>
    <w:rsid w:val="00E44724"/>
    <w:rPr>
      <w:color w:val="000000"/>
    </w:rPr>
  </w:style>
  <w:style w:type="character" w:customStyle="1" w:styleId="linkneltesto">
    <w:name w:val="link_nel_testo"/>
    <w:rsid w:val="00E44724"/>
    <w:rPr>
      <w:i/>
      <w:iCs/>
    </w:rPr>
  </w:style>
  <w:style w:type="character" w:customStyle="1" w:styleId="CorpotestoCarattere1">
    <w:name w:val="Corpo testo Carattere1"/>
    <w:rsid w:val="00E44724"/>
    <w:rPr>
      <w:rFonts w:ascii="Times New Roman" w:eastAsia="Times New Roman" w:hAnsi="Times New Roman"/>
      <w:sz w:val="26"/>
    </w:rPr>
  </w:style>
  <w:style w:type="character" w:customStyle="1" w:styleId="Rientrocorpodeltesto3Carattere">
    <w:name w:val="Rientro corpo del testo 3 Carattere"/>
    <w:rsid w:val="00E44724"/>
    <w:rPr>
      <w:rFonts w:eastAsia="Times New Roman"/>
      <w:sz w:val="16"/>
      <w:szCs w:val="16"/>
      <w:lang w:eastAsia="en-US"/>
    </w:rPr>
  </w:style>
  <w:style w:type="character" w:customStyle="1" w:styleId="Corpodeltesto2Carattere">
    <w:name w:val="Corpo del testo 2 Carattere"/>
    <w:rsid w:val="00E44724"/>
    <w:rPr>
      <w:rFonts w:eastAsia="Times New Roman"/>
      <w:sz w:val="22"/>
      <w:szCs w:val="22"/>
      <w:lang w:eastAsia="en-US"/>
    </w:rPr>
  </w:style>
  <w:style w:type="character" w:customStyle="1" w:styleId="noteapiCarattere">
    <w:name w:val="note a piè Carattere"/>
    <w:rsid w:val="00E44724"/>
    <w:rPr>
      <w:rFonts w:ascii="Times New Roman" w:eastAsia="Times New Roman" w:hAnsi="Times New Roman" w:cs="Times New Roman"/>
      <w:sz w:val="20"/>
      <w:szCs w:val="20"/>
      <w:lang w:val="x-none" w:eastAsia="it-IT"/>
    </w:rPr>
  </w:style>
  <w:style w:type="character" w:customStyle="1" w:styleId="provvnumart">
    <w:name w:val="provv_numart"/>
    <w:rsid w:val="00E44724"/>
    <w:rPr>
      <w:b/>
      <w:bCs/>
    </w:rPr>
  </w:style>
  <w:style w:type="character" w:customStyle="1" w:styleId="MappadocumentoCarattere">
    <w:name w:val="Mappa documento Carattere"/>
    <w:rsid w:val="00E44724"/>
    <w:rPr>
      <w:rFonts w:ascii="Tahoma" w:eastAsia="Times New Roman" w:hAnsi="Tahoma" w:cs="Tahoma"/>
      <w:sz w:val="16"/>
      <w:szCs w:val="16"/>
      <w:lang w:eastAsia="en-US"/>
    </w:rPr>
  </w:style>
  <w:style w:type="character" w:customStyle="1" w:styleId="provvvigore">
    <w:name w:val="provv_vigore"/>
    <w:rsid w:val="00E44724"/>
    <w:rPr>
      <w:vanish w:val="0"/>
    </w:rPr>
  </w:style>
  <w:style w:type="character" w:customStyle="1" w:styleId="riferimento1">
    <w:name w:val="riferimento1"/>
    <w:rsid w:val="00E44724"/>
    <w:rPr>
      <w:i/>
      <w:iCs/>
      <w:color w:val="058940"/>
    </w:rPr>
  </w:style>
  <w:style w:type="character" w:customStyle="1" w:styleId="SottotitoloCarattere">
    <w:name w:val="Sottotitolo Carattere"/>
    <w:rsid w:val="00E44724"/>
    <w:rPr>
      <w:rFonts w:ascii="Cambria" w:eastAsia="Times New Roman" w:hAnsi="Cambria" w:cs="Times New Roman"/>
      <w:sz w:val="24"/>
      <w:szCs w:val="24"/>
      <w:lang w:eastAsia="en-US"/>
    </w:rPr>
  </w:style>
  <w:style w:type="character" w:customStyle="1" w:styleId="TitoloCarattere">
    <w:name w:val="Titolo Carattere"/>
    <w:qFormat/>
    <w:rsid w:val="00E44724"/>
    <w:rPr>
      <w:rFonts w:ascii="Cambria" w:eastAsia="Times New Roman" w:hAnsi="Cambria" w:cs="Times New Roman"/>
      <w:b/>
      <w:bCs/>
      <w:kern w:val="2"/>
      <w:sz w:val="32"/>
      <w:szCs w:val="32"/>
      <w:lang w:eastAsia="en-US"/>
    </w:rPr>
  </w:style>
  <w:style w:type="character" w:customStyle="1" w:styleId="CollegamentoInternetvisitato">
    <w:name w:val="Collegamento Internet visitato"/>
    <w:rsid w:val="00E44724"/>
    <w:rPr>
      <w:color w:val="800080"/>
      <w:u w:val="single"/>
    </w:rPr>
  </w:style>
  <w:style w:type="character" w:customStyle="1" w:styleId="Rientrocorpodeltesto2Carattere">
    <w:name w:val="Rientro corpo del testo 2 Carattere"/>
    <w:rsid w:val="00E44724"/>
    <w:rPr>
      <w:rFonts w:ascii="Times New Roman" w:eastAsia="Times New Roman" w:hAnsi="Times New Roman"/>
      <w:sz w:val="24"/>
      <w:szCs w:val="24"/>
    </w:rPr>
  </w:style>
  <w:style w:type="character" w:customStyle="1" w:styleId="CorpotestoCarattere">
    <w:name w:val="Corpo testo Carattere"/>
    <w:rsid w:val="00E44724"/>
    <w:rPr>
      <w:rFonts w:ascii="Times New Roman" w:eastAsia="Times New Roman" w:hAnsi="Times New Roman" w:cs="Times New Roman"/>
      <w:sz w:val="26"/>
      <w:szCs w:val="24"/>
      <w:lang w:eastAsia="it-IT"/>
    </w:rPr>
  </w:style>
  <w:style w:type="character" w:customStyle="1" w:styleId="Corpodeltesto3Carattere">
    <w:name w:val="Corpo del testo 3 Carattere"/>
    <w:rsid w:val="00E44724"/>
    <w:rPr>
      <w:rFonts w:ascii="Times New Roman" w:eastAsia="Times New Roman" w:hAnsi="Times New Roman"/>
      <w:b/>
      <w:bCs/>
      <w:i/>
      <w:iCs/>
      <w:szCs w:val="24"/>
    </w:rPr>
  </w:style>
  <w:style w:type="character" w:customStyle="1" w:styleId="CarattereCarattere2">
    <w:name w:val="Carattere Carattere2"/>
    <w:rsid w:val="00E44724"/>
    <w:rPr>
      <w:sz w:val="26"/>
      <w:szCs w:val="24"/>
      <w:lang w:val="it-IT" w:eastAsia="it-IT" w:bidi="ar-SA"/>
    </w:rPr>
  </w:style>
  <w:style w:type="character" w:customStyle="1" w:styleId="st1">
    <w:name w:val="st1"/>
    <w:rsid w:val="00E44724"/>
  </w:style>
  <w:style w:type="character" w:styleId="PlaceholderText">
    <w:name w:val="Placeholder Text"/>
    <w:basedOn w:val="DefaultParagraphFont"/>
    <w:rsid w:val="00E44724"/>
    <w:rPr>
      <w:color w:val="808080"/>
    </w:rPr>
  </w:style>
  <w:style w:type="character" w:customStyle="1" w:styleId="SommariodisciplinareCarattere">
    <w:name w:val="Sommario disciplinare Carattere"/>
    <w:basedOn w:val="Heading1Char1"/>
    <w:rsid w:val="00E44724"/>
    <w:rPr>
      <w:rFonts w:ascii="Garamond" w:hAnsi="Garamond" w:cs="Calibri"/>
      <w:b/>
      <w:bCs/>
      <w:color w:val="auto"/>
      <w:sz w:val="22"/>
      <w:szCs w:val="24"/>
      <w:lang w:val="x-none" w:eastAsia="x-none"/>
    </w:rPr>
  </w:style>
  <w:style w:type="character" w:customStyle="1" w:styleId="apple-converted-space">
    <w:name w:val="apple-converted-space"/>
    <w:basedOn w:val="DefaultParagraphFont"/>
    <w:rsid w:val="00E44724"/>
  </w:style>
  <w:style w:type="character" w:customStyle="1" w:styleId="Saltoaindice">
    <w:name w:val="Salto a indice"/>
    <w:rsid w:val="00E44724"/>
  </w:style>
  <w:style w:type="character" w:customStyle="1" w:styleId="WW8Num27z0">
    <w:name w:val="WW8Num27z0"/>
    <w:qFormat/>
    <w:rsid w:val="00E44724"/>
    <w:rPr>
      <w:rFonts w:ascii="Calibri" w:hAnsi="Calibri" w:cs="Calibri"/>
      <w:sz w:val="22"/>
      <w:szCs w:val="22"/>
    </w:rPr>
  </w:style>
  <w:style w:type="character" w:customStyle="1" w:styleId="WW8Num27z1">
    <w:name w:val="WW8Num27z1"/>
    <w:qFormat/>
    <w:rsid w:val="00E44724"/>
  </w:style>
  <w:style w:type="character" w:customStyle="1" w:styleId="WW8Num27z2">
    <w:name w:val="WW8Num27z2"/>
    <w:qFormat/>
    <w:rsid w:val="00E44724"/>
  </w:style>
  <w:style w:type="character" w:customStyle="1" w:styleId="WW8Num27z3">
    <w:name w:val="WW8Num27z3"/>
    <w:qFormat/>
    <w:rsid w:val="00E44724"/>
  </w:style>
  <w:style w:type="character" w:customStyle="1" w:styleId="WW8Num27z4">
    <w:name w:val="WW8Num27z4"/>
    <w:qFormat/>
    <w:rsid w:val="00E44724"/>
  </w:style>
  <w:style w:type="character" w:customStyle="1" w:styleId="WW8Num27z5">
    <w:name w:val="WW8Num27z5"/>
    <w:qFormat/>
    <w:rsid w:val="00E44724"/>
  </w:style>
  <w:style w:type="character" w:customStyle="1" w:styleId="WW8Num27z6">
    <w:name w:val="WW8Num27z6"/>
    <w:qFormat/>
    <w:rsid w:val="00E44724"/>
  </w:style>
  <w:style w:type="character" w:customStyle="1" w:styleId="WW8Num27z7">
    <w:name w:val="WW8Num27z7"/>
    <w:qFormat/>
    <w:rsid w:val="00E44724"/>
  </w:style>
  <w:style w:type="character" w:customStyle="1" w:styleId="WW8Num27z8">
    <w:name w:val="WW8Num27z8"/>
    <w:qFormat/>
    <w:rsid w:val="00E44724"/>
  </w:style>
  <w:style w:type="character" w:customStyle="1" w:styleId="ParagrafoelencoCarattere">
    <w:name w:val="Paragrafo elenco Carattere"/>
    <w:rsid w:val="00E44724"/>
  </w:style>
  <w:style w:type="character" w:customStyle="1" w:styleId="ANAC-TitoloSottoparagrafoCarattere">
    <w:name w:val="ANAC - Titolo Sottoparagrafo Carattere"/>
    <w:rsid w:val="00E44724"/>
    <w:rPr>
      <w:rFonts w:ascii="Calibri Light" w:eastAsia="0" w:hAnsi="Calibri Light"/>
      <w:color w:val="2F5496"/>
      <w:sz w:val="28"/>
      <w:szCs w:val="22"/>
    </w:rPr>
  </w:style>
  <w:style w:type="character" w:customStyle="1" w:styleId="ANAC-TitoloParagrafoCarattere">
    <w:name w:val="ANAC - Titolo Paragrafo Carattere"/>
    <w:rsid w:val="00E44724"/>
    <w:rPr>
      <w:rFonts w:ascii="Gotham Light" w:eastAsia="0" w:hAnsi="Gotham Light"/>
      <w:color w:val="2770B7"/>
      <w:sz w:val="28"/>
    </w:rPr>
  </w:style>
  <w:style w:type="character" w:customStyle="1" w:styleId="ANAC-CapitoloCarattere">
    <w:name w:val="ANAC - Capitolo Carattere"/>
    <w:rsid w:val="00E44724"/>
    <w:rPr>
      <w:rFonts w:ascii="Calibri Light" w:eastAsia="0" w:hAnsi="Calibri Light"/>
      <w:color w:val="2F5496"/>
      <w:sz w:val="32"/>
      <w:szCs w:val="32"/>
    </w:rPr>
  </w:style>
  <w:style w:type="character" w:customStyle="1" w:styleId="TitoloParagrafoChar">
    <w:name w:val="Titolo Paragrafo Char"/>
    <w:qFormat/>
    <w:rsid w:val="00E44724"/>
    <w:rPr>
      <w:rFonts w:ascii="Calibri Light" w:eastAsia="0" w:hAnsi="Calibri Light"/>
      <w:color w:val="2F5496"/>
      <w:sz w:val="28"/>
    </w:rPr>
  </w:style>
  <w:style w:type="character" w:customStyle="1" w:styleId="Titolo7Carattere">
    <w:name w:val="Titolo 7 Carattere"/>
    <w:qFormat/>
    <w:rsid w:val="00E44724"/>
    <w:rPr>
      <w:rFonts w:ascii="Calibri Light" w:eastAsia="0" w:hAnsi="Calibri Light"/>
      <w:i/>
      <w:iCs/>
      <w:color w:val="1F3763"/>
    </w:rPr>
  </w:style>
  <w:style w:type="character" w:customStyle="1" w:styleId="TitoloCapitoloChar">
    <w:name w:val="Titolo Capitolo Char"/>
    <w:qFormat/>
    <w:rsid w:val="00E44724"/>
    <w:rPr>
      <w:rFonts w:ascii="Gotham Light" w:eastAsia="0" w:hAnsi="Gotham Light"/>
      <w:iCs/>
      <w:color w:val="2F5496"/>
      <w:sz w:val="36"/>
      <w:szCs w:val="40"/>
    </w:rPr>
  </w:style>
  <w:style w:type="character" w:customStyle="1" w:styleId="NumeroCapitoloChar">
    <w:name w:val="Numero Capitolo Char"/>
    <w:rsid w:val="00E44724"/>
    <w:rPr>
      <w:rFonts w:ascii="Gotham Light" w:eastAsia="0" w:hAnsi="Gotham Light"/>
      <w:color w:val="2770B7"/>
      <w:sz w:val="48"/>
      <w:szCs w:val="36"/>
    </w:rPr>
  </w:style>
  <w:style w:type="character" w:customStyle="1" w:styleId="TitoloParteChar">
    <w:name w:val="Titolo Parte Char"/>
    <w:qFormat/>
    <w:rsid w:val="00E44724"/>
    <w:rPr>
      <w:rFonts w:ascii="Gotham Book" w:eastAsia="Times New Roman (Corpo CS)" w:hAnsi="Gotham Book"/>
      <w:caps/>
      <w:color w:val="FFFFFF"/>
      <w:sz w:val="40"/>
      <w:szCs w:val="40"/>
      <w:lang w:eastAsia="zh-CN"/>
    </w:rPr>
  </w:style>
  <w:style w:type="character" w:customStyle="1" w:styleId="ParteNumeroChar">
    <w:name w:val="Parte Numero Char"/>
    <w:rsid w:val="00E44724"/>
    <w:rPr>
      <w:rFonts w:ascii="Gotham Medium" w:eastAsia="Times New Roman (Corpo CS)" w:hAnsi="Gotham Medium"/>
      <w:caps/>
      <w:color w:val="FFFFFF"/>
      <w:sz w:val="28"/>
      <w:szCs w:val="28"/>
    </w:rPr>
  </w:style>
  <w:style w:type="character" w:customStyle="1" w:styleId="ParagrafobaseChar">
    <w:name w:val="[Paragrafo base] Char"/>
    <w:rsid w:val="00E44724"/>
    <w:rPr>
      <w:rFonts w:ascii="Minion Pro" w:eastAsia="Minion Pro" w:hAnsi="Minion Pro"/>
      <w:color w:val="000000"/>
    </w:rPr>
  </w:style>
  <w:style w:type="character" w:customStyle="1" w:styleId="NessunaspaziaturaCarattere">
    <w:name w:val="Nessuna spaziatura Carattere"/>
    <w:rsid w:val="00E44724"/>
    <w:rPr>
      <w:rFonts w:eastAsia="0"/>
      <w:szCs w:val="22"/>
      <w:lang w:eastAsia="en-US"/>
    </w:rPr>
  </w:style>
  <w:style w:type="character" w:customStyle="1" w:styleId="Caratteridinumerazione">
    <w:name w:val="Caratteri di numerazione"/>
    <w:rsid w:val="00E44724"/>
  </w:style>
  <w:style w:type="character" w:customStyle="1" w:styleId="Menzionenonrisolta1">
    <w:name w:val="Menzione non risolta1"/>
    <w:basedOn w:val="DefaultParagraphFont"/>
    <w:rsid w:val="00E44724"/>
    <w:rPr>
      <w:color w:val="605E5C"/>
      <w:highlight w:val="lightGray"/>
    </w:rPr>
  </w:style>
  <w:style w:type="character" w:customStyle="1" w:styleId="Punti">
    <w:name w:val="Punti"/>
    <w:rsid w:val="00E44724"/>
    <w:rPr>
      <w:rFonts w:ascii="OpenSymbol" w:eastAsia="OpenSymbol" w:hAnsi="OpenSymbol" w:cs="OpenSymbol"/>
    </w:rPr>
  </w:style>
  <w:style w:type="character" w:customStyle="1" w:styleId="Caratterinotaapidipagina">
    <w:name w:val="Caratteri nota a piè di pagina"/>
    <w:rsid w:val="00E44724"/>
  </w:style>
  <w:style w:type="character" w:customStyle="1" w:styleId="Caratterinotadichiusura">
    <w:name w:val="Caratteri nota di chiusura"/>
    <w:rsid w:val="00E44724"/>
  </w:style>
  <w:style w:type="character" w:customStyle="1" w:styleId="CITE">
    <w:name w:val="CITE"/>
    <w:rsid w:val="00E44724"/>
    <w:rPr>
      <w:i/>
    </w:rPr>
  </w:style>
  <w:style w:type="character" w:customStyle="1" w:styleId="CODE">
    <w:name w:val="CODE"/>
    <w:rsid w:val="00E44724"/>
    <w:rPr>
      <w:rFonts w:ascii="Courier New" w:hAnsi="Courier New"/>
      <w:sz w:val="20"/>
    </w:rPr>
  </w:style>
  <w:style w:type="character" w:customStyle="1" w:styleId="Keyboard">
    <w:name w:val="Keyboard"/>
    <w:rsid w:val="00E44724"/>
    <w:rPr>
      <w:rFonts w:ascii="Courier New" w:hAnsi="Courier New"/>
      <w:b/>
      <w:sz w:val="20"/>
    </w:rPr>
  </w:style>
  <w:style w:type="character" w:customStyle="1" w:styleId="Sample">
    <w:name w:val="Sample"/>
    <w:rsid w:val="00E44724"/>
    <w:rPr>
      <w:rFonts w:ascii="Courier New" w:hAnsi="Courier New"/>
    </w:rPr>
  </w:style>
  <w:style w:type="character" w:customStyle="1" w:styleId="Typewriter">
    <w:name w:val="Typewriter"/>
    <w:qFormat/>
    <w:rsid w:val="00E44724"/>
    <w:rPr>
      <w:rFonts w:ascii="Courier New" w:hAnsi="Courier New"/>
      <w:sz w:val="20"/>
    </w:rPr>
  </w:style>
  <w:style w:type="character" w:customStyle="1" w:styleId="HTMLMarkup">
    <w:name w:val="HTML Markup"/>
    <w:rsid w:val="00E44724"/>
    <w:rPr>
      <w:vanish/>
      <w:color w:val="FF0000"/>
    </w:rPr>
  </w:style>
  <w:style w:type="character" w:customStyle="1" w:styleId="Comment">
    <w:name w:val="Comment"/>
    <w:rsid w:val="00E44724"/>
    <w:rPr>
      <w:vanish/>
    </w:rPr>
  </w:style>
  <w:style w:type="character" w:customStyle="1" w:styleId="TitleChar">
    <w:name w:val="Title Char"/>
    <w:basedOn w:val="DefaultParagraphFont"/>
    <w:link w:val="Title"/>
    <w:rsid w:val="00E44724"/>
    <w:rPr>
      <w:b/>
      <w:bCs/>
      <w:sz w:val="24"/>
      <w:szCs w:val="24"/>
    </w:rPr>
  </w:style>
  <w:style w:type="character" w:customStyle="1" w:styleId="BodyTextChar">
    <w:name w:val="Body Text Char"/>
    <w:basedOn w:val="DefaultParagraphFont"/>
    <w:link w:val="BodyText"/>
    <w:rsid w:val="00E44724"/>
    <w:rPr>
      <w:rFonts w:ascii="Arial" w:hAnsi="Arial"/>
      <w:sz w:val="24"/>
      <w:szCs w:val="24"/>
    </w:rPr>
  </w:style>
  <w:style w:type="paragraph" w:styleId="List">
    <w:name w:val="List"/>
    <w:basedOn w:val="BodyText"/>
    <w:rsid w:val="00E44724"/>
    <w:pPr>
      <w:widowControl w:val="0"/>
      <w:spacing w:after="0" w:line="259" w:lineRule="exact"/>
      <w:jc w:val="both"/>
    </w:pPr>
    <w:rPr>
      <w:rFonts w:ascii="Times New Roman" w:hAnsi="Times New Roman" w:cs="Lucida Sans"/>
      <w:sz w:val="26"/>
      <w:szCs w:val="20"/>
      <w:lang w:val="x-none" w:eastAsia="x-none"/>
    </w:rPr>
  </w:style>
  <w:style w:type="paragraph" w:styleId="Caption">
    <w:name w:val="caption"/>
    <w:basedOn w:val="Normal"/>
    <w:next w:val="Normal"/>
    <w:rsid w:val="00E44724"/>
    <w:pPr>
      <w:spacing w:before="120" w:line="276" w:lineRule="auto"/>
      <w:jc w:val="both"/>
    </w:pPr>
    <w:rPr>
      <w:rFonts w:ascii="Garamond" w:hAnsi="Garamond"/>
      <w:iCs/>
      <w:szCs w:val="18"/>
      <w:lang w:eastAsia="en-US"/>
    </w:rPr>
  </w:style>
  <w:style w:type="paragraph" w:customStyle="1" w:styleId="Indice">
    <w:name w:val="Indice"/>
    <w:basedOn w:val="Normal"/>
    <w:rsid w:val="00E44724"/>
    <w:pPr>
      <w:suppressLineNumbers/>
      <w:spacing w:line="276" w:lineRule="auto"/>
      <w:jc w:val="both"/>
    </w:pPr>
    <w:rPr>
      <w:rFonts w:ascii="Garamond" w:hAnsi="Garamond" w:cs="Lucida Sans"/>
      <w:szCs w:val="22"/>
      <w:lang w:eastAsia="en-US"/>
    </w:rPr>
  </w:style>
  <w:style w:type="paragraph" w:customStyle="1" w:styleId="Intestazioneepidipagina">
    <w:name w:val="Intestazione e piè di pagina"/>
    <w:basedOn w:val="Normal"/>
    <w:rsid w:val="00E44724"/>
    <w:pPr>
      <w:spacing w:line="276" w:lineRule="auto"/>
      <w:jc w:val="both"/>
    </w:pPr>
    <w:rPr>
      <w:rFonts w:ascii="Garamond" w:hAnsi="Garamond"/>
      <w:szCs w:val="22"/>
      <w:lang w:eastAsia="en-US"/>
    </w:rPr>
  </w:style>
  <w:style w:type="paragraph" w:customStyle="1" w:styleId="provvr0">
    <w:name w:val="provv_r0"/>
    <w:basedOn w:val="Normal"/>
    <w:rsid w:val="00E44724"/>
    <w:pPr>
      <w:spacing w:before="280" w:after="280"/>
      <w:jc w:val="both"/>
    </w:pPr>
    <w:rPr>
      <w:rFonts w:ascii="Times New Roman" w:eastAsia="Calibri" w:hAnsi="Times New Roman"/>
    </w:rPr>
  </w:style>
  <w:style w:type="paragraph" w:customStyle="1" w:styleId="popolo">
    <w:name w:val="popolo"/>
    <w:basedOn w:val="Normal"/>
    <w:rsid w:val="00E44724"/>
    <w:pPr>
      <w:spacing w:before="280" w:after="280"/>
      <w:jc w:val="both"/>
    </w:pPr>
    <w:rPr>
      <w:rFonts w:ascii="Garamond" w:eastAsia="Calibri" w:hAnsi="Garamond"/>
      <w:sz w:val="30"/>
      <w:szCs w:val="30"/>
    </w:rPr>
  </w:style>
  <w:style w:type="paragraph" w:customStyle="1" w:styleId="Stile1">
    <w:name w:val="Stile1"/>
    <w:basedOn w:val="Heading1"/>
    <w:rsid w:val="00E44724"/>
    <w:pPr>
      <w:spacing w:before="120" w:after="60" w:line="240" w:lineRule="atLeast"/>
      <w:ind w:left="284" w:hanging="284"/>
    </w:pPr>
    <w:rPr>
      <w:b w:val="0"/>
    </w:rPr>
  </w:style>
  <w:style w:type="paragraph" w:customStyle="1" w:styleId="Nessunaspaziatura1">
    <w:name w:val="Nessuna spaziatura1"/>
    <w:rsid w:val="00E44724"/>
    <w:pPr>
      <w:spacing w:line="276" w:lineRule="auto"/>
      <w:jc w:val="both"/>
    </w:pPr>
    <w:rPr>
      <w:rFonts w:ascii="Calibri" w:eastAsia="Calibri" w:hAnsi="Calibri"/>
      <w:sz w:val="22"/>
      <w:szCs w:val="22"/>
      <w:lang w:eastAsia="en-US"/>
    </w:rPr>
  </w:style>
  <w:style w:type="paragraph" w:customStyle="1" w:styleId="Titolosommario1">
    <w:name w:val="Titolo sommario1"/>
    <w:basedOn w:val="Heading1"/>
    <w:next w:val="Normal"/>
    <w:qFormat/>
    <w:rsid w:val="00E44724"/>
    <w:pPr>
      <w:tabs>
        <w:tab w:val="num" w:pos="720"/>
      </w:tabs>
      <w:spacing w:before="120" w:after="60"/>
      <w:ind w:left="284" w:hanging="284"/>
    </w:pPr>
    <w:rPr>
      <w:b w:val="0"/>
    </w:rPr>
  </w:style>
  <w:style w:type="paragraph" w:styleId="EndnoteText">
    <w:name w:val="endnote text"/>
    <w:basedOn w:val="Normal"/>
    <w:link w:val="EndnoteTextChar"/>
    <w:rsid w:val="00E44724"/>
    <w:pPr>
      <w:spacing w:line="276" w:lineRule="auto"/>
      <w:jc w:val="both"/>
    </w:pPr>
    <w:rPr>
      <w:rFonts w:ascii="Garamond" w:hAnsi="Garamond"/>
      <w:sz w:val="20"/>
      <w:szCs w:val="20"/>
      <w:lang w:val="x-none" w:eastAsia="en-US"/>
    </w:rPr>
  </w:style>
  <w:style w:type="character" w:customStyle="1" w:styleId="EndnoteTextChar">
    <w:name w:val="Endnote Text Char"/>
    <w:basedOn w:val="DefaultParagraphFont"/>
    <w:link w:val="EndnoteText"/>
    <w:rsid w:val="00E44724"/>
    <w:rPr>
      <w:rFonts w:ascii="Garamond" w:hAnsi="Garamond"/>
      <w:lang w:val="x-none" w:eastAsia="en-US"/>
    </w:rPr>
  </w:style>
  <w:style w:type="paragraph" w:customStyle="1" w:styleId="provvr1">
    <w:name w:val="provv_r1"/>
    <w:basedOn w:val="Normal"/>
    <w:rsid w:val="00E44724"/>
    <w:pPr>
      <w:spacing w:before="280" w:after="280"/>
      <w:ind w:firstLine="400"/>
      <w:jc w:val="both"/>
    </w:pPr>
    <w:rPr>
      <w:rFonts w:ascii="Times New Roman" w:hAnsi="Times New Roman"/>
    </w:rPr>
  </w:style>
  <w:style w:type="character" w:customStyle="1" w:styleId="CommentTextChar">
    <w:name w:val="Comment Text Char"/>
    <w:basedOn w:val="DefaultParagraphFont"/>
    <w:link w:val="CommentText"/>
    <w:rsid w:val="00E44724"/>
    <w:rPr>
      <w:rFonts w:ascii="Arial" w:hAnsi="Arial"/>
    </w:rPr>
  </w:style>
  <w:style w:type="character" w:customStyle="1" w:styleId="CommentSubjectChar">
    <w:name w:val="Comment Subject Char"/>
    <w:basedOn w:val="CommentTextChar"/>
    <w:link w:val="CommentSubject"/>
    <w:rsid w:val="00E44724"/>
    <w:rPr>
      <w:rFonts w:ascii="Arial" w:hAnsi="Arial"/>
      <w:b/>
      <w:bCs/>
    </w:rPr>
  </w:style>
  <w:style w:type="paragraph" w:customStyle="1" w:styleId="stile10">
    <w:name w:val="stile1"/>
    <w:basedOn w:val="Normal"/>
    <w:rsid w:val="00E44724"/>
    <w:pPr>
      <w:spacing w:before="280" w:after="280"/>
      <w:jc w:val="both"/>
    </w:pPr>
    <w:rPr>
      <w:rFonts w:ascii="Times New Roman" w:hAnsi="Times New Roman"/>
    </w:rPr>
  </w:style>
  <w:style w:type="paragraph" w:customStyle="1" w:styleId="bollo">
    <w:name w:val="bollo"/>
    <w:basedOn w:val="Normal"/>
    <w:rsid w:val="00E44724"/>
    <w:pPr>
      <w:spacing w:line="567" w:lineRule="atLeast"/>
      <w:jc w:val="both"/>
    </w:pPr>
    <w:rPr>
      <w:rFonts w:ascii="Times New Roman" w:hAnsi="Times New Roman"/>
      <w:szCs w:val="20"/>
    </w:rPr>
  </w:style>
  <w:style w:type="paragraph" w:customStyle="1" w:styleId="provvnota">
    <w:name w:val="provv_nota"/>
    <w:basedOn w:val="Normal"/>
    <w:rsid w:val="00E44724"/>
    <w:pPr>
      <w:spacing w:before="280" w:after="280"/>
      <w:jc w:val="both"/>
    </w:pPr>
    <w:rPr>
      <w:rFonts w:ascii="Times New Roman" w:hAnsi="Times New Roman"/>
    </w:rPr>
  </w:style>
  <w:style w:type="paragraph" w:customStyle="1" w:styleId="provvestremo">
    <w:name w:val="provv_estremo"/>
    <w:basedOn w:val="Normal"/>
    <w:rsid w:val="00E44724"/>
    <w:pPr>
      <w:spacing w:before="280" w:after="280"/>
      <w:jc w:val="both"/>
    </w:pPr>
    <w:rPr>
      <w:rFonts w:ascii="Times New Roman" w:hAnsi="Times New Roman"/>
      <w:b/>
      <w:bCs/>
    </w:rPr>
  </w:style>
  <w:style w:type="paragraph" w:customStyle="1" w:styleId="Paragrafoelenco11">
    <w:name w:val="Paragrafo elenco11"/>
    <w:basedOn w:val="Normal"/>
    <w:rsid w:val="00E44724"/>
    <w:pPr>
      <w:spacing w:before="280" w:after="280" w:line="240" w:lineRule="atLeast"/>
      <w:ind w:left="720"/>
      <w:contextualSpacing/>
      <w:jc w:val="both"/>
    </w:pPr>
    <w:rPr>
      <w:rFonts w:ascii="Garamond" w:eastAsia="Calibri" w:hAnsi="Garamond"/>
      <w:szCs w:val="22"/>
    </w:rPr>
  </w:style>
  <w:style w:type="paragraph" w:styleId="Revision">
    <w:name w:val="Revision"/>
    <w:rsid w:val="00E44724"/>
    <w:pPr>
      <w:spacing w:line="276" w:lineRule="auto"/>
      <w:jc w:val="both"/>
    </w:pPr>
    <w:rPr>
      <w:rFonts w:ascii="Calibri" w:hAnsi="Calibri"/>
      <w:sz w:val="22"/>
      <w:szCs w:val="22"/>
      <w:lang w:eastAsia="en-US"/>
    </w:rPr>
  </w:style>
  <w:style w:type="paragraph" w:styleId="BodyTextIndent3">
    <w:name w:val="Body Text Indent 3"/>
    <w:basedOn w:val="Normal"/>
    <w:link w:val="BodyTextIndent3Char"/>
    <w:rsid w:val="00E44724"/>
    <w:pPr>
      <w:spacing w:after="120" w:line="276" w:lineRule="auto"/>
      <w:ind w:left="283"/>
      <w:jc w:val="both"/>
    </w:pPr>
    <w:rPr>
      <w:rFonts w:ascii="Garamond" w:hAnsi="Garamond"/>
      <w:sz w:val="16"/>
      <w:szCs w:val="16"/>
      <w:lang w:val="x-none" w:eastAsia="en-US"/>
    </w:rPr>
  </w:style>
  <w:style w:type="character" w:customStyle="1" w:styleId="BodyTextIndent3Char">
    <w:name w:val="Body Text Indent 3 Char"/>
    <w:basedOn w:val="DefaultParagraphFont"/>
    <w:link w:val="BodyTextIndent3"/>
    <w:rsid w:val="00E44724"/>
    <w:rPr>
      <w:rFonts w:ascii="Garamond" w:hAnsi="Garamond"/>
      <w:sz w:val="16"/>
      <w:szCs w:val="16"/>
      <w:lang w:val="x-none" w:eastAsia="en-US"/>
    </w:rPr>
  </w:style>
  <w:style w:type="paragraph" w:customStyle="1" w:styleId="Rub1">
    <w:name w:val="Rub1"/>
    <w:basedOn w:val="Normal"/>
    <w:rsid w:val="00E44724"/>
    <w:pPr>
      <w:tabs>
        <w:tab w:val="left" w:pos="1276"/>
      </w:tabs>
      <w:jc w:val="both"/>
    </w:pPr>
    <w:rPr>
      <w:rFonts w:ascii="Times New Roman" w:hAnsi="Times New Roman"/>
      <w:b/>
      <w:smallCaps/>
      <w:sz w:val="20"/>
      <w:szCs w:val="20"/>
    </w:rPr>
  </w:style>
  <w:style w:type="paragraph" w:styleId="BodyText2">
    <w:name w:val="Body Text 2"/>
    <w:basedOn w:val="Normal"/>
    <w:link w:val="BodyText2Char"/>
    <w:rsid w:val="00E44724"/>
    <w:pPr>
      <w:spacing w:after="120" w:line="480" w:lineRule="auto"/>
      <w:jc w:val="both"/>
    </w:pPr>
    <w:rPr>
      <w:rFonts w:ascii="Garamond" w:hAnsi="Garamond"/>
      <w:szCs w:val="22"/>
      <w:lang w:val="x-none" w:eastAsia="en-US"/>
    </w:rPr>
  </w:style>
  <w:style w:type="character" w:customStyle="1" w:styleId="BodyText2Char">
    <w:name w:val="Body Text 2 Char"/>
    <w:basedOn w:val="DefaultParagraphFont"/>
    <w:link w:val="BodyText2"/>
    <w:rsid w:val="00E44724"/>
    <w:rPr>
      <w:rFonts w:ascii="Garamond" w:hAnsi="Garamond"/>
      <w:sz w:val="24"/>
      <w:szCs w:val="22"/>
      <w:lang w:val="x-none" w:eastAsia="en-US"/>
    </w:rPr>
  </w:style>
  <w:style w:type="paragraph" w:customStyle="1" w:styleId="Rientrocorpodeltesto21">
    <w:name w:val="Rientro corpo del testo 21"/>
    <w:basedOn w:val="Normal"/>
    <w:rsid w:val="00E44724"/>
    <w:pPr>
      <w:ind w:left="360"/>
      <w:jc w:val="both"/>
    </w:pPr>
    <w:rPr>
      <w:rFonts w:ascii="Times New Roman" w:hAnsi="Times New Roman"/>
      <w:szCs w:val="20"/>
    </w:rPr>
  </w:style>
  <w:style w:type="paragraph" w:customStyle="1" w:styleId="noteapi">
    <w:name w:val="note a piè"/>
    <w:basedOn w:val="FootnoteText"/>
    <w:rsid w:val="00E44724"/>
    <w:pPr>
      <w:suppressAutoHyphens w:val="0"/>
      <w:spacing w:before="280" w:after="280"/>
    </w:pPr>
    <w:rPr>
      <w:rFonts w:ascii="Times New Roman" w:eastAsia="Times New Roman" w:hAnsi="Times New Roman"/>
      <w:lang w:val="x-none" w:eastAsia="it-IT"/>
    </w:rPr>
  </w:style>
  <w:style w:type="paragraph" w:styleId="DocumentMap">
    <w:name w:val="Document Map"/>
    <w:basedOn w:val="Normal"/>
    <w:link w:val="DocumentMapChar"/>
    <w:rsid w:val="00E44724"/>
    <w:pPr>
      <w:spacing w:line="276" w:lineRule="auto"/>
      <w:jc w:val="both"/>
    </w:pPr>
    <w:rPr>
      <w:rFonts w:ascii="Tahoma" w:hAnsi="Tahoma"/>
      <w:sz w:val="16"/>
      <w:szCs w:val="16"/>
      <w:lang w:val="x-none" w:eastAsia="en-US"/>
    </w:rPr>
  </w:style>
  <w:style w:type="character" w:customStyle="1" w:styleId="DocumentMapChar">
    <w:name w:val="Document Map Char"/>
    <w:basedOn w:val="DefaultParagraphFont"/>
    <w:link w:val="DocumentMap"/>
    <w:rsid w:val="00E44724"/>
    <w:rPr>
      <w:rFonts w:ascii="Tahoma" w:hAnsi="Tahoma"/>
      <w:sz w:val="16"/>
      <w:szCs w:val="16"/>
      <w:lang w:val="x-none" w:eastAsia="en-US"/>
    </w:rPr>
  </w:style>
  <w:style w:type="paragraph" w:customStyle="1" w:styleId="grassetto1">
    <w:name w:val="grassetto1"/>
    <w:basedOn w:val="Normal"/>
    <w:rsid w:val="00E44724"/>
    <w:pPr>
      <w:spacing w:after="24"/>
    </w:pPr>
    <w:rPr>
      <w:rFonts w:ascii="Times New Roman" w:hAnsi="Times New Roman"/>
      <w:b/>
      <w:bCs/>
    </w:rPr>
  </w:style>
  <w:style w:type="paragraph" w:styleId="Subtitle">
    <w:name w:val="Subtitle"/>
    <w:basedOn w:val="Normal"/>
    <w:next w:val="Normal"/>
    <w:link w:val="SubtitleChar"/>
    <w:rsid w:val="00E44724"/>
    <w:pPr>
      <w:spacing w:after="60" w:line="276" w:lineRule="auto"/>
      <w:jc w:val="center"/>
      <w:outlineLvl w:val="1"/>
    </w:pPr>
    <w:rPr>
      <w:rFonts w:ascii="Cambria" w:hAnsi="Cambria"/>
      <w:lang w:val="x-none" w:eastAsia="en-US"/>
    </w:rPr>
  </w:style>
  <w:style w:type="character" w:customStyle="1" w:styleId="SubtitleChar">
    <w:name w:val="Subtitle Char"/>
    <w:basedOn w:val="DefaultParagraphFont"/>
    <w:link w:val="Subtitle"/>
    <w:rsid w:val="00E44724"/>
    <w:rPr>
      <w:rFonts w:ascii="Cambria" w:hAnsi="Cambria"/>
      <w:sz w:val="24"/>
      <w:szCs w:val="24"/>
      <w:lang w:val="x-none" w:eastAsia="en-US"/>
    </w:rPr>
  </w:style>
  <w:style w:type="paragraph" w:customStyle="1" w:styleId="provvc">
    <w:name w:val="provv_c"/>
    <w:basedOn w:val="Normal"/>
    <w:rsid w:val="00E44724"/>
    <w:pPr>
      <w:spacing w:before="280" w:after="280"/>
      <w:jc w:val="center"/>
    </w:pPr>
    <w:rPr>
      <w:rFonts w:ascii="Times New Roman" w:hAnsi="Times New Roman"/>
    </w:rPr>
  </w:style>
  <w:style w:type="paragraph" w:customStyle="1" w:styleId="Sommario31">
    <w:name w:val="Sommario 31"/>
    <w:basedOn w:val="Normal"/>
    <w:next w:val="Normal"/>
    <w:autoRedefine/>
    <w:uiPriority w:val="39"/>
    <w:rsid w:val="00E44724"/>
    <w:pPr>
      <w:tabs>
        <w:tab w:val="left" w:pos="1100"/>
        <w:tab w:val="right" w:leader="dot" w:pos="9629"/>
      </w:tabs>
      <w:ind w:left="896" w:hanging="454"/>
    </w:pPr>
    <w:rPr>
      <w:rFonts w:ascii="Calibri" w:hAnsi="Calibri"/>
      <w:iCs/>
      <w:sz w:val="20"/>
      <w:szCs w:val="20"/>
      <w:lang w:eastAsia="en-US"/>
    </w:rPr>
  </w:style>
  <w:style w:type="paragraph" w:customStyle="1" w:styleId="Rientrocorpodeltesto211">
    <w:name w:val="Rientro corpo del testo 211"/>
    <w:basedOn w:val="Normal"/>
    <w:rsid w:val="00E44724"/>
    <w:pPr>
      <w:ind w:left="360"/>
      <w:jc w:val="both"/>
    </w:pPr>
    <w:rPr>
      <w:rFonts w:ascii="Times New Roman" w:hAnsi="Times New Roman"/>
      <w:szCs w:val="20"/>
    </w:rPr>
  </w:style>
  <w:style w:type="character" w:customStyle="1" w:styleId="BodyTextIndent2Char">
    <w:name w:val="Body Text Indent 2 Char"/>
    <w:basedOn w:val="DefaultParagraphFont"/>
    <w:link w:val="BodyTextIndent2"/>
    <w:rsid w:val="00E44724"/>
    <w:rPr>
      <w:b/>
      <w:sz w:val="24"/>
    </w:rPr>
  </w:style>
  <w:style w:type="paragraph" w:customStyle="1" w:styleId="sche3">
    <w:name w:val="sche_3"/>
    <w:rsid w:val="00E44724"/>
    <w:pPr>
      <w:widowControl w:val="0"/>
      <w:jc w:val="both"/>
      <w:textAlignment w:val="baseline"/>
    </w:pPr>
    <w:rPr>
      <w:sz w:val="24"/>
      <w:lang w:val="en-US"/>
    </w:rPr>
  </w:style>
  <w:style w:type="paragraph" w:customStyle="1" w:styleId="Text2">
    <w:name w:val="Text 2"/>
    <w:basedOn w:val="Normal"/>
    <w:rsid w:val="00E44724"/>
    <w:pPr>
      <w:tabs>
        <w:tab w:val="left" w:pos="2161"/>
      </w:tabs>
      <w:spacing w:after="240"/>
      <w:ind w:left="1077"/>
      <w:jc w:val="both"/>
    </w:pPr>
    <w:rPr>
      <w:rFonts w:ascii="Times New Roman" w:hAnsi="Times New Roman"/>
      <w:szCs w:val="20"/>
    </w:rPr>
  </w:style>
  <w:style w:type="paragraph" w:styleId="BodyText3">
    <w:name w:val="Body Text 3"/>
    <w:basedOn w:val="Normal"/>
    <w:link w:val="BodyText3Char"/>
    <w:rsid w:val="00E44724"/>
    <w:pPr>
      <w:tabs>
        <w:tab w:val="left" w:pos="0"/>
        <w:tab w:val="left" w:pos="8496"/>
      </w:tabs>
      <w:suppressAutoHyphens/>
      <w:spacing w:before="240" w:after="120"/>
      <w:jc w:val="both"/>
    </w:pPr>
    <w:rPr>
      <w:rFonts w:ascii="Times New Roman" w:hAnsi="Times New Roman"/>
      <w:b/>
      <w:bCs/>
      <w:i/>
      <w:iCs/>
      <w:sz w:val="20"/>
    </w:rPr>
  </w:style>
  <w:style w:type="character" w:customStyle="1" w:styleId="BodyText3Char">
    <w:name w:val="Body Text 3 Char"/>
    <w:basedOn w:val="DefaultParagraphFont"/>
    <w:link w:val="BodyText3"/>
    <w:rsid w:val="00E44724"/>
    <w:rPr>
      <w:b/>
      <w:bCs/>
      <w:i/>
      <w:iCs/>
      <w:szCs w:val="24"/>
    </w:rPr>
  </w:style>
  <w:style w:type="paragraph" w:customStyle="1" w:styleId="Rub3">
    <w:name w:val="Rub3"/>
    <w:basedOn w:val="Normal"/>
    <w:next w:val="Normal"/>
    <w:rsid w:val="00E44724"/>
    <w:pPr>
      <w:tabs>
        <w:tab w:val="left" w:pos="709"/>
      </w:tabs>
      <w:jc w:val="both"/>
    </w:pPr>
    <w:rPr>
      <w:rFonts w:ascii="Times New Roman" w:hAnsi="Times New Roman"/>
      <w:b/>
      <w:i/>
      <w:sz w:val="20"/>
      <w:szCs w:val="20"/>
    </w:rPr>
  </w:style>
  <w:style w:type="paragraph" w:customStyle="1" w:styleId="Titoloparagrafobandotipo">
    <w:name w:val="Titolo paragrafo bando tipo"/>
    <w:basedOn w:val="Subtitle"/>
    <w:autoRedefine/>
    <w:qFormat/>
    <w:rsid w:val="00E44724"/>
    <w:pPr>
      <w:keepNext/>
      <w:spacing w:before="300" w:after="120" w:line="240" w:lineRule="auto"/>
      <w:ind w:left="-142"/>
      <w:jc w:val="left"/>
      <w:outlineLvl w:val="0"/>
    </w:pPr>
    <w:rPr>
      <w:rFonts w:ascii="Calibri" w:hAnsi="Calibri"/>
      <w:b/>
      <w:i/>
      <w:szCs w:val="22"/>
      <w:lang w:val="it-IT" w:eastAsia="it-IT"/>
    </w:rPr>
  </w:style>
  <w:style w:type="paragraph" w:customStyle="1" w:styleId="avviso">
    <w:name w:val="avviso"/>
    <w:basedOn w:val="ListParagraph"/>
    <w:rsid w:val="00E44724"/>
    <w:pPr>
      <w:keepNext/>
      <w:spacing w:before="120" w:after="120"/>
      <w:ind w:left="0"/>
      <w:contextualSpacing w:val="0"/>
      <w:jc w:val="both"/>
    </w:pPr>
    <w:rPr>
      <w:rFonts w:ascii="Garamond" w:hAnsi="Garamond"/>
      <w:b/>
      <w:i/>
      <w:lang w:eastAsia="en-US"/>
    </w:rPr>
  </w:style>
  <w:style w:type="paragraph" w:customStyle="1" w:styleId="CM11">
    <w:name w:val="CM1+1"/>
    <w:basedOn w:val="Default"/>
    <w:next w:val="Default"/>
    <w:rsid w:val="00E44724"/>
    <w:pPr>
      <w:autoSpaceDE/>
      <w:autoSpaceDN/>
      <w:adjustRightInd/>
    </w:pPr>
    <w:rPr>
      <w:rFonts w:ascii="EUAlbertina" w:hAnsi="EUAlbertina" w:cs="Times New Roman"/>
      <w:bCs/>
      <w:iCs/>
      <w:color w:val="auto"/>
      <w:sz w:val="20"/>
      <w:szCs w:val="20"/>
      <w:lang w:eastAsia="en-US"/>
    </w:rPr>
  </w:style>
  <w:style w:type="paragraph" w:customStyle="1" w:styleId="CM31">
    <w:name w:val="CM3+1"/>
    <w:basedOn w:val="Default"/>
    <w:next w:val="Default"/>
    <w:rsid w:val="00E44724"/>
    <w:pPr>
      <w:autoSpaceDE/>
      <w:autoSpaceDN/>
      <w:adjustRightInd/>
    </w:pPr>
    <w:rPr>
      <w:rFonts w:ascii="EUAlbertina" w:hAnsi="EUAlbertina" w:cs="Times New Roman"/>
      <w:bCs/>
      <w:iCs/>
      <w:color w:val="auto"/>
      <w:sz w:val="20"/>
      <w:szCs w:val="20"/>
      <w:lang w:eastAsia="en-US"/>
    </w:rPr>
  </w:style>
  <w:style w:type="paragraph" w:styleId="NoSpacing">
    <w:name w:val="No Spacing"/>
    <w:rsid w:val="00E44724"/>
    <w:pPr>
      <w:jc w:val="both"/>
    </w:pPr>
    <w:rPr>
      <w:rFonts w:ascii="Calibri" w:hAnsi="Calibri"/>
      <w:sz w:val="22"/>
      <w:szCs w:val="22"/>
      <w:lang w:eastAsia="en-US"/>
    </w:rPr>
  </w:style>
  <w:style w:type="paragraph" w:customStyle="1" w:styleId="Sommariodisciplinare">
    <w:name w:val="Sommario disciplinare"/>
    <w:basedOn w:val="TOC1"/>
    <w:next w:val="Heading2"/>
    <w:autoRedefine/>
    <w:rsid w:val="00E44724"/>
    <w:pPr>
      <w:tabs>
        <w:tab w:val="left" w:pos="284"/>
        <w:tab w:val="right" w:leader="dot" w:pos="9629"/>
      </w:tabs>
    </w:pPr>
    <w:rPr>
      <w:rFonts w:ascii="Calibri" w:hAnsi="Calibri" w:cs="Calibri"/>
      <w:caps w:val="0"/>
      <w:szCs w:val="24"/>
    </w:rPr>
  </w:style>
  <w:style w:type="character" w:customStyle="1" w:styleId="TestonormaleCarattere1">
    <w:name w:val="Testo normale Carattere1"/>
    <w:basedOn w:val="DefaultParagraphFont"/>
    <w:rsid w:val="00E44724"/>
    <w:rPr>
      <w:rFonts w:ascii="Garamond" w:eastAsia="Times New Roman" w:hAnsi="Garamond" w:cs="Consolas"/>
      <w:sz w:val="24"/>
      <w:szCs w:val="21"/>
    </w:rPr>
  </w:style>
  <w:style w:type="paragraph" w:customStyle="1" w:styleId="usoboll1">
    <w:name w:val="usoboll1"/>
    <w:basedOn w:val="Normal"/>
    <w:link w:val="usoboll1Carattere"/>
    <w:qFormat/>
    <w:rsid w:val="00E44724"/>
    <w:pPr>
      <w:widowControl w:val="0"/>
      <w:suppressAutoHyphens/>
      <w:spacing w:line="482" w:lineRule="atLeast"/>
      <w:jc w:val="both"/>
    </w:pPr>
    <w:rPr>
      <w:rFonts w:ascii="Times New Roman" w:hAnsi="Times New Roman"/>
      <w:szCs w:val="20"/>
      <w:lang w:eastAsia="ar-SA"/>
    </w:rPr>
  </w:style>
  <w:style w:type="paragraph" w:customStyle="1" w:styleId="ANCATABELLATITOLOBIANCO">
    <w:name w:val="ANCA_TABELLA_TITOLO BIANCO"/>
    <w:basedOn w:val="Normal"/>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76" w:lineRule="auto"/>
      <w:ind w:left="1560" w:right="142"/>
      <w:jc w:val="both"/>
    </w:pPr>
    <w:rPr>
      <w:rFonts w:ascii="Gotham Book" w:hAnsi="Gotham Book" w:cs="Gotham Book"/>
      <w:color w:val="FFFFFF"/>
      <w:sz w:val="20"/>
      <w:szCs w:val="20"/>
      <w:lang w:eastAsia="en-US"/>
    </w:rPr>
  </w:style>
  <w:style w:type="paragraph" w:customStyle="1" w:styleId="ANACTABELLATESTOBIANCO">
    <w:name w:val="ANAC_TABELLA_TESTO_BIANCO"/>
    <w:basedOn w:val="Normal"/>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76" w:lineRule="auto"/>
      <w:ind w:left="1560" w:right="142"/>
      <w:jc w:val="both"/>
    </w:pPr>
    <w:rPr>
      <w:rFonts w:ascii="Gotham Book" w:hAnsi="Gotham Book" w:cs="Gotham Book"/>
      <w:color w:val="FFFFFF"/>
      <w:sz w:val="20"/>
      <w:szCs w:val="20"/>
      <w:lang w:eastAsia="en-US"/>
    </w:rPr>
  </w:style>
  <w:style w:type="paragraph" w:customStyle="1" w:styleId="ANACDATA">
    <w:name w:val="ANAC_DATA"/>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24"/>
      <w:lang w:eastAsia="ar-SA"/>
    </w:rPr>
  </w:style>
  <w:style w:type="paragraph" w:customStyle="1" w:styleId="ANAC-TitoloSottoparagrafo">
    <w:name w:val="ANAC - Titolo Sottoparagrafo"/>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284"/>
    </w:pPr>
    <w:rPr>
      <w:rFonts w:ascii="Calibri Light" w:eastAsia="0" w:hAnsi="Calibri Light"/>
      <w:color w:val="2F5496"/>
      <w:sz w:val="24"/>
      <w:szCs w:val="22"/>
      <w:lang w:eastAsia="ar-SA"/>
    </w:rPr>
  </w:style>
  <w:style w:type="paragraph" w:customStyle="1" w:styleId="ANAC-TitoloParagrafo">
    <w:name w:val="ANAC - Titolo Paragrafo"/>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28"/>
      <w:lang w:eastAsia="ar-SA"/>
    </w:rPr>
  </w:style>
  <w:style w:type="paragraph" w:customStyle="1" w:styleId="ANAC-Capitolo">
    <w:name w:val="ANAC - Capitolo"/>
    <w:basedOn w:val="Heading3"/>
    <w:rsid w:val="00E44724"/>
    <w:pPr>
      <w:tabs>
        <w:tab w:val="num" w:pos="1080"/>
      </w:tabs>
      <w:ind w:left="426" w:hanging="426"/>
    </w:pPr>
    <w:rPr>
      <w:caps/>
    </w:rPr>
  </w:style>
  <w:style w:type="paragraph" w:customStyle="1" w:styleId="TitoloParagrafo">
    <w:name w:val="Titolo Paragrafo"/>
    <w:basedOn w:val="Heading5"/>
    <w:qFormat/>
    <w:rsid w:val="00E44724"/>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Calibri Light" w:eastAsia="0" w:hAnsi="Calibri Light"/>
      <w:bCs/>
      <w:i/>
      <w:iCs/>
      <w:color w:val="2F5496"/>
      <w:sz w:val="28"/>
      <w:szCs w:val="26"/>
      <w:lang w:val="x-none" w:eastAsia="ar-SA"/>
    </w:rPr>
  </w:style>
  <w:style w:type="paragraph" w:customStyle="1" w:styleId="TitoloCapitolo">
    <w:name w:val="Titolo Capitolo"/>
    <w:basedOn w:val="Heading4"/>
    <w:qFormat/>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 w:val="0"/>
      <w:sz w:val="36"/>
      <w:szCs w:val="40"/>
      <w:lang w:eastAsia="ar-SA"/>
    </w:rPr>
  </w:style>
  <w:style w:type="paragraph" w:customStyle="1" w:styleId="NumeroCapitolo">
    <w:name w:val="Numero Capitolo"/>
    <w:basedOn w:val="Heading3"/>
    <w:rsid w:val="00E44724"/>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48"/>
      <w:szCs w:val="36"/>
      <w:lang w:eastAsia="ar-SA"/>
    </w:rPr>
  </w:style>
  <w:style w:type="paragraph" w:customStyle="1" w:styleId="TitoloParte">
    <w:name w:val="Titolo Parte"/>
    <w:basedOn w:val="Heading2"/>
    <w:qFormat/>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40" w:lineRule="exact"/>
      <w:ind w:left="1560" w:right="142" w:hanging="357"/>
      <w:jc w:val="right"/>
    </w:pPr>
    <w:rPr>
      <w:rFonts w:ascii="Gotham Book" w:eastAsia="Times New Roman (Corpo CS)" w:hAnsi="Gotham Book"/>
      <w:b w:val="0"/>
      <w:bCs w:val="0"/>
      <w:i/>
      <w:iCs/>
      <w:color w:val="FFFFFF"/>
      <w:sz w:val="40"/>
      <w:szCs w:val="40"/>
      <w:lang w:eastAsia="ar-SA"/>
    </w:rPr>
  </w:style>
  <w:style w:type="paragraph" w:customStyle="1" w:styleId="ParteNumero">
    <w:name w:val="Parte Numero"/>
    <w:basedOn w:val="Heading1"/>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60" w:line="240" w:lineRule="exact"/>
      <w:ind w:left="1560" w:right="142" w:hanging="284"/>
      <w:jc w:val="right"/>
    </w:pPr>
    <w:rPr>
      <w:rFonts w:ascii="Gotham Medium" w:eastAsia="Times New Roman (Corpo CS)" w:hAnsi="Gotham Medium"/>
      <w:b w:val="0"/>
      <w:caps/>
      <w:color w:val="FFFFFF"/>
      <w:lang w:eastAsia="ar-SA"/>
    </w:rPr>
  </w:style>
  <w:style w:type="paragraph" w:customStyle="1" w:styleId="Paragrafobase">
    <w:name w:val="[Paragrafo base]"/>
    <w:basedOn w:val="Normal"/>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88" w:lineRule="exact"/>
      <w:ind w:left="1560" w:right="142"/>
      <w:jc w:val="both"/>
      <w:textAlignment w:val="center"/>
    </w:pPr>
    <w:rPr>
      <w:rFonts w:ascii="Minion Pro" w:eastAsia="Minion Pro" w:hAnsi="Minion Pro"/>
      <w:color w:val="000000"/>
      <w:szCs w:val="22"/>
      <w:lang w:eastAsia="ar-SA"/>
    </w:rPr>
  </w:style>
  <w:style w:type="paragraph" w:customStyle="1" w:styleId="Contenutocornice">
    <w:name w:val="Contenuto cornice"/>
    <w:basedOn w:val="Normal"/>
    <w:rsid w:val="00E44724"/>
    <w:pPr>
      <w:spacing w:line="276" w:lineRule="auto"/>
      <w:jc w:val="both"/>
    </w:pPr>
    <w:rPr>
      <w:rFonts w:ascii="Garamond" w:hAnsi="Garamond"/>
      <w:szCs w:val="22"/>
      <w:lang w:eastAsia="en-US"/>
    </w:rPr>
  </w:style>
  <w:style w:type="paragraph" w:customStyle="1" w:styleId="Contenutotabella">
    <w:name w:val="Contenuto tabella"/>
    <w:basedOn w:val="Normal"/>
    <w:rsid w:val="00E44724"/>
    <w:pPr>
      <w:suppressLineNumbers/>
      <w:spacing w:line="276" w:lineRule="auto"/>
      <w:jc w:val="both"/>
    </w:pPr>
    <w:rPr>
      <w:rFonts w:ascii="Garamond" w:hAnsi="Garamond"/>
      <w:szCs w:val="22"/>
      <w:lang w:eastAsia="en-US"/>
    </w:rPr>
  </w:style>
  <w:style w:type="paragraph" w:customStyle="1" w:styleId="Standard">
    <w:name w:val="Standard"/>
    <w:rsid w:val="00E44724"/>
    <w:pPr>
      <w:suppressAutoHyphens/>
      <w:spacing w:after="160" w:line="259" w:lineRule="auto"/>
      <w:textAlignment w:val="baseline"/>
    </w:pPr>
    <w:rPr>
      <w:rFonts w:ascii="Calibri" w:eastAsia="Calibri" w:hAnsi="Calibri"/>
      <w:sz w:val="24"/>
      <w:lang w:eastAsia="en-US"/>
    </w:rPr>
  </w:style>
  <w:style w:type="paragraph" w:customStyle="1" w:styleId="Testopreformattato">
    <w:name w:val="Testo preformattato"/>
    <w:basedOn w:val="Normal"/>
    <w:rsid w:val="00E44724"/>
    <w:pPr>
      <w:spacing w:line="276" w:lineRule="auto"/>
      <w:jc w:val="both"/>
    </w:pPr>
    <w:rPr>
      <w:rFonts w:ascii="Liberation Mono" w:eastAsia="Liberation Mono" w:hAnsi="Liberation Mono" w:cs="Liberation Mono"/>
      <w:sz w:val="20"/>
      <w:szCs w:val="20"/>
      <w:lang w:eastAsia="en-US"/>
    </w:rPr>
  </w:style>
  <w:style w:type="paragraph" w:customStyle="1" w:styleId="Testocitato">
    <w:name w:val="Testo citato"/>
    <w:basedOn w:val="Normal"/>
    <w:rsid w:val="00E44724"/>
    <w:pPr>
      <w:spacing w:after="283" w:line="276" w:lineRule="auto"/>
      <w:ind w:left="567" w:right="567"/>
      <w:jc w:val="both"/>
    </w:pPr>
    <w:rPr>
      <w:rFonts w:ascii="Garamond" w:hAnsi="Garamond"/>
      <w:szCs w:val="22"/>
      <w:lang w:eastAsia="en-US"/>
    </w:rPr>
  </w:style>
  <w:style w:type="paragraph" w:customStyle="1" w:styleId="DefinitionTerm">
    <w:name w:val="Definition Term"/>
    <w:basedOn w:val="Normal"/>
    <w:rsid w:val="00E44724"/>
    <w:pPr>
      <w:spacing w:line="276" w:lineRule="auto"/>
      <w:jc w:val="both"/>
    </w:pPr>
    <w:rPr>
      <w:rFonts w:ascii="Garamond" w:hAnsi="Garamond"/>
      <w:szCs w:val="22"/>
      <w:lang w:eastAsia="en-US"/>
    </w:rPr>
  </w:style>
  <w:style w:type="paragraph" w:customStyle="1" w:styleId="DefinitionList">
    <w:name w:val="Definition List"/>
    <w:basedOn w:val="Normal"/>
    <w:rsid w:val="00E44724"/>
    <w:pPr>
      <w:spacing w:line="276" w:lineRule="auto"/>
      <w:ind w:left="360"/>
      <w:jc w:val="both"/>
    </w:pPr>
    <w:rPr>
      <w:rFonts w:ascii="Garamond" w:hAnsi="Garamond"/>
      <w:szCs w:val="22"/>
      <w:lang w:eastAsia="en-US"/>
    </w:rPr>
  </w:style>
  <w:style w:type="paragraph" w:customStyle="1" w:styleId="H1">
    <w:name w:val="H1"/>
    <w:basedOn w:val="Normal"/>
    <w:rsid w:val="00E44724"/>
    <w:pPr>
      <w:keepNext/>
      <w:spacing w:before="100" w:after="100" w:line="276" w:lineRule="auto"/>
      <w:jc w:val="both"/>
      <w:outlineLvl w:val="1"/>
    </w:pPr>
    <w:rPr>
      <w:rFonts w:ascii="Garamond" w:hAnsi="Garamond"/>
      <w:b/>
      <w:kern w:val="2"/>
      <w:sz w:val="48"/>
      <w:szCs w:val="22"/>
      <w:lang w:eastAsia="en-US"/>
    </w:rPr>
  </w:style>
  <w:style w:type="paragraph" w:customStyle="1" w:styleId="H2">
    <w:name w:val="H2"/>
    <w:basedOn w:val="Normal"/>
    <w:rsid w:val="00E44724"/>
    <w:pPr>
      <w:keepNext/>
      <w:spacing w:before="100" w:after="100" w:line="276" w:lineRule="auto"/>
      <w:jc w:val="both"/>
      <w:outlineLvl w:val="2"/>
    </w:pPr>
    <w:rPr>
      <w:rFonts w:ascii="Garamond" w:hAnsi="Garamond"/>
      <w:b/>
      <w:sz w:val="36"/>
      <w:szCs w:val="22"/>
      <w:lang w:eastAsia="en-US"/>
    </w:rPr>
  </w:style>
  <w:style w:type="paragraph" w:customStyle="1" w:styleId="H3">
    <w:name w:val="H3"/>
    <w:basedOn w:val="Normal"/>
    <w:rsid w:val="00E44724"/>
    <w:pPr>
      <w:keepNext/>
      <w:spacing w:before="100" w:after="100" w:line="276" w:lineRule="auto"/>
      <w:jc w:val="both"/>
      <w:outlineLvl w:val="3"/>
    </w:pPr>
    <w:rPr>
      <w:rFonts w:ascii="Garamond" w:hAnsi="Garamond"/>
      <w:b/>
      <w:sz w:val="28"/>
      <w:szCs w:val="22"/>
      <w:lang w:eastAsia="en-US"/>
    </w:rPr>
  </w:style>
  <w:style w:type="paragraph" w:customStyle="1" w:styleId="H4">
    <w:name w:val="H4"/>
    <w:basedOn w:val="Normal"/>
    <w:rsid w:val="00E44724"/>
    <w:pPr>
      <w:keepNext/>
      <w:spacing w:before="100" w:after="100" w:line="276" w:lineRule="auto"/>
      <w:jc w:val="both"/>
      <w:outlineLvl w:val="4"/>
    </w:pPr>
    <w:rPr>
      <w:rFonts w:ascii="Garamond" w:hAnsi="Garamond"/>
      <w:b/>
      <w:szCs w:val="22"/>
      <w:lang w:eastAsia="en-US"/>
    </w:rPr>
  </w:style>
  <w:style w:type="paragraph" w:customStyle="1" w:styleId="H5">
    <w:name w:val="H5"/>
    <w:basedOn w:val="Normal"/>
    <w:rsid w:val="00E44724"/>
    <w:pPr>
      <w:keepNext/>
      <w:spacing w:before="100" w:after="100" w:line="276" w:lineRule="auto"/>
      <w:jc w:val="both"/>
      <w:outlineLvl w:val="5"/>
    </w:pPr>
    <w:rPr>
      <w:rFonts w:ascii="Garamond" w:hAnsi="Garamond"/>
      <w:b/>
      <w:sz w:val="20"/>
      <w:szCs w:val="22"/>
      <w:lang w:eastAsia="en-US"/>
    </w:rPr>
  </w:style>
  <w:style w:type="paragraph" w:customStyle="1" w:styleId="H6">
    <w:name w:val="H6"/>
    <w:basedOn w:val="Normal"/>
    <w:rsid w:val="00E44724"/>
    <w:pPr>
      <w:keepNext/>
      <w:spacing w:before="100" w:after="100" w:line="276" w:lineRule="auto"/>
      <w:jc w:val="both"/>
      <w:outlineLvl w:val="6"/>
    </w:pPr>
    <w:rPr>
      <w:rFonts w:ascii="Garamond" w:hAnsi="Garamond"/>
      <w:b/>
      <w:sz w:val="16"/>
      <w:szCs w:val="22"/>
      <w:lang w:eastAsia="en-US"/>
    </w:rPr>
  </w:style>
  <w:style w:type="paragraph" w:customStyle="1" w:styleId="Address">
    <w:name w:val="Address"/>
    <w:basedOn w:val="Normal"/>
    <w:rsid w:val="00E44724"/>
    <w:pPr>
      <w:spacing w:line="276" w:lineRule="auto"/>
      <w:jc w:val="both"/>
    </w:pPr>
    <w:rPr>
      <w:rFonts w:ascii="Garamond" w:hAnsi="Garamond"/>
      <w:i/>
      <w:szCs w:val="22"/>
      <w:lang w:eastAsia="en-US"/>
    </w:rPr>
  </w:style>
  <w:style w:type="paragraph" w:customStyle="1" w:styleId="Blockquote">
    <w:name w:val="Blockquote"/>
    <w:basedOn w:val="Normal"/>
    <w:rsid w:val="00E44724"/>
    <w:pPr>
      <w:spacing w:before="100" w:after="100" w:line="276" w:lineRule="auto"/>
      <w:ind w:left="360" w:right="360"/>
      <w:jc w:val="both"/>
    </w:pPr>
    <w:rPr>
      <w:rFonts w:ascii="Garamond" w:hAnsi="Garamond"/>
      <w:szCs w:val="22"/>
      <w:lang w:eastAsia="en-US"/>
    </w:rPr>
  </w:style>
  <w:style w:type="paragraph" w:customStyle="1" w:styleId="Preformatted">
    <w:name w:val="Preformatted"/>
    <w:basedOn w:val="Normal"/>
    <w:rsid w:val="00E44724"/>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jc w:val="both"/>
    </w:pPr>
    <w:rPr>
      <w:rFonts w:ascii="Courier New" w:hAnsi="Courier New"/>
      <w:sz w:val="20"/>
      <w:szCs w:val="22"/>
      <w:lang w:eastAsia="en-US"/>
    </w:rPr>
  </w:style>
  <w:style w:type="paragraph" w:customStyle="1" w:styleId="z-BottomofForm1">
    <w:name w:val="z-Bottom of Form1"/>
    <w:qFormat/>
    <w:rsid w:val="00E44724"/>
    <w:pPr>
      <w:pBdr>
        <w:top w:val="double" w:sz="2" w:space="0" w:color="000000"/>
      </w:pBdr>
      <w:jc w:val="center"/>
    </w:pPr>
    <w:rPr>
      <w:rFonts w:ascii="Arial" w:eastAsia="Arial" w:hAnsi="Arial" w:cs="Courier New"/>
      <w:vanish/>
      <w:sz w:val="16"/>
      <w:szCs w:val="24"/>
    </w:rPr>
  </w:style>
  <w:style w:type="paragraph" w:customStyle="1" w:styleId="z-TopofForm1">
    <w:name w:val="z-Top of Form1"/>
    <w:qFormat/>
    <w:rsid w:val="00E44724"/>
    <w:pPr>
      <w:pBdr>
        <w:bottom w:val="double" w:sz="2" w:space="0" w:color="000000"/>
      </w:pBdr>
      <w:jc w:val="center"/>
    </w:pPr>
    <w:rPr>
      <w:rFonts w:ascii="Arial" w:eastAsia="Arial" w:hAnsi="Arial" w:cs="Courier New"/>
      <w:vanish/>
      <w:sz w:val="16"/>
      <w:szCs w:val="24"/>
    </w:rPr>
  </w:style>
  <w:style w:type="numbering" w:customStyle="1" w:styleId="Nessunelenco111">
    <w:name w:val="Nessun elenco111"/>
    <w:qFormat/>
    <w:rsid w:val="00E44724"/>
  </w:style>
  <w:style w:type="numbering" w:customStyle="1" w:styleId="Stile2">
    <w:name w:val="Stile2"/>
    <w:qFormat/>
    <w:rsid w:val="00E44724"/>
  </w:style>
  <w:style w:type="numbering" w:customStyle="1" w:styleId="WW8Num27">
    <w:name w:val="WW8Num27"/>
    <w:qFormat/>
    <w:rsid w:val="00E44724"/>
  </w:style>
  <w:style w:type="table" w:customStyle="1" w:styleId="Grigliatabella11">
    <w:name w:val="Griglia tabella11"/>
    <w:basedOn w:val="TableNormal"/>
    <w:next w:val="TableGrid"/>
    <w:uiPriority w:val="39"/>
    <w:rsid w:val="00E4472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chiara1">
    <w:name w:val="Griglia tabella chiara1"/>
    <w:basedOn w:val="TableNormal"/>
    <w:next w:val="TableGridLight"/>
    <w:uiPriority w:val="40"/>
    <w:rsid w:val="00E4472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esto1">
    <w:name w:val="testo1"/>
    <w:basedOn w:val="Normal"/>
    <w:uiPriority w:val="99"/>
    <w:rsid w:val="00E44724"/>
    <w:pPr>
      <w:suppressAutoHyphens/>
      <w:spacing w:after="240"/>
      <w:ind w:left="284"/>
      <w:jc w:val="both"/>
    </w:pPr>
    <w:rPr>
      <w:rFonts w:ascii="Times New Roman" w:hAnsi="Times New Roman"/>
      <w:sz w:val="22"/>
      <w:szCs w:val="20"/>
      <w:lang w:eastAsia="ar-SA"/>
    </w:rPr>
  </w:style>
  <w:style w:type="character" w:customStyle="1" w:styleId="usoboll1Carattere">
    <w:name w:val="usoboll1 Carattere"/>
    <w:link w:val="usoboll1"/>
    <w:rsid w:val="00E44724"/>
    <w:rPr>
      <w:sz w:val="24"/>
      <w:lang w:eastAsia="ar-SA"/>
    </w:rPr>
  </w:style>
  <w:style w:type="character" w:customStyle="1" w:styleId="Collegamentovisitato1">
    <w:name w:val="Collegamento visitato1"/>
    <w:basedOn w:val="DefaultParagraphFont"/>
    <w:uiPriority w:val="99"/>
    <w:semiHidden/>
    <w:unhideWhenUsed/>
    <w:rsid w:val="00E44724"/>
    <w:rPr>
      <w:color w:val="954F72"/>
      <w:u w:val="single"/>
    </w:rPr>
  </w:style>
  <w:style w:type="table" w:customStyle="1" w:styleId="Grigliatabellachiara2">
    <w:name w:val="Griglia tabella chiara2"/>
    <w:basedOn w:val="TableNormal"/>
    <w:next w:val="TableGridLight"/>
    <w:uiPriority w:val="40"/>
    <w:rsid w:val="00E44724"/>
    <w:pPr>
      <w:jc w:val="both"/>
    </w:pPr>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ollegamentovisitato2">
    <w:name w:val="Collegamento visitato2"/>
    <w:basedOn w:val="DefaultParagraphFont"/>
    <w:uiPriority w:val="99"/>
    <w:semiHidden/>
    <w:unhideWhenUsed/>
    <w:rsid w:val="00E44724"/>
    <w:rPr>
      <w:color w:val="800080"/>
      <w:u w:val="single"/>
    </w:rPr>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E44724"/>
    <w:pPr>
      <w:ind w:left="720"/>
      <w:contextualSpacing/>
    </w:pPr>
  </w:style>
  <w:style w:type="table" w:styleId="ListTable4">
    <w:name w:val="List Table 4"/>
    <w:basedOn w:val="TableNormal"/>
    <w:uiPriority w:val="49"/>
    <w:rsid w:val="00E4472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5">
    <w:name w:val="Grid Table 5 Dark Accent 5"/>
    <w:basedOn w:val="TableNormal"/>
    <w:uiPriority w:val="50"/>
    <w:rsid w:val="00E447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eGridLight">
    <w:name w:val="Grid Table Light"/>
    <w:basedOn w:val="TableNormal"/>
    <w:uiPriority w:val="40"/>
    <w:rsid w:val="00E447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semiHidden/>
    <w:unhideWhenUsed/>
    <w:rsid w:val="00E44724"/>
    <w:rPr>
      <w:color w:val="800080" w:themeColor="followedHyperlink"/>
      <w:u w:val="single"/>
    </w:rPr>
  </w:style>
  <w:style w:type="character" w:customStyle="1" w:styleId="UnresolvedMention">
    <w:name w:val="Unresolved Mention"/>
    <w:basedOn w:val="DefaultParagraphFont"/>
    <w:uiPriority w:val="99"/>
    <w:semiHidden/>
    <w:unhideWhenUsed/>
    <w:rsid w:val="00DB66FB"/>
    <w:rPr>
      <w:color w:val="605E5C"/>
      <w:shd w:val="clear" w:color="auto" w:fill="E1DFDD"/>
    </w:rPr>
  </w:style>
  <w:style w:type="table" w:customStyle="1" w:styleId="NormalTable0">
    <w:name w:val="Normal Table0"/>
    <w:uiPriority w:val="2"/>
    <w:semiHidden/>
    <w:unhideWhenUsed/>
    <w:qFormat/>
    <w:rsid w:val="001108F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108FD"/>
    <w:pPr>
      <w:widowControl w:val="0"/>
      <w:autoSpaceDE w:val="0"/>
      <w:autoSpaceDN w:val="0"/>
    </w:pPr>
    <w:rPr>
      <w:rFonts w:ascii="Arial Black" w:eastAsia="Arial Black" w:hAnsi="Arial Black" w:cs="Arial Black"/>
      <w:sz w:val="22"/>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024">
      <w:bodyDiv w:val="1"/>
      <w:marLeft w:val="0"/>
      <w:marRight w:val="0"/>
      <w:marTop w:val="0"/>
      <w:marBottom w:val="0"/>
      <w:divBdr>
        <w:top w:val="none" w:sz="0" w:space="0" w:color="auto"/>
        <w:left w:val="none" w:sz="0" w:space="0" w:color="auto"/>
        <w:bottom w:val="none" w:sz="0" w:space="0" w:color="auto"/>
        <w:right w:val="none" w:sz="0" w:space="0" w:color="auto"/>
      </w:divBdr>
      <w:divsChild>
        <w:div w:id="410733400">
          <w:marLeft w:val="0"/>
          <w:marRight w:val="0"/>
          <w:marTop w:val="0"/>
          <w:marBottom w:val="0"/>
          <w:divBdr>
            <w:top w:val="none" w:sz="0" w:space="0" w:color="auto"/>
            <w:left w:val="none" w:sz="0" w:space="0" w:color="auto"/>
            <w:bottom w:val="none" w:sz="0" w:space="0" w:color="auto"/>
            <w:right w:val="none" w:sz="0" w:space="0" w:color="auto"/>
          </w:divBdr>
          <w:divsChild>
            <w:div w:id="119998845">
              <w:marLeft w:val="0"/>
              <w:marRight w:val="0"/>
              <w:marTop w:val="0"/>
              <w:marBottom w:val="0"/>
              <w:divBdr>
                <w:top w:val="none" w:sz="0" w:space="0" w:color="auto"/>
                <w:left w:val="none" w:sz="0" w:space="0" w:color="auto"/>
                <w:bottom w:val="none" w:sz="0" w:space="0" w:color="auto"/>
                <w:right w:val="none" w:sz="0" w:space="0" w:color="auto"/>
              </w:divBdr>
              <w:divsChild>
                <w:div w:id="66987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2155">
      <w:bodyDiv w:val="1"/>
      <w:marLeft w:val="0"/>
      <w:marRight w:val="0"/>
      <w:marTop w:val="0"/>
      <w:marBottom w:val="0"/>
      <w:divBdr>
        <w:top w:val="none" w:sz="0" w:space="0" w:color="auto"/>
        <w:left w:val="none" w:sz="0" w:space="0" w:color="auto"/>
        <w:bottom w:val="none" w:sz="0" w:space="0" w:color="auto"/>
        <w:right w:val="none" w:sz="0" w:space="0" w:color="auto"/>
      </w:divBdr>
      <w:divsChild>
        <w:div w:id="1260065059">
          <w:marLeft w:val="0"/>
          <w:marRight w:val="0"/>
          <w:marTop w:val="0"/>
          <w:marBottom w:val="0"/>
          <w:divBdr>
            <w:top w:val="none" w:sz="0" w:space="0" w:color="auto"/>
            <w:left w:val="none" w:sz="0" w:space="0" w:color="auto"/>
            <w:bottom w:val="none" w:sz="0" w:space="0" w:color="auto"/>
            <w:right w:val="none" w:sz="0" w:space="0" w:color="auto"/>
          </w:divBdr>
          <w:divsChild>
            <w:div w:id="1314288843">
              <w:marLeft w:val="0"/>
              <w:marRight w:val="0"/>
              <w:marTop w:val="0"/>
              <w:marBottom w:val="0"/>
              <w:divBdr>
                <w:top w:val="none" w:sz="0" w:space="0" w:color="auto"/>
                <w:left w:val="none" w:sz="0" w:space="0" w:color="auto"/>
                <w:bottom w:val="none" w:sz="0" w:space="0" w:color="auto"/>
                <w:right w:val="none" w:sz="0" w:space="0" w:color="auto"/>
              </w:divBdr>
              <w:divsChild>
                <w:div w:id="1007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4605">
      <w:bodyDiv w:val="1"/>
      <w:marLeft w:val="0"/>
      <w:marRight w:val="0"/>
      <w:marTop w:val="0"/>
      <w:marBottom w:val="0"/>
      <w:divBdr>
        <w:top w:val="none" w:sz="0" w:space="0" w:color="auto"/>
        <w:left w:val="none" w:sz="0" w:space="0" w:color="auto"/>
        <w:bottom w:val="none" w:sz="0" w:space="0" w:color="auto"/>
        <w:right w:val="none" w:sz="0" w:space="0" w:color="auto"/>
      </w:divBdr>
      <w:divsChild>
        <w:div w:id="488980421">
          <w:marLeft w:val="0"/>
          <w:marRight w:val="0"/>
          <w:marTop w:val="0"/>
          <w:marBottom w:val="0"/>
          <w:divBdr>
            <w:top w:val="none" w:sz="0" w:space="0" w:color="auto"/>
            <w:left w:val="none" w:sz="0" w:space="0" w:color="auto"/>
            <w:bottom w:val="none" w:sz="0" w:space="0" w:color="auto"/>
            <w:right w:val="none" w:sz="0" w:space="0" w:color="auto"/>
          </w:divBdr>
          <w:divsChild>
            <w:div w:id="810637722">
              <w:marLeft w:val="0"/>
              <w:marRight w:val="0"/>
              <w:marTop w:val="0"/>
              <w:marBottom w:val="0"/>
              <w:divBdr>
                <w:top w:val="none" w:sz="0" w:space="0" w:color="auto"/>
                <w:left w:val="none" w:sz="0" w:space="0" w:color="auto"/>
                <w:bottom w:val="none" w:sz="0" w:space="0" w:color="auto"/>
                <w:right w:val="none" w:sz="0" w:space="0" w:color="auto"/>
              </w:divBdr>
              <w:divsChild>
                <w:div w:id="53844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8699">
      <w:bodyDiv w:val="1"/>
      <w:marLeft w:val="0"/>
      <w:marRight w:val="0"/>
      <w:marTop w:val="0"/>
      <w:marBottom w:val="0"/>
      <w:divBdr>
        <w:top w:val="none" w:sz="0" w:space="0" w:color="auto"/>
        <w:left w:val="none" w:sz="0" w:space="0" w:color="auto"/>
        <w:bottom w:val="none" w:sz="0" w:space="0" w:color="auto"/>
        <w:right w:val="none" w:sz="0" w:space="0" w:color="auto"/>
      </w:divBdr>
      <w:divsChild>
        <w:div w:id="492839228">
          <w:marLeft w:val="0"/>
          <w:marRight w:val="0"/>
          <w:marTop w:val="0"/>
          <w:marBottom w:val="0"/>
          <w:divBdr>
            <w:top w:val="none" w:sz="0" w:space="0" w:color="auto"/>
            <w:left w:val="none" w:sz="0" w:space="0" w:color="auto"/>
            <w:bottom w:val="none" w:sz="0" w:space="0" w:color="auto"/>
            <w:right w:val="none" w:sz="0" w:space="0" w:color="auto"/>
          </w:divBdr>
          <w:divsChild>
            <w:div w:id="2050447617">
              <w:marLeft w:val="0"/>
              <w:marRight w:val="0"/>
              <w:marTop w:val="0"/>
              <w:marBottom w:val="0"/>
              <w:divBdr>
                <w:top w:val="none" w:sz="0" w:space="0" w:color="auto"/>
                <w:left w:val="none" w:sz="0" w:space="0" w:color="auto"/>
                <w:bottom w:val="none" w:sz="0" w:space="0" w:color="auto"/>
                <w:right w:val="none" w:sz="0" w:space="0" w:color="auto"/>
              </w:divBdr>
              <w:divsChild>
                <w:div w:id="28962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10463">
      <w:bodyDiv w:val="1"/>
      <w:marLeft w:val="0"/>
      <w:marRight w:val="0"/>
      <w:marTop w:val="0"/>
      <w:marBottom w:val="0"/>
      <w:divBdr>
        <w:top w:val="none" w:sz="0" w:space="0" w:color="auto"/>
        <w:left w:val="none" w:sz="0" w:space="0" w:color="auto"/>
        <w:bottom w:val="none" w:sz="0" w:space="0" w:color="auto"/>
        <w:right w:val="none" w:sz="0" w:space="0" w:color="auto"/>
      </w:divBdr>
      <w:divsChild>
        <w:div w:id="1802385045">
          <w:marLeft w:val="0"/>
          <w:marRight w:val="0"/>
          <w:marTop w:val="0"/>
          <w:marBottom w:val="0"/>
          <w:divBdr>
            <w:top w:val="none" w:sz="0" w:space="0" w:color="auto"/>
            <w:left w:val="none" w:sz="0" w:space="0" w:color="auto"/>
            <w:bottom w:val="none" w:sz="0" w:space="0" w:color="auto"/>
            <w:right w:val="none" w:sz="0" w:space="0" w:color="auto"/>
          </w:divBdr>
          <w:divsChild>
            <w:div w:id="2145467512">
              <w:marLeft w:val="0"/>
              <w:marRight w:val="0"/>
              <w:marTop w:val="0"/>
              <w:marBottom w:val="0"/>
              <w:divBdr>
                <w:top w:val="none" w:sz="0" w:space="0" w:color="auto"/>
                <w:left w:val="none" w:sz="0" w:space="0" w:color="auto"/>
                <w:bottom w:val="none" w:sz="0" w:space="0" w:color="auto"/>
                <w:right w:val="none" w:sz="0" w:space="0" w:color="auto"/>
              </w:divBdr>
              <w:divsChild>
                <w:div w:id="17950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99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508">
          <w:marLeft w:val="0"/>
          <w:marRight w:val="0"/>
          <w:marTop w:val="0"/>
          <w:marBottom w:val="0"/>
          <w:divBdr>
            <w:top w:val="none" w:sz="0" w:space="0" w:color="auto"/>
            <w:left w:val="none" w:sz="0" w:space="0" w:color="auto"/>
            <w:bottom w:val="none" w:sz="0" w:space="0" w:color="auto"/>
            <w:right w:val="none" w:sz="0" w:space="0" w:color="auto"/>
          </w:divBdr>
          <w:divsChild>
            <w:div w:id="1072316804">
              <w:marLeft w:val="0"/>
              <w:marRight w:val="0"/>
              <w:marTop w:val="0"/>
              <w:marBottom w:val="0"/>
              <w:divBdr>
                <w:top w:val="none" w:sz="0" w:space="0" w:color="auto"/>
                <w:left w:val="none" w:sz="0" w:space="0" w:color="auto"/>
                <w:bottom w:val="none" w:sz="0" w:space="0" w:color="auto"/>
                <w:right w:val="none" w:sz="0" w:space="0" w:color="auto"/>
              </w:divBdr>
              <w:divsChild>
                <w:div w:id="107774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98716">
      <w:bodyDiv w:val="1"/>
      <w:marLeft w:val="0"/>
      <w:marRight w:val="0"/>
      <w:marTop w:val="0"/>
      <w:marBottom w:val="0"/>
      <w:divBdr>
        <w:top w:val="none" w:sz="0" w:space="0" w:color="auto"/>
        <w:left w:val="none" w:sz="0" w:space="0" w:color="auto"/>
        <w:bottom w:val="none" w:sz="0" w:space="0" w:color="auto"/>
        <w:right w:val="none" w:sz="0" w:space="0" w:color="auto"/>
      </w:divBdr>
      <w:divsChild>
        <w:div w:id="1570924958">
          <w:marLeft w:val="0"/>
          <w:marRight w:val="0"/>
          <w:marTop w:val="0"/>
          <w:marBottom w:val="0"/>
          <w:divBdr>
            <w:top w:val="none" w:sz="0" w:space="0" w:color="auto"/>
            <w:left w:val="none" w:sz="0" w:space="0" w:color="auto"/>
            <w:bottom w:val="none" w:sz="0" w:space="0" w:color="auto"/>
            <w:right w:val="none" w:sz="0" w:space="0" w:color="auto"/>
          </w:divBdr>
          <w:divsChild>
            <w:div w:id="758330554">
              <w:marLeft w:val="0"/>
              <w:marRight w:val="0"/>
              <w:marTop w:val="0"/>
              <w:marBottom w:val="0"/>
              <w:divBdr>
                <w:top w:val="none" w:sz="0" w:space="0" w:color="auto"/>
                <w:left w:val="none" w:sz="0" w:space="0" w:color="auto"/>
                <w:bottom w:val="none" w:sz="0" w:space="0" w:color="auto"/>
                <w:right w:val="none" w:sz="0" w:space="0" w:color="auto"/>
              </w:divBdr>
              <w:divsChild>
                <w:div w:id="24761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67899">
      <w:bodyDiv w:val="1"/>
      <w:marLeft w:val="0"/>
      <w:marRight w:val="0"/>
      <w:marTop w:val="0"/>
      <w:marBottom w:val="0"/>
      <w:divBdr>
        <w:top w:val="none" w:sz="0" w:space="0" w:color="auto"/>
        <w:left w:val="none" w:sz="0" w:space="0" w:color="auto"/>
        <w:bottom w:val="none" w:sz="0" w:space="0" w:color="auto"/>
        <w:right w:val="none" w:sz="0" w:space="0" w:color="auto"/>
      </w:divBdr>
      <w:divsChild>
        <w:div w:id="87970585">
          <w:marLeft w:val="0"/>
          <w:marRight w:val="0"/>
          <w:marTop w:val="0"/>
          <w:marBottom w:val="0"/>
          <w:divBdr>
            <w:top w:val="none" w:sz="0" w:space="0" w:color="auto"/>
            <w:left w:val="none" w:sz="0" w:space="0" w:color="auto"/>
            <w:bottom w:val="none" w:sz="0" w:space="0" w:color="auto"/>
            <w:right w:val="none" w:sz="0" w:space="0" w:color="auto"/>
          </w:divBdr>
          <w:divsChild>
            <w:div w:id="640887144">
              <w:marLeft w:val="0"/>
              <w:marRight w:val="0"/>
              <w:marTop w:val="0"/>
              <w:marBottom w:val="0"/>
              <w:divBdr>
                <w:top w:val="none" w:sz="0" w:space="0" w:color="auto"/>
                <w:left w:val="none" w:sz="0" w:space="0" w:color="auto"/>
                <w:bottom w:val="none" w:sz="0" w:space="0" w:color="auto"/>
                <w:right w:val="none" w:sz="0" w:space="0" w:color="auto"/>
              </w:divBdr>
              <w:divsChild>
                <w:div w:id="65379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63634">
      <w:bodyDiv w:val="1"/>
      <w:marLeft w:val="0"/>
      <w:marRight w:val="0"/>
      <w:marTop w:val="0"/>
      <w:marBottom w:val="0"/>
      <w:divBdr>
        <w:top w:val="none" w:sz="0" w:space="0" w:color="auto"/>
        <w:left w:val="none" w:sz="0" w:space="0" w:color="auto"/>
        <w:bottom w:val="none" w:sz="0" w:space="0" w:color="auto"/>
        <w:right w:val="none" w:sz="0" w:space="0" w:color="auto"/>
      </w:divBdr>
      <w:divsChild>
        <w:div w:id="1056782163">
          <w:marLeft w:val="0"/>
          <w:marRight w:val="0"/>
          <w:marTop w:val="0"/>
          <w:marBottom w:val="0"/>
          <w:divBdr>
            <w:top w:val="none" w:sz="0" w:space="0" w:color="auto"/>
            <w:left w:val="none" w:sz="0" w:space="0" w:color="auto"/>
            <w:bottom w:val="none" w:sz="0" w:space="0" w:color="auto"/>
            <w:right w:val="none" w:sz="0" w:space="0" w:color="auto"/>
          </w:divBdr>
          <w:divsChild>
            <w:div w:id="1069352545">
              <w:marLeft w:val="0"/>
              <w:marRight w:val="0"/>
              <w:marTop w:val="0"/>
              <w:marBottom w:val="0"/>
              <w:divBdr>
                <w:top w:val="none" w:sz="0" w:space="0" w:color="auto"/>
                <w:left w:val="none" w:sz="0" w:space="0" w:color="auto"/>
                <w:bottom w:val="none" w:sz="0" w:space="0" w:color="auto"/>
                <w:right w:val="none" w:sz="0" w:space="0" w:color="auto"/>
              </w:divBdr>
              <w:divsChild>
                <w:div w:id="13678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60078">
      <w:bodyDiv w:val="1"/>
      <w:marLeft w:val="0"/>
      <w:marRight w:val="0"/>
      <w:marTop w:val="0"/>
      <w:marBottom w:val="0"/>
      <w:divBdr>
        <w:top w:val="none" w:sz="0" w:space="0" w:color="auto"/>
        <w:left w:val="none" w:sz="0" w:space="0" w:color="auto"/>
        <w:bottom w:val="none" w:sz="0" w:space="0" w:color="auto"/>
        <w:right w:val="none" w:sz="0" w:space="0" w:color="auto"/>
      </w:divBdr>
      <w:divsChild>
        <w:div w:id="1064645552">
          <w:marLeft w:val="0"/>
          <w:marRight w:val="0"/>
          <w:marTop w:val="0"/>
          <w:marBottom w:val="0"/>
          <w:divBdr>
            <w:top w:val="none" w:sz="0" w:space="0" w:color="auto"/>
            <w:left w:val="none" w:sz="0" w:space="0" w:color="auto"/>
            <w:bottom w:val="none" w:sz="0" w:space="0" w:color="auto"/>
            <w:right w:val="none" w:sz="0" w:space="0" w:color="auto"/>
          </w:divBdr>
          <w:divsChild>
            <w:div w:id="2030640966">
              <w:marLeft w:val="0"/>
              <w:marRight w:val="0"/>
              <w:marTop w:val="0"/>
              <w:marBottom w:val="0"/>
              <w:divBdr>
                <w:top w:val="none" w:sz="0" w:space="0" w:color="auto"/>
                <w:left w:val="none" w:sz="0" w:space="0" w:color="auto"/>
                <w:bottom w:val="none" w:sz="0" w:space="0" w:color="auto"/>
                <w:right w:val="none" w:sz="0" w:space="0" w:color="auto"/>
              </w:divBdr>
              <w:divsChild>
                <w:div w:id="78782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95593">
      <w:bodyDiv w:val="1"/>
      <w:marLeft w:val="0"/>
      <w:marRight w:val="0"/>
      <w:marTop w:val="0"/>
      <w:marBottom w:val="0"/>
      <w:divBdr>
        <w:top w:val="none" w:sz="0" w:space="0" w:color="auto"/>
        <w:left w:val="none" w:sz="0" w:space="0" w:color="auto"/>
        <w:bottom w:val="none" w:sz="0" w:space="0" w:color="auto"/>
        <w:right w:val="none" w:sz="0" w:space="0" w:color="auto"/>
      </w:divBdr>
      <w:divsChild>
        <w:div w:id="75176832">
          <w:marLeft w:val="0"/>
          <w:marRight w:val="0"/>
          <w:marTop w:val="0"/>
          <w:marBottom w:val="0"/>
          <w:divBdr>
            <w:top w:val="none" w:sz="0" w:space="0" w:color="auto"/>
            <w:left w:val="none" w:sz="0" w:space="0" w:color="auto"/>
            <w:bottom w:val="none" w:sz="0" w:space="0" w:color="auto"/>
            <w:right w:val="none" w:sz="0" w:space="0" w:color="auto"/>
          </w:divBdr>
          <w:divsChild>
            <w:div w:id="1533304362">
              <w:marLeft w:val="0"/>
              <w:marRight w:val="0"/>
              <w:marTop w:val="0"/>
              <w:marBottom w:val="0"/>
              <w:divBdr>
                <w:top w:val="none" w:sz="0" w:space="0" w:color="auto"/>
                <w:left w:val="none" w:sz="0" w:space="0" w:color="auto"/>
                <w:bottom w:val="none" w:sz="0" w:space="0" w:color="auto"/>
                <w:right w:val="none" w:sz="0" w:space="0" w:color="auto"/>
              </w:divBdr>
              <w:divsChild>
                <w:div w:id="24002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11562">
      <w:bodyDiv w:val="1"/>
      <w:marLeft w:val="0"/>
      <w:marRight w:val="0"/>
      <w:marTop w:val="0"/>
      <w:marBottom w:val="0"/>
      <w:divBdr>
        <w:top w:val="none" w:sz="0" w:space="0" w:color="auto"/>
        <w:left w:val="none" w:sz="0" w:space="0" w:color="auto"/>
        <w:bottom w:val="none" w:sz="0" w:space="0" w:color="auto"/>
        <w:right w:val="none" w:sz="0" w:space="0" w:color="auto"/>
      </w:divBdr>
      <w:divsChild>
        <w:div w:id="1337228267">
          <w:marLeft w:val="0"/>
          <w:marRight w:val="0"/>
          <w:marTop w:val="0"/>
          <w:marBottom w:val="0"/>
          <w:divBdr>
            <w:top w:val="none" w:sz="0" w:space="0" w:color="auto"/>
            <w:left w:val="none" w:sz="0" w:space="0" w:color="auto"/>
            <w:bottom w:val="none" w:sz="0" w:space="0" w:color="auto"/>
            <w:right w:val="none" w:sz="0" w:space="0" w:color="auto"/>
          </w:divBdr>
          <w:divsChild>
            <w:div w:id="2033914830">
              <w:marLeft w:val="0"/>
              <w:marRight w:val="0"/>
              <w:marTop w:val="0"/>
              <w:marBottom w:val="0"/>
              <w:divBdr>
                <w:top w:val="none" w:sz="0" w:space="0" w:color="auto"/>
                <w:left w:val="none" w:sz="0" w:space="0" w:color="auto"/>
                <w:bottom w:val="none" w:sz="0" w:space="0" w:color="auto"/>
                <w:right w:val="none" w:sz="0" w:space="0" w:color="auto"/>
              </w:divBdr>
              <w:divsChild>
                <w:div w:id="13515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52364">
      <w:bodyDiv w:val="1"/>
      <w:marLeft w:val="0"/>
      <w:marRight w:val="0"/>
      <w:marTop w:val="0"/>
      <w:marBottom w:val="0"/>
      <w:divBdr>
        <w:top w:val="none" w:sz="0" w:space="0" w:color="auto"/>
        <w:left w:val="none" w:sz="0" w:space="0" w:color="auto"/>
        <w:bottom w:val="none" w:sz="0" w:space="0" w:color="auto"/>
        <w:right w:val="none" w:sz="0" w:space="0" w:color="auto"/>
      </w:divBdr>
      <w:divsChild>
        <w:div w:id="432240482">
          <w:marLeft w:val="0"/>
          <w:marRight w:val="0"/>
          <w:marTop w:val="0"/>
          <w:marBottom w:val="0"/>
          <w:divBdr>
            <w:top w:val="none" w:sz="0" w:space="0" w:color="auto"/>
            <w:left w:val="none" w:sz="0" w:space="0" w:color="auto"/>
            <w:bottom w:val="none" w:sz="0" w:space="0" w:color="auto"/>
            <w:right w:val="none" w:sz="0" w:space="0" w:color="auto"/>
          </w:divBdr>
          <w:divsChild>
            <w:div w:id="251821572">
              <w:marLeft w:val="0"/>
              <w:marRight w:val="0"/>
              <w:marTop w:val="0"/>
              <w:marBottom w:val="0"/>
              <w:divBdr>
                <w:top w:val="none" w:sz="0" w:space="0" w:color="auto"/>
                <w:left w:val="none" w:sz="0" w:space="0" w:color="auto"/>
                <w:bottom w:val="none" w:sz="0" w:space="0" w:color="auto"/>
                <w:right w:val="none" w:sz="0" w:space="0" w:color="auto"/>
              </w:divBdr>
              <w:divsChild>
                <w:div w:id="175605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65873">
      <w:bodyDiv w:val="1"/>
      <w:marLeft w:val="0"/>
      <w:marRight w:val="0"/>
      <w:marTop w:val="0"/>
      <w:marBottom w:val="0"/>
      <w:divBdr>
        <w:top w:val="none" w:sz="0" w:space="0" w:color="auto"/>
        <w:left w:val="none" w:sz="0" w:space="0" w:color="auto"/>
        <w:bottom w:val="none" w:sz="0" w:space="0" w:color="auto"/>
        <w:right w:val="none" w:sz="0" w:space="0" w:color="auto"/>
      </w:divBdr>
      <w:divsChild>
        <w:div w:id="1570076123">
          <w:marLeft w:val="0"/>
          <w:marRight w:val="0"/>
          <w:marTop w:val="0"/>
          <w:marBottom w:val="0"/>
          <w:divBdr>
            <w:top w:val="none" w:sz="0" w:space="0" w:color="auto"/>
            <w:left w:val="none" w:sz="0" w:space="0" w:color="auto"/>
            <w:bottom w:val="none" w:sz="0" w:space="0" w:color="auto"/>
            <w:right w:val="none" w:sz="0" w:space="0" w:color="auto"/>
          </w:divBdr>
          <w:divsChild>
            <w:div w:id="1004480237">
              <w:marLeft w:val="0"/>
              <w:marRight w:val="0"/>
              <w:marTop w:val="0"/>
              <w:marBottom w:val="0"/>
              <w:divBdr>
                <w:top w:val="none" w:sz="0" w:space="0" w:color="auto"/>
                <w:left w:val="none" w:sz="0" w:space="0" w:color="auto"/>
                <w:bottom w:val="none" w:sz="0" w:space="0" w:color="auto"/>
                <w:right w:val="none" w:sz="0" w:space="0" w:color="auto"/>
              </w:divBdr>
              <w:divsChild>
                <w:div w:id="69326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0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0">
          <w:marLeft w:val="0"/>
          <w:marRight w:val="0"/>
          <w:marTop w:val="0"/>
          <w:marBottom w:val="0"/>
          <w:divBdr>
            <w:top w:val="none" w:sz="0" w:space="0" w:color="auto"/>
            <w:left w:val="none" w:sz="0" w:space="0" w:color="auto"/>
            <w:bottom w:val="none" w:sz="0" w:space="0" w:color="auto"/>
            <w:right w:val="none" w:sz="0" w:space="0" w:color="auto"/>
          </w:divBdr>
          <w:divsChild>
            <w:div w:id="1837453064">
              <w:marLeft w:val="0"/>
              <w:marRight w:val="0"/>
              <w:marTop w:val="0"/>
              <w:marBottom w:val="0"/>
              <w:divBdr>
                <w:top w:val="none" w:sz="0" w:space="0" w:color="auto"/>
                <w:left w:val="none" w:sz="0" w:space="0" w:color="auto"/>
                <w:bottom w:val="none" w:sz="0" w:space="0" w:color="auto"/>
                <w:right w:val="none" w:sz="0" w:space="0" w:color="auto"/>
              </w:divBdr>
              <w:divsChild>
                <w:div w:id="113857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7388">
      <w:bodyDiv w:val="1"/>
      <w:marLeft w:val="0"/>
      <w:marRight w:val="0"/>
      <w:marTop w:val="0"/>
      <w:marBottom w:val="0"/>
      <w:divBdr>
        <w:top w:val="none" w:sz="0" w:space="0" w:color="auto"/>
        <w:left w:val="none" w:sz="0" w:space="0" w:color="auto"/>
        <w:bottom w:val="none" w:sz="0" w:space="0" w:color="auto"/>
        <w:right w:val="none" w:sz="0" w:space="0" w:color="auto"/>
      </w:divBdr>
      <w:divsChild>
        <w:div w:id="70932476">
          <w:marLeft w:val="0"/>
          <w:marRight w:val="0"/>
          <w:marTop w:val="0"/>
          <w:marBottom w:val="0"/>
          <w:divBdr>
            <w:top w:val="none" w:sz="0" w:space="0" w:color="auto"/>
            <w:left w:val="none" w:sz="0" w:space="0" w:color="auto"/>
            <w:bottom w:val="none" w:sz="0" w:space="0" w:color="auto"/>
            <w:right w:val="none" w:sz="0" w:space="0" w:color="auto"/>
          </w:divBdr>
          <w:divsChild>
            <w:div w:id="37046170">
              <w:marLeft w:val="0"/>
              <w:marRight w:val="0"/>
              <w:marTop w:val="0"/>
              <w:marBottom w:val="0"/>
              <w:divBdr>
                <w:top w:val="none" w:sz="0" w:space="0" w:color="auto"/>
                <w:left w:val="none" w:sz="0" w:space="0" w:color="auto"/>
                <w:bottom w:val="none" w:sz="0" w:space="0" w:color="auto"/>
                <w:right w:val="none" w:sz="0" w:space="0" w:color="auto"/>
              </w:divBdr>
              <w:divsChild>
                <w:div w:id="143644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04093">
      <w:bodyDiv w:val="1"/>
      <w:marLeft w:val="0"/>
      <w:marRight w:val="0"/>
      <w:marTop w:val="0"/>
      <w:marBottom w:val="0"/>
      <w:divBdr>
        <w:top w:val="none" w:sz="0" w:space="0" w:color="auto"/>
        <w:left w:val="none" w:sz="0" w:space="0" w:color="auto"/>
        <w:bottom w:val="none" w:sz="0" w:space="0" w:color="auto"/>
        <w:right w:val="none" w:sz="0" w:space="0" w:color="auto"/>
      </w:divBdr>
      <w:divsChild>
        <w:div w:id="887835430">
          <w:marLeft w:val="0"/>
          <w:marRight w:val="0"/>
          <w:marTop w:val="0"/>
          <w:marBottom w:val="0"/>
          <w:divBdr>
            <w:top w:val="none" w:sz="0" w:space="0" w:color="auto"/>
            <w:left w:val="none" w:sz="0" w:space="0" w:color="auto"/>
            <w:bottom w:val="none" w:sz="0" w:space="0" w:color="auto"/>
            <w:right w:val="none" w:sz="0" w:space="0" w:color="auto"/>
          </w:divBdr>
          <w:divsChild>
            <w:div w:id="1473402714">
              <w:marLeft w:val="0"/>
              <w:marRight w:val="0"/>
              <w:marTop w:val="0"/>
              <w:marBottom w:val="0"/>
              <w:divBdr>
                <w:top w:val="none" w:sz="0" w:space="0" w:color="auto"/>
                <w:left w:val="none" w:sz="0" w:space="0" w:color="auto"/>
                <w:bottom w:val="none" w:sz="0" w:space="0" w:color="auto"/>
                <w:right w:val="none" w:sz="0" w:space="0" w:color="auto"/>
              </w:divBdr>
              <w:divsChild>
                <w:div w:id="125890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357">
      <w:bodyDiv w:val="1"/>
      <w:marLeft w:val="0"/>
      <w:marRight w:val="0"/>
      <w:marTop w:val="0"/>
      <w:marBottom w:val="0"/>
      <w:divBdr>
        <w:top w:val="none" w:sz="0" w:space="0" w:color="auto"/>
        <w:left w:val="none" w:sz="0" w:space="0" w:color="auto"/>
        <w:bottom w:val="none" w:sz="0" w:space="0" w:color="auto"/>
        <w:right w:val="none" w:sz="0" w:space="0" w:color="auto"/>
      </w:divBdr>
      <w:divsChild>
        <w:div w:id="906038873">
          <w:marLeft w:val="0"/>
          <w:marRight w:val="0"/>
          <w:marTop w:val="0"/>
          <w:marBottom w:val="0"/>
          <w:divBdr>
            <w:top w:val="none" w:sz="0" w:space="0" w:color="auto"/>
            <w:left w:val="none" w:sz="0" w:space="0" w:color="auto"/>
            <w:bottom w:val="none" w:sz="0" w:space="0" w:color="auto"/>
            <w:right w:val="none" w:sz="0" w:space="0" w:color="auto"/>
          </w:divBdr>
          <w:divsChild>
            <w:div w:id="613175236">
              <w:marLeft w:val="0"/>
              <w:marRight w:val="0"/>
              <w:marTop w:val="0"/>
              <w:marBottom w:val="0"/>
              <w:divBdr>
                <w:top w:val="none" w:sz="0" w:space="0" w:color="auto"/>
                <w:left w:val="none" w:sz="0" w:space="0" w:color="auto"/>
                <w:bottom w:val="none" w:sz="0" w:space="0" w:color="auto"/>
                <w:right w:val="none" w:sz="0" w:space="0" w:color="auto"/>
              </w:divBdr>
              <w:divsChild>
                <w:div w:id="159613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74413">
      <w:bodyDiv w:val="1"/>
      <w:marLeft w:val="0"/>
      <w:marRight w:val="0"/>
      <w:marTop w:val="0"/>
      <w:marBottom w:val="0"/>
      <w:divBdr>
        <w:top w:val="none" w:sz="0" w:space="0" w:color="auto"/>
        <w:left w:val="none" w:sz="0" w:space="0" w:color="auto"/>
        <w:bottom w:val="none" w:sz="0" w:space="0" w:color="auto"/>
        <w:right w:val="none" w:sz="0" w:space="0" w:color="auto"/>
      </w:divBdr>
      <w:divsChild>
        <w:div w:id="1809855829">
          <w:marLeft w:val="0"/>
          <w:marRight w:val="0"/>
          <w:marTop w:val="0"/>
          <w:marBottom w:val="0"/>
          <w:divBdr>
            <w:top w:val="none" w:sz="0" w:space="0" w:color="auto"/>
            <w:left w:val="none" w:sz="0" w:space="0" w:color="auto"/>
            <w:bottom w:val="none" w:sz="0" w:space="0" w:color="auto"/>
            <w:right w:val="none" w:sz="0" w:space="0" w:color="auto"/>
          </w:divBdr>
          <w:divsChild>
            <w:div w:id="1717504544">
              <w:marLeft w:val="0"/>
              <w:marRight w:val="0"/>
              <w:marTop w:val="0"/>
              <w:marBottom w:val="0"/>
              <w:divBdr>
                <w:top w:val="none" w:sz="0" w:space="0" w:color="auto"/>
                <w:left w:val="none" w:sz="0" w:space="0" w:color="auto"/>
                <w:bottom w:val="none" w:sz="0" w:space="0" w:color="auto"/>
                <w:right w:val="none" w:sz="0" w:space="0" w:color="auto"/>
              </w:divBdr>
              <w:divsChild>
                <w:div w:id="12920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48361">
      <w:bodyDiv w:val="1"/>
      <w:marLeft w:val="0"/>
      <w:marRight w:val="0"/>
      <w:marTop w:val="0"/>
      <w:marBottom w:val="0"/>
      <w:divBdr>
        <w:top w:val="none" w:sz="0" w:space="0" w:color="auto"/>
        <w:left w:val="none" w:sz="0" w:space="0" w:color="auto"/>
        <w:bottom w:val="none" w:sz="0" w:space="0" w:color="auto"/>
        <w:right w:val="none" w:sz="0" w:space="0" w:color="auto"/>
      </w:divBdr>
      <w:divsChild>
        <w:div w:id="760028122">
          <w:marLeft w:val="0"/>
          <w:marRight w:val="0"/>
          <w:marTop w:val="0"/>
          <w:marBottom w:val="0"/>
          <w:divBdr>
            <w:top w:val="none" w:sz="0" w:space="0" w:color="auto"/>
            <w:left w:val="none" w:sz="0" w:space="0" w:color="auto"/>
            <w:bottom w:val="none" w:sz="0" w:space="0" w:color="auto"/>
            <w:right w:val="none" w:sz="0" w:space="0" w:color="auto"/>
          </w:divBdr>
          <w:divsChild>
            <w:div w:id="422384646">
              <w:marLeft w:val="0"/>
              <w:marRight w:val="0"/>
              <w:marTop w:val="0"/>
              <w:marBottom w:val="0"/>
              <w:divBdr>
                <w:top w:val="none" w:sz="0" w:space="0" w:color="auto"/>
                <w:left w:val="none" w:sz="0" w:space="0" w:color="auto"/>
                <w:bottom w:val="none" w:sz="0" w:space="0" w:color="auto"/>
                <w:right w:val="none" w:sz="0" w:space="0" w:color="auto"/>
              </w:divBdr>
              <w:divsChild>
                <w:div w:id="150524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43430">
      <w:bodyDiv w:val="1"/>
      <w:marLeft w:val="0"/>
      <w:marRight w:val="0"/>
      <w:marTop w:val="0"/>
      <w:marBottom w:val="0"/>
      <w:divBdr>
        <w:top w:val="none" w:sz="0" w:space="0" w:color="auto"/>
        <w:left w:val="none" w:sz="0" w:space="0" w:color="auto"/>
        <w:bottom w:val="none" w:sz="0" w:space="0" w:color="auto"/>
        <w:right w:val="none" w:sz="0" w:space="0" w:color="auto"/>
      </w:divBdr>
      <w:divsChild>
        <w:div w:id="456917209">
          <w:marLeft w:val="0"/>
          <w:marRight w:val="0"/>
          <w:marTop w:val="0"/>
          <w:marBottom w:val="0"/>
          <w:divBdr>
            <w:top w:val="none" w:sz="0" w:space="0" w:color="auto"/>
            <w:left w:val="none" w:sz="0" w:space="0" w:color="auto"/>
            <w:bottom w:val="none" w:sz="0" w:space="0" w:color="auto"/>
            <w:right w:val="none" w:sz="0" w:space="0" w:color="auto"/>
          </w:divBdr>
          <w:divsChild>
            <w:div w:id="1528327745">
              <w:marLeft w:val="0"/>
              <w:marRight w:val="0"/>
              <w:marTop w:val="0"/>
              <w:marBottom w:val="0"/>
              <w:divBdr>
                <w:top w:val="none" w:sz="0" w:space="0" w:color="auto"/>
                <w:left w:val="none" w:sz="0" w:space="0" w:color="auto"/>
                <w:bottom w:val="none" w:sz="0" w:space="0" w:color="auto"/>
                <w:right w:val="none" w:sz="0" w:space="0" w:color="auto"/>
              </w:divBdr>
              <w:divsChild>
                <w:div w:id="407312004">
                  <w:marLeft w:val="0"/>
                  <w:marRight w:val="0"/>
                  <w:marTop w:val="0"/>
                  <w:marBottom w:val="0"/>
                  <w:divBdr>
                    <w:top w:val="none" w:sz="0" w:space="0" w:color="auto"/>
                    <w:left w:val="none" w:sz="0" w:space="0" w:color="auto"/>
                    <w:bottom w:val="none" w:sz="0" w:space="0" w:color="auto"/>
                    <w:right w:val="none" w:sz="0" w:space="0" w:color="auto"/>
                  </w:divBdr>
                </w:div>
              </w:divsChild>
            </w:div>
            <w:div w:id="1391421494">
              <w:marLeft w:val="0"/>
              <w:marRight w:val="0"/>
              <w:marTop w:val="0"/>
              <w:marBottom w:val="0"/>
              <w:divBdr>
                <w:top w:val="none" w:sz="0" w:space="0" w:color="auto"/>
                <w:left w:val="none" w:sz="0" w:space="0" w:color="auto"/>
                <w:bottom w:val="none" w:sz="0" w:space="0" w:color="auto"/>
                <w:right w:val="none" w:sz="0" w:space="0" w:color="auto"/>
              </w:divBdr>
              <w:divsChild>
                <w:div w:id="1858545402">
                  <w:marLeft w:val="0"/>
                  <w:marRight w:val="0"/>
                  <w:marTop w:val="0"/>
                  <w:marBottom w:val="0"/>
                  <w:divBdr>
                    <w:top w:val="none" w:sz="0" w:space="0" w:color="auto"/>
                    <w:left w:val="none" w:sz="0" w:space="0" w:color="auto"/>
                    <w:bottom w:val="none" w:sz="0" w:space="0" w:color="auto"/>
                    <w:right w:val="none" w:sz="0" w:space="0" w:color="auto"/>
                  </w:divBdr>
                </w:div>
              </w:divsChild>
            </w:div>
            <w:div w:id="1484464224">
              <w:marLeft w:val="0"/>
              <w:marRight w:val="0"/>
              <w:marTop w:val="0"/>
              <w:marBottom w:val="0"/>
              <w:divBdr>
                <w:top w:val="none" w:sz="0" w:space="0" w:color="auto"/>
                <w:left w:val="none" w:sz="0" w:space="0" w:color="auto"/>
                <w:bottom w:val="none" w:sz="0" w:space="0" w:color="auto"/>
                <w:right w:val="none" w:sz="0" w:space="0" w:color="auto"/>
              </w:divBdr>
              <w:divsChild>
                <w:div w:id="1323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9080">
      <w:bodyDiv w:val="1"/>
      <w:marLeft w:val="0"/>
      <w:marRight w:val="0"/>
      <w:marTop w:val="0"/>
      <w:marBottom w:val="0"/>
      <w:divBdr>
        <w:top w:val="none" w:sz="0" w:space="0" w:color="auto"/>
        <w:left w:val="none" w:sz="0" w:space="0" w:color="auto"/>
        <w:bottom w:val="none" w:sz="0" w:space="0" w:color="auto"/>
        <w:right w:val="none" w:sz="0" w:space="0" w:color="auto"/>
      </w:divBdr>
      <w:divsChild>
        <w:div w:id="661857489">
          <w:marLeft w:val="0"/>
          <w:marRight w:val="0"/>
          <w:marTop w:val="0"/>
          <w:marBottom w:val="0"/>
          <w:divBdr>
            <w:top w:val="none" w:sz="0" w:space="0" w:color="auto"/>
            <w:left w:val="none" w:sz="0" w:space="0" w:color="auto"/>
            <w:bottom w:val="none" w:sz="0" w:space="0" w:color="auto"/>
            <w:right w:val="none" w:sz="0" w:space="0" w:color="auto"/>
          </w:divBdr>
          <w:divsChild>
            <w:div w:id="289475476">
              <w:marLeft w:val="0"/>
              <w:marRight w:val="0"/>
              <w:marTop w:val="0"/>
              <w:marBottom w:val="0"/>
              <w:divBdr>
                <w:top w:val="none" w:sz="0" w:space="0" w:color="auto"/>
                <w:left w:val="none" w:sz="0" w:space="0" w:color="auto"/>
                <w:bottom w:val="none" w:sz="0" w:space="0" w:color="auto"/>
                <w:right w:val="none" w:sz="0" w:space="0" w:color="auto"/>
              </w:divBdr>
              <w:divsChild>
                <w:div w:id="8301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29744">
      <w:bodyDiv w:val="1"/>
      <w:marLeft w:val="0"/>
      <w:marRight w:val="0"/>
      <w:marTop w:val="0"/>
      <w:marBottom w:val="0"/>
      <w:divBdr>
        <w:top w:val="none" w:sz="0" w:space="0" w:color="auto"/>
        <w:left w:val="none" w:sz="0" w:space="0" w:color="auto"/>
        <w:bottom w:val="none" w:sz="0" w:space="0" w:color="auto"/>
        <w:right w:val="none" w:sz="0" w:space="0" w:color="auto"/>
      </w:divBdr>
      <w:divsChild>
        <w:div w:id="1882399336">
          <w:marLeft w:val="0"/>
          <w:marRight w:val="0"/>
          <w:marTop w:val="0"/>
          <w:marBottom w:val="0"/>
          <w:divBdr>
            <w:top w:val="none" w:sz="0" w:space="0" w:color="auto"/>
            <w:left w:val="none" w:sz="0" w:space="0" w:color="auto"/>
            <w:bottom w:val="none" w:sz="0" w:space="0" w:color="auto"/>
            <w:right w:val="none" w:sz="0" w:space="0" w:color="auto"/>
          </w:divBdr>
          <w:divsChild>
            <w:div w:id="517230677">
              <w:marLeft w:val="0"/>
              <w:marRight w:val="0"/>
              <w:marTop w:val="0"/>
              <w:marBottom w:val="0"/>
              <w:divBdr>
                <w:top w:val="none" w:sz="0" w:space="0" w:color="auto"/>
                <w:left w:val="none" w:sz="0" w:space="0" w:color="auto"/>
                <w:bottom w:val="none" w:sz="0" w:space="0" w:color="auto"/>
                <w:right w:val="none" w:sz="0" w:space="0" w:color="auto"/>
              </w:divBdr>
              <w:divsChild>
                <w:div w:id="118155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82358">
      <w:bodyDiv w:val="1"/>
      <w:marLeft w:val="0"/>
      <w:marRight w:val="0"/>
      <w:marTop w:val="0"/>
      <w:marBottom w:val="0"/>
      <w:divBdr>
        <w:top w:val="none" w:sz="0" w:space="0" w:color="auto"/>
        <w:left w:val="none" w:sz="0" w:space="0" w:color="auto"/>
        <w:bottom w:val="none" w:sz="0" w:space="0" w:color="auto"/>
        <w:right w:val="none" w:sz="0" w:space="0" w:color="auto"/>
      </w:divBdr>
      <w:divsChild>
        <w:div w:id="655306412">
          <w:marLeft w:val="0"/>
          <w:marRight w:val="0"/>
          <w:marTop w:val="0"/>
          <w:marBottom w:val="0"/>
          <w:divBdr>
            <w:top w:val="none" w:sz="0" w:space="0" w:color="auto"/>
            <w:left w:val="none" w:sz="0" w:space="0" w:color="auto"/>
            <w:bottom w:val="none" w:sz="0" w:space="0" w:color="auto"/>
            <w:right w:val="none" w:sz="0" w:space="0" w:color="auto"/>
          </w:divBdr>
          <w:divsChild>
            <w:div w:id="1021972679">
              <w:marLeft w:val="0"/>
              <w:marRight w:val="0"/>
              <w:marTop w:val="0"/>
              <w:marBottom w:val="0"/>
              <w:divBdr>
                <w:top w:val="none" w:sz="0" w:space="0" w:color="auto"/>
                <w:left w:val="none" w:sz="0" w:space="0" w:color="auto"/>
                <w:bottom w:val="none" w:sz="0" w:space="0" w:color="auto"/>
                <w:right w:val="none" w:sz="0" w:space="0" w:color="auto"/>
              </w:divBdr>
              <w:divsChild>
                <w:div w:id="104333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96297">
      <w:bodyDiv w:val="1"/>
      <w:marLeft w:val="0"/>
      <w:marRight w:val="0"/>
      <w:marTop w:val="0"/>
      <w:marBottom w:val="0"/>
      <w:divBdr>
        <w:top w:val="none" w:sz="0" w:space="0" w:color="auto"/>
        <w:left w:val="none" w:sz="0" w:space="0" w:color="auto"/>
        <w:bottom w:val="none" w:sz="0" w:space="0" w:color="auto"/>
        <w:right w:val="none" w:sz="0" w:space="0" w:color="auto"/>
      </w:divBdr>
      <w:divsChild>
        <w:div w:id="1955675587">
          <w:marLeft w:val="0"/>
          <w:marRight w:val="0"/>
          <w:marTop w:val="0"/>
          <w:marBottom w:val="0"/>
          <w:divBdr>
            <w:top w:val="none" w:sz="0" w:space="0" w:color="auto"/>
            <w:left w:val="none" w:sz="0" w:space="0" w:color="auto"/>
            <w:bottom w:val="none" w:sz="0" w:space="0" w:color="auto"/>
            <w:right w:val="none" w:sz="0" w:space="0" w:color="auto"/>
          </w:divBdr>
          <w:divsChild>
            <w:div w:id="905333671">
              <w:marLeft w:val="0"/>
              <w:marRight w:val="0"/>
              <w:marTop w:val="0"/>
              <w:marBottom w:val="0"/>
              <w:divBdr>
                <w:top w:val="none" w:sz="0" w:space="0" w:color="auto"/>
                <w:left w:val="none" w:sz="0" w:space="0" w:color="auto"/>
                <w:bottom w:val="none" w:sz="0" w:space="0" w:color="auto"/>
                <w:right w:val="none" w:sz="0" w:space="0" w:color="auto"/>
              </w:divBdr>
              <w:divsChild>
                <w:div w:id="88286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63783">
      <w:bodyDiv w:val="1"/>
      <w:marLeft w:val="0"/>
      <w:marRight w:val="0"/>
      <w:marTop w:val="0"/>
      <w:marBottom w:val="0"/>
      <w:divBdr>
        <w:top w:val="none" w:sz="0" w:space="0" w:color="auto"/>
        <w:left w:val="none" w:sz="0" w:space="0" w:color="auto"/>
        <w:bottom w:val="none" w:sz="0" w:space="0" w:color="auto"/>
        <w:right w:val="none" w:sz="0" w:space="0" w:color="auto"/>
      </w:divBdr>
      <w:divsChild>
        <w:div w:id="911886952">
          <w:marLeft w:val="0"/>
          <w:marRight w:val="0"/>
          <w:marTop w:val="0"/>
          <w:marBottom w:val="0"/>
          <w:divBdr>
            <w:top w:val="none" w:sz="0" w:space="0" w:color="auto"/>
            <w:left w:val="none" w:sz="0" w:space="0" w:color="auto"/>
            <w:bottom w:val="none" w:sz="0" w:space="0" w:color="auto"/>
            <w:right w:val="none" w:sz="0" w:space="0" w:color="auto"/>
          </w:divBdr>
          <w:divsChild>
            <w:div w:id="593129748">
              <w:marLeft w:val="0"/>
              <w:marRight w:val="0"/>
              <w:marTop w:val="0"/>
              <w:marBottom w:val="0"/>
              <w:divBdr>
                <w:top w:val="none" w:sz="0" w:space="0" w:color="auto"/>
                <w:left w:val="none" w:sz="0" w:space="0" w:color="auto"/>
                <w:bottom w:val="none" w:sz="0" w:space="0" w:color="auto"/>
                <w:right w:val="none" w:sz="0" w:space="0" w:color="auto"/>
              </w:divBdr>
              <w:divsChild>
                <w:div w:id="8903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871124">
      <w:bodyDiv w:val="1"/>
      <w:marLeft w:val="0"/>
      <w:marRight w:val="0"/>
      <w:marTop w:val="0"/>
      <w:marBottom w:val="0"/>
      <w:divBdr>
        <w:top w:val="none" w:sz="0" w:space="0" w:color="auto"/>
        <w:left w:val="none" w:sz="0" w:space="0" w:color="auto"/>
        <w:bottom w:val="none" w:sz="0" w:space="0" w:color="auto"/>
        <w:right w:val="none" w:sz="0" w:space="0" w:color="auto"/>
      </w:divBdr>
      <w:divsChild>
        <w:div w:id="1119762409">
          <w:marLeft w:val="0"/>
          <w:marRight w:val="0"/>
          <w:marTop w:val="0"/>
          <w:marBottom w:val="0"/>
          <w:divBdr>
            <w:top w:val="none" w:sz="0" w:space="0" w:color="auto"/>
            <w:left w:val="none" w:sz="0" w:space="0" w:color="auto"/>
            <w:bottom w:val="none" w:sz="0" w:space="0" w:color="auto"/>
            <w:right w:val="none" w:sz="0" w:space="0" w:color="auto"/>
          </w:divBdr>
          <w:divsChild>
            <w:div w:id="2045667283">
              <w:marLeft w:val="0"/>
              <w:marRight w:val="0"/>
              <w:marTop w:val="0"/>
              <w:marBottom w:val="0"/>
              <w:divBdr>
                <w:top w:val="none" w:sz="0" w:space="0" w:color="auto"/>
                <w:left w:val="none" w:sz="0" w:space="0" w:color="auto"/>
                <w:bottom w:val="none" w:sz="0" w:space="0" w:color="auto"/>
                <w:right w:val="none" w:sz="0" w:space="0" w:color="auto"/>
              </w:divBdr>
              <w:divsChild>
                <w:div w:id="193011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694187">
      <w:bodyDiv w:val="1"/>
      <w:marLeft w:val="0"/>
      <w:marRight w:val="0"/>
      <w:marTop w:val="0"/>
      <w:marBottom w:val="0"/>
      <w:divBdr>
        <w:top w:val="none" w:sz="0" w:space="0" w:color="auto"/>
        <w:left w:val="none" w:sz="0" w:space="0" w:color="auto"/>
        <w:bottom w:val="none" w:sz="0" w:space="0" w:color="auto"/>
        <w:right w:val="none" w:sz="0" w:space="0" w:color="auto"/>
      </w:divBdr>
      <w:divsChild>
        <w:div w:id="293563707">
          <w:marLeft w:val="0"/>
          <w:marRight w:val="0"/>
          <w:marTop w:val="0"/>
          <w:marBottom w:val="0"/>
          <w:divBdr>
            <w:top w:val="none" w:sz="0" w:space="0" w:color="auto"/>
            <w:left w:val="none" w:sz="0" w:space="0" w:color="auto"/>
            <w:bottom w:val="none" w:sz="0" w:space="0" w:color="auto"/>
            <w:right w:val="none" w:sz="0" w:space="0" w:color="auto"/>
          </w:divBdr>
          <w:divsChild>
            <w:div w:id="1960911925">
              <w:marLeft w:val="0"/>
              <w:marRight w:val="0"/>
              <w:marTop w:val="0"/>
              <w:marBottom w:val="0"/>
              <w:divBdr>
                <w:top w:val="none" w:sz="0" w:space="0" w:color="auto"/>
                <w:left w:val="none" w:sz="0" w:space="0" w:color="auto"/>
                <w:bottom w:val="none" w:sz="0" w:space="0" w:color="auto"/>
                <w:right w:val="none" w:sz="0" w:space="0" w:color="auto"/>
              </w:divBdr>
              <w:divsChild>
                <w:div w:id="38660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855864">
      <w:bodyDiv w:val="1"/>
      <w:marLeft w:val="0"/>
      <w:marRight w:val="0"/>
      <w:marTop w:val="0"/>
      <w:marBottom w:val="0"/>
      <w:divBdr>
        <w:top w:val="none" w:sz="0" w:space="0" w:color="auto"/>
        <w:left w:val="none" w:sz="0" w:space="0" w:color="auto"/>
        <w:bottom w:val="none" w:sz="0" w:space="0" w:color="auto"/>
        <w:right w:val="none" w:sz="0" w:space="0" w:color="auto"/>
      </w:divBdr>
      <w:divsChild>
        <w:div w:id="635645212">
          <w:marLeft w:val="0"/>
          <w:marRight w:val="0"/>
          <w:marTop w:val="0"/>
          <w:marBottom w:val="0"/>
          <w:divBdr>
            <w:top w:val="none" w:sz="0" w:space="0" w:color="auto"/>
            <w:left w:val="none" w:sz="0" w:space="0" w:color="auto"/>
            <w:bottom w:val="none" w:sz="0" w:space="0" w:color="auto"/>
            <w:right w:val="none" w:sz="0" w:space="0" w:color="auto"/>
          </w:divBdr>
          <w:divsChild>
            <w:div w:id="964773760">
              <w:marLeft w:val="0"/>
              <w:marRight w:val="0"/>
              <w:marTop w:val="0"/>
              <w:marBottom w:val="0"/>
              <w:divBdr>
                <w:top w:val="none" w:sz="0" w:space="0" w:color="auto"/>
                <w:left w:val="none" w:sz="0" w:space="0" w:color="auto"/>
                <w:bottom w:val="none" w:sz="0" w:space="0" w:color="auto"/>
                <w:right w:val="none" w:sz="0" w:space="0" w:color="auto"/>
              </w:divBdr>
              <w:divsChild>
                <w:div w:id="36911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243076">
      <w:bodyDiv w:val="1"/>
      <w:marLeft w:val="0"/>
      <w:marRight w:val="0"/>
      <w:marTop w:val="0"/>
      <w:marBottom w:val="0"/>
      <w:divBdr>
        <w:top w:val="none" w:sz="0" w:space="0" w:color="auto"/>
        <w:left w:val="none" w:sz="0" w:space="0" w:color="auto"/>
        <w:bottom w:val="none" w:sz="0" w:space="0" w:color="auto"/>
        <w:right w:val="none" w:sz="0" w:space="0" w:color="auto"/>
      </w:divBdr>
      <w:divsChild>
        <w:div w:id="860124382">
          <w:marLeft w:val="0"/>
          <w:marRight w:val="0"/>
          <w:marTop w:val="0"/>
          <w:marBottom w:val="0"/>
          <w:divBdr>
            <w:top w:val="none" w:sz="0" w:space="0" w:color="auto"/>
            <w:left w:val="none" w:sz="0" w:space="0" w:color="auto"/>
            <w:bottom w:val="none" w:sz="0" w:space="0" w:color="auto"/>
            <w:right w:val="none" w:sz="0" w:space="0" w:color="auto"/>
          </w:divBdr>
          <w:divsChild>
            <w:div w:id="1390150487">
              <w:marLeft w:val="0"/>
              <w:marRight w:val="0"/>
              <w:marTop w:val="0"/>
              <w:marBottom w:val="0"/>
              <w:divBdr>
                <w:top w:val="none" w:sz="0" w:space="0" w:color="auto"/>
                <w:left w:val="none" w:sz="0" w:space="0" w:color="auto"/>
                <w:bottom w:val="none" w:sz="0" w:space="0" w:color="auto"/>
                <w:right w:val="none" w:sz="0" w:space="0" w:color="auto"/>
              </w:divBdr>
              <w:divsChild>
                <w:div w:id="35049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6578">
      <w:bodyDiv w:val="1"/>
      <w:marLeft w:val="0"/>
      <w:marRight w:val="0"/>
      <w:marTop w:val="0"/>
      <w:marBottom w:val="0"/>
      <w:divBdr>
        <w:top w:val="none" w:sz="0" w:space="0" w:color="auto"/>
        <w:left w:val="none" w:sz="0" w:space="0" w:color="auto"/>
        <w:bottom w:val="none" w:sz="0" w:space="0" w:color="auto"/>
        <w:right w:val="none" w:sz="0" w:space="0" w:color="auto"/>
      </w:divBdr>
      <w:divsChild>
        <w:div w:id="58134706">
          <w:marLeft w:val="0"/>
          <w:marRight w:val="0"/>
          <w:marTop w:val="0"/>
          <w:marBottom w:val="0"/>
          <w:divBdr>
            <w:top w:val="none" w:sz="0" w:space="0" w:color="auto"/>
            <w:left w:val="none" w:sz="0" w:space="0" w:color="auto"/>
            <w:bottom w:val="none" w:sz="0" w:space="0" w:color="auto"/>
            <w:right w:val="none" w:sz="0" w:space="0" w:color="auto"/>
          </w:divBdr>
          <w:divsChild>
            <w:div w:id="512961986">
              <w:marLeft w:val="0"/>
              <w:marRight w:val="0"/>
              <w:marTop w:val="0"/>
              <w:marBottom w:val="0"/>
              <w:divBdr>
                <w:top w:val="none" w:sz="0" w:space="0" w:color="auto"/>
                <w:left w:val="none" w:sz="0" w:space="0" w:color="auto"/>
                <w:bottom w:val="none" w:sz="0" w:space="0" w:color="auto"/>
                <w:right w:val="none" w:sz="0" w:space="0" w:color="auto"/>
              </w:divBdr>
              <w:divsChild>
                <w:div w:id="11612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329878">
      <w:bodyDiv w:val="1"/>
      <w:marLeft w:val="0"/>
      <w:marRight w:val="0"/>
      <w:marTop w:val="0"/>
      <w:marBottom w:val="0"/>
      <w:divBdr>
        <w:top w:val="none" w:sz="0" w:space="0" w:color="auto"/>
        <w:left w:val="none" w:sz="0" w:space="0" w:color="auto"/>
        <w:bottom w:val="none" w:sz="0" w:space="0" w:color="auto"/>
        <w:right w:val="none" w:sz="0" w:space="0" w:color="auto"/>
      </w:divBdr>
      <w:divsChild>
        <w:div w:id="1156264950">
          <w:marLeft w:val="0"/>
          <w:marRight w:val="0"/>
          <w:marTop w:val="0"/>
          <w:marBottom w:val="0"/>
          <w:divBdr>
            <w:top w:val="none" w:sz="0" w:space="0" w:color="auto"/>
            <w:left w:val="none" w:sz="0" w:space="0" w:color="auto"/>
            <w:bottom w:val="none" w:sz="0" w:space="0" w:color="auto"/>
            <w:right w:val="none" w:sz="0" w:space="0" w:color="auto"/>
          </w:divBdr>
          <w:divsChild>
            <w:div w:id="2071225069">
              <w:marLeft w:val="0"/>
              <w:marRight w:val="0"/>
              <w:marTop w:val="0"/>
              <w:marBottom w:val="0"/>
              <w:divBdr>
                <w:top w:val="none" w:sz="0" w:space="0" w:color="auto"/>
                <w:left w:val="none" w:sz="0" w:space="0" w:color="auto"/>
                <w:bottom w:val="none" w:sz="0" w:space="0" w:color="auto"/>
                <w:right w:val="none" w:sz="0" w:space="0" w:color="auto"/>
              </w:divBdr>
              <w:divsChild>
                <w:div w:id="149888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623437">
      <w:bodyDiv w:val="1"/>
      <w:marLeft w:val="0"/>
      <w:marRight w:val="0"/>
      <w:marTop w:val="0"/>
      <w:marBottom w:val="0"/>
      <w:divBdr>
        <w:top w:val="none" w:sz="0" w:space="0" w:color="auto"/>
        <w:left w:val="none" w:sz="0" w:space="0" w:color="auto"/>
        <w:bottom w:val="none" w:sz="0" w:space="0" w:color="auto"/>
        <w:right w:val="none" w:sz="0" w:space="0" w:color="auto"/>
      </w:divBdr>
      <w:divsChild>
        <w:div w:id="1005405182">
          <w:marLeft w:val="0"/>
          <w:marRight w:val="0"/>
          <w:marTop w:val="0"/>
          <w:marBottom w:val="0"/>
          <w:divBdr>
            <w:top w:val="none" w:sz="0" w:space="0" w:color="auto"/>
            <w:left w:val="none" w:sz="0" w:space="0" w:color="auto"/>
            <w:bottom w:val="none" w:sz="0" w:space="0" w:color="auto"/>
            <w:right w:val="none" w:sz="0" w:space="0" w:color="auto"/>
          </w:divBdr>
          <w:divsChild>
            <w:div w:id="1509252027">
              <w:marLeft w:val="0"/>
              <w:marRight w:val="0"/>
              <w:marTop w:val="0"/>
              <w:marBottom w:val="0"/>
              <w:divBdr>
                <w:top w:val="none" w:sz="0" w:space="0" w:color="auto"/>
                <w:left w:val="none" w:sz="0" w:space="0" w:color="auto"/>
                <w:bottom w:val="none" w:sz="0" w:space="0" w:color="auto"/>
                <w:right w:val="none" w:sz="0" w:space="0" w:color="auto"/>
              </w:divBdr>
              <w:divsChild>
                <w:div w:id="157581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674464">
      <w:bodyDiv w:val="1"/>
      <w:marLeft w:val="0"/>
      <w:marRight w:val="0"/>
      <w:marTop w:val="0"/>
      <w:marBottom w:val="0"/>
      <w:divBdr>
        <w:top w:val="none" w:sz="0" w:space="0" w:color="auto"/>
        <w:left w:val="none" w:sz="0" w:space="0" w:color="auto"/>
        <w:bottom w:val="none" w:sz="0" w:space="0" w:color="auto"/>
        <w:right w:val="none" w:sz="0" w:space="0" w:color="auto"/>
      </w:divBdr>
      <w:divsChild>
        <w:div w:id="1382946531">
          <w:marLeft w:val="0"/>
          <w:marRight w:val="0"/>
          <w:marTop w:val="0"/>
          <w:marBottom w:val="0"/>
          <w:divBdr>
            <w:top w:val="none" w:sz="0" w:space="0" w:color="auto"/>
            <w:left w:val="none" w:sz="0" w:space="0" w:color="auto"/>
            <w:bottom w:val="none" w:sz="0" w:space="0" w:color="auto"/>
            <w:right w:val="none" w:sz="0" w:space="0" w:color="auto"/>
          </w:divBdr>
          <w:divsChild>
            <w:div w:id="579368223">
              <w:marLeft w:val="0"/>
              <w:marRight w:val="0"/>
              <w:marTop w:val="0"/>
              <w:marBottom w:val="0"/>
              <w:divBdr>
                <w:top w:val="none" w:sz="0" w:space="0" w:color="auto"/>
                <w:left w:val="none" w:sz="0" w:space="0" w:color="auto"/>
                <w:bottom w:val="none" w:sz="0" w:space="0" w:color="auto"/>
                <w:right w:val="none" w:sz="0" w:space="0" w:color="auto"/>
              </w:divBdr>
              <w:divsChild>
                <w:div w:id="1926500003">
                  <w:marLeft w:val="0"/>
                  <w:marRight w:val="0"/>
                  <w:marTop w:val="0"/>
                  <w:marBottom w:val="0"/>
                  <w:divBdr>
                    <w:top w:val="none" w:sz="0" w:space="0" w:color="auto"/>
                    <w:left w:val="none" w:sz="0" w:space="0" w:color="auto"/>
                    <w:bottom w:val="none" w:sz="0" w:space="0" w:color="auto"/>
                    <w:right w:val="none" w:sz="0" w:space="0" w:color="auto"/>
                  </w:divBdr>
                  <w:divsChild>
                    <w:div w:id="172032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684">
      <w:bodyDiv w:val="1"/>
      <w:marLeft w:val="0"/>
      <w:marRight w:val="0"/>
      <w:marTop w:val="0"/>
      <w:marBottom w:val="0"/>
      <w:divBdr>
        <w:top w:val="none" w:sz="0" w:space="0" w:color="auto"/>
        <w:left w:val="none" w:sz="0" w:space="0" w:color="auto"/>
        <w:bottom w:val="none" w:sz="0" w:space="0" w:color="auto"/>
        <w:right w:val="none" w:sz="0" w:space="0" w:color="auto"/>
      </w:divBdr>
      <w:divsChild>
        <w:div w:id="845291536">
          <w:marLeft w:val="0"/>
          <w:marRight w:val="0"/>
          <w:marTop w:val="0"/>
          <w:marBottom w:val="0"/>
          <w:divBdr>
            <w:top w:val="none" w:sz="0" w:space="0" w:color="auto"/>
            <w:left w:val="none" w:sz="0" w:space="0" w:color="auto"/>
            <w:bottom w:val="none" w:sz="0" w:space="0" w:color="auto"/>
            <w:right w:val="none" w:sz="0" w:space="0" w:color="auto"/>
          </w:divBdr>
          <w:divsChild>
            <w:div w:id="1725323805">
              <w:marLeft w:val="0"/>
              <w:marRight w:val="0"/>
              <w:marTop w:val="0"/>
              <w:marBottom w:val="0"/>
              <w:divBdr>
                <w:top w:val="none" w:sz="0" w:space="0" w:color="auto"/>
                <w:left w:val="none" w:sz="0" w:space="0" w:color="auto"/>
                <w:bottom w:val="none" w:sz="0" w:space="0" w:color="auto"/>
                <w:right w:val="none" w:sz="0" w:space="0" w:color="auto"/>
              </w:divBdr>
              <w:divsChild>
                <w:div w:id="208753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883825">
      <w:bodyDiv w:val="1"/>
      <w:marLeft w:val="0"/>
      <w:marRight w:val="0"/>
      <w:marTop w:val="0"/>
      <w:marBottom w:val="0"/>
      <w:divBdr>
        <w:top w:val="none" w:sz="0" w:space="0" w:color="auto"/>
        <w:left w:val="none" w:sz="0" w:space="0" w:color="auto"/>
        <w:bottom w:val="none" w:sz="0" w:space="0" w:color="auto"/>
        <w:right w:val="none" w:sz="0" w:space="0" w:color="auto"/>
      </w:divBdr>
      <w:divsChild>
        <w:div w:id="1149980971">
          <w:marLeft w:val="0"/>
          <w:marRight w:val="0"/>
          <w:marTop w:val="0"/>
          <w:marBottom w:val="0"/>
          <w:divBdr>
            <w:top w:val="none" w:sz="0" w:space="0" w:color="auto"/>
            <w:left w:val="none" w:sz="0" w:space="0" w:color="auto"/>
            <w:bottom w:val="none" w:sz="0" w:space="0" w:color="auto"/>
            <w:right w:val="none" w:sz="0" w:space="0" w:color="auto"/>
          </w:divBdr>
          <w:divsChild>
            <w:div w:id="171801967">
              <w:marLeft w:val="0"/>
              <w:marRight w:val="0"/>
              <w:marTop w:val="0"/>
              <w:marBottom w:val="0"/>
              <w:divBdr>
                <w:top w:val="none" w:sz="0" w:space="0" w:color="auto"/>
                <w:left w:val="none" w:sz="0" w:space="0" w:color="auto"/>
                <w:bottom w:val="none" w:sz="0" w:space="0" w:color="auto"/>
                <w:right w:val="none" w:sz="0" w:space="0" w:color="auto"/>
              </w:divBdr>
              <w:divsChild>
                <w:div w:id="6018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269323">
      <w:bodyDiv w:val="1"/>
      <w:marLeft w:val="0"/>
      <w:marRight w:val="0"/>
      <w:marTop w:val="0"/>
      <w:marBottom w:val="0"/>
      <w:divBdr>
        <w:top w:val="none" w:sz="0" w:space="0" w:color="auto"/>
        <w:left w:val="none" w:sz="0" w:space="0" w:color="auto"/>
        <w:bottom w:val="none" w:sz="0" w:space="0" w:color="auto"/>
        <w:right w:val="none" w:sz="0" w:space="0" w:color="auto"/>
      </w:divBdr>
      <w:divsChild>
        <w:div w:id="1312639342">
          <w:marLeft w:val="0"/>
          <w:marRight w:val="0"/>
          <w:marTop w:val="0"/>
          <w:marBottom w:val="0"/>
          <w:divBdr>
            <w:top w:val="none" w:sz="0" w:space="0" w:color="auto"/>
            <w:left w:val="none" w:sz="0" w:space="0" w:color="auto"/>
            <w:bottom w:val="none" w:sz="0" w:space="0" w:color="auto"/>
            <w:right w:val="none" w:sz="0" w:space="0" w:color="auto"/>
          </w:divBdr>
          <w:divsChild>
            <w:div w:id="1123307157">
              <w:marLeft w:val="0"/>
              <w:marRight w:val="0"/>
              <w:marTop w:val="0"/>
              <w:marBottom w:val="0"/>
              <w:divBdr>
                <w:top w:val="none" w:sz="0" w:space="0" w:color="auto"/>
                <w:left w:val="none" w:sz="0" w:space="0" w:color="auto"/>
                <w:bottom w:val="none" w:sz="0" w:space="0" w:color="auto"/>
                <w:right w:val="none" w:sz="0" w:space="0" w:color="auto"/>
              </w:divBdr>
              <w:divsChild>
                <w:div w:id="149214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501610">
      <w:bodyDiv w:val="1"/>
      <w:marLeft w:val="0"/>
      <w:marRight w:val="0"/>
      <w:marTop w:val="0"/>
      <w:marBottom w:val="0"/>
      <w:divBdr>
        <w:top w:val="none" w:sz="0" w:space="0" w:color="auto"/>
        <w:left w:val="none" w:sz="0" w:space="0" w:color="auto"/>
        <w:bottom w:val="none" w:sz="0" w:space="0" w:color="auto"/>
        <w:right w:val="none" w:sz="0" w:space="0" w:color="auto"/>
      </w:divBdr>
      <w:divsChild>
        <w:div w:id="2004971748">
          <w:marLeft w:val="0"/>
          <w:marRight w:val="0"/>
          <w:marTop w:val="0"/>
          <w:marBottom w:val="0"/>
          <w:divBdr>
            <w:top w:val="none" w:sz="0" w:space="0" w:color="auto"/>
            <w:left w:val="none" w:sz="0" w:space="0" w:color="auto"/>
            <w:bottom w:val="none" w:sz="0" w:space="0" w:color="auto"/>
            <w:right w:val="none" w:sz="0" w:space="0" w:color="auto"/>
          </w:divBdr>
          <w:divsChild>
            <w:div w:id="786971618">
              <w:marLeft w:val="0"/>
              <w:marRight w:val="0"/>
              <w:marTop w:val="0"/>
              <w:marBottom w:val="0"/>
              <w:divBdr>
                <w:top w:val="none" w:sz="0" w:space="0" w:color="auto"/>
                <w:left w:val="none" w:sz="0" w:space="0" w:color="auto"/>
                <w:bottom w:val="none" w:sz="0" w:space="0" w:color="auto"/>
                <w:right w:val="none" w:sz="0" w:space="0" w:color="auto"/>
              </w:divBdr>
              <w:divsChild>
                <w:div w:id="15193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484199">
      <w:bodyDiv w:val="1"/>
      <w:marLeft w:val="0"/>
      <w:marRight w:val="0"/>
      <w:marTop w:val="0"/>
      <w:marBottom w:val="0"/>
      <w:divBdr>
        <w:top w:val="none" w:sz="0" w:space="0" w:color="auto"/>
        <w:left w:val="none" w:sz="0" w:space="0" w:color="auto"/>
        <w:bottom w:val="none" w:sz="0" w:space="0" w:color="auto"/>
        <w:right w:val="none" w:sz="0" w:space="0" w:color="auto"/>
      </w:divBdr>
      <w:divsChild>
        <w:div w:id="1163424092">
          <w:marLeft w:val="0"/>
          <w:marRight w:val="0"/>
          <w:marTop w:val="0"/>
          <w:marBottom w:val="0"/>
          <w:divBdr>
            <w:top w:val="none" w:sz="0" w:space="0" w:color="auto"/>
            <w:left w:val="none" w:sz="0" w:space="0" w:color="auto"/>
            <w:bottom w:val="none" w:sz="0" w:space="0" w:color="auto"/>
            <w:right w:val="none" w:sz="0" w:space="0" w:color="auto"/>
          </w:divBdr>
          <w:divsChild>
            <w:div w:id="1663267810">
              <w:marLeft w:val="0"/>
              <w:marRight w:val="0"/>
              <w:marTop w:val="0"/>
              <w:marBottom w:val="0"/>
              <w:divBdr>
                <w:top w:val="none" w:sz="0" w:space="0" w:color="auto"/>
                <w:left w:val="none" w:sz="0" w:space="0" w:color="auto"/>
                <w:bottom w:val="none" w:sz="0" w:space="0" w:color="auto"/>
                <w:right w:val="none" w:sz="0" w:space="0" w:color="auto"/>
              </w:divBdr>
              <w:divsChild>
                <w:div w:id="23062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13284">
      <w:bodyDiv w:val="1"/>
      <w:marLeft w:val="0"/>
      <w:marRight w:val="0"/>
      <w:marTop w:val="0"/>
      <w:marBottom w:val="0"/>
      <w:divBdr>
        <w:top w:val="none" w:sz="0" w:space="0" w:color="auto"/>
        <w:left w:val="none" w:sz="0" w:space="0" w:color="auto"/>
        <w:bottom w:val="none" w:sz="0" w:space="0" w:color="auto"/>
        <w:right w:val="none" w:sz="0" w:space="0" w:color="auto"/>
      </w:divBdr>
      <w:divsChild>
        <w:div w:id="1897738721">
          <w:marLeft w:val="0"/>
          <w:marRight w:val="0"/>
          <w:marTop w:val="0"/>
          <w:marBottom w:val="0"/>
          <w:divBdr>
            <w:top w:val="none" w:sz="0" w:space="0" w:color="auto"/>
            <w:left w:val="none" w:sz="0" w:space="0" w:color="auto"/>
            <w:bottom w:val="none" w:sz="0" w:space="0" w:color="auto"/>
            <w:right w:val="none" w:sz="0" w:space="0" w:color="auto"/>
          </w:divBdr>
          <w:divsChild>
            <w:div w:id="36854283">
              <w:marLeft w:val="0"/>
              <w:marRight w:val="0"/>
              <w:marTop w:val="0"/>
              <w:marBottom w:val="0"/>
              <w:divBdr>
                <w:top w:val="none" w:sz="0" w:space="0" w:color="auto"/>
                <w:left w:val="none" w:sz="0" w:space="0" w:color="auto"/>
                <w:bottom w:val="none" w:sz="0" w:space="0" w:color="auto"/>
                <w:right w:val="none" w:sz="0" w:space="0" w:color="auto"/>
              </w:divBdr>
              <w:divsChild>
                <w:div w:id="44978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047024">
      <w:bodyDiv w:val="1"/>
      <w:marLeft w:val="0"/>
      <w:marRight w:val="0"/>
      <w:marTop w:val="0"/>
      <w:marBottom w:val="0"/>
      <w:divBdr>
        <w:top w:val="none" w:sz="0" w:space="0" w:color="auto"/>
        <w:left w:val="none" w:sz="0" w:space="0" w:color="auto"/>
        <w:bottom w:val="none" w:sz="0" w:space="0" w:color="auto"/>
        <w:right w:val="none" w:sz="0" w:space="0" w:color="auto"/>
      </w:divBdr>
      <w:divsChild>
        <w:div w:id="794569638">
          <w:marLeft w:val="0"/>
          <w:marRight w:val="0"/>
          <w:marTop w:val="0"/>
          <w:marBottom w:val="0"/>
          <w:divBdr>
            <w:top w:val="none" w:sz="0" w:space="0" w:color="auto"/>
            <w:left w:val="none" w:sz="0" w:space="0" w:color="auto"/>
            <w:bottom w:val="none" w:sz="0" w:space="0" w:color="auto"/>
            <w:right w:val="none" w:sz="0" w:space="0" w:color="auto"/>
          </w:divBdr>
          <w:divsChild>
            <w:div w:id="1509641426">
              <w:marLeft w:val="0"/>
              <w:marRight w:val="0"/>
              <w:marTop w:val="0"/>
              <w:marBottom w:val="0"/>
              <w:divBdr>
                <w:top w:val="none" w:sz="0" w:space="0" w:color="auto"/>
                <w:left w:val="none" w:sz="0" w:space="0" w:color="auto"/>
                <w:bottom w:val="none" w:sz="0" w:space="0" w:color="auto"/>
                <w:right w:val="none" w:sz="0" w:space="0" w:color="auto"/>
              </w:divBdr>
              <w:divsChild>
                <w:div w:id="79294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533933">
      <w:bodyDiv w:val="1"/>
      <w:marLeft w:val="0"/>
      <w:marRight w:val="0"/>
      <w:marTop w:val="0"/>
      <w:marBottom w:val="0"/>
      <w:divBdr>
        <w:top w:val="none" w:sz="0" w:space="0" w:color="auto"/>
        <w:left w:val="none" w:sz="0" w:space="0" w:color="auto"/>
        <w:bottom w:val="none" w:sz="0" w:space="0" w:color="auto"/>
        <w:right w:val="none" w:sz="0" w:space="0" w:color="auto"/>
      </w:divBdr>
      <w:divsChild>
        <w:div w:id="550927005">
          <w:marLeft w:val="0"/>
          <w:marRight w:val="0"/>
          <w:marTop w:val="0"/>
          <w:marBottom w:val="0"/>
          <w:divBdr>
            <w:top w:val="none" w:sz="0" w:space="0" w:color="auto"/>
            <w:left w:val="none" w:sz="0" w:space="0" w:color="auto"/>
            <w:bottom w:val="none" w:sz="0" w:space="0" w:color="auto"/>
            <w:right w:val="none" w:sz="0" w:space="0" w:color="auto"/>
          </w:divBdr>
          <w:divsChild>
            <w:div w:id="121074463">
              <w:marLeft w:val="0"/>
              <w:marRight w:val="0"/>
              <w:marTop w:val="0"/>
              <w:marBottom w:val="0"/>
              <w:divBdr>
                <w:top w:val="none" w:sz="0" w:space="0" w:color="auto"/>
                <w:left w:val="none" w:sz="0" w:space="0" w:color="auto"/>
                <w:bottom w:val="none" w:sz="0" w:space="0" w:color="auto"/>
                <w:right w:val="none" w:sz="0" w:space="0" w:color="auto"/>
              </w:divBdr>
              <w:divsChild>
                <w:div w:id="72183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195076">
      <w:bodyDiv w:val="1"/>
      <w:marLeft w:val="0"/>
      <w:marRight w:val="0"/>
      <w:marTop w:val="0"/>
      <w:marBottom w:val="0"/>
      <w:divBdr>
        <w:top w:val="none" w:sz="0" w:space="0" w:color="auto"/>
        <w:left w:val="none" w:sz="0" w:space="0" w:color="auto"/>
        <w:bottom w:val="none" w:sz="0" w:space="0" w:color="auto"/>
        <w:right w:val="none" w:sz="0" w:space="0" w:color="auto"/>
      </w:divBdr>
      <w:divsChild>
        <w:div w:id="1294169890">
          <w:marLeft w:val="0"/>
          <w:marRight w:val="0"/>
          <w:marTop w:val="0"/>
          <w:marBottom w:val="0"/>
          <w:divBdr>
            <w:top w:val="none" w:sz="0" w:space="0" w:color="auto"/>
            <w:left w:val="none" w:sz="0" w:space="0" w:color="auto"/>
            <w:bottom w:val="none" w:sz="0" w:space="0" w:color="auto"/>
            <w:right w:val="none" w:sz="0" w:space="0" w:color="auto"/>
          </w:divBdr>
          <w:divsChild>
            <w:div w:id="1896313686">
              <w:marLeft w:val="0"/>
              <w:marRight w:val="0"/>
              <w:marTop w:val="0"/>
              <w:marBottom w:val="0"/>
              <w:divBdr>
                <w:top w:val="none" w:sz="0" w:space="0" w:color="auto"/>
                <w:left w:val="none" w:sz="0" w:space="0" w:color="auto"/>
                <w:bottom w:val="none" w:sz="0" w:space="0" w:color="auto"/>
                <w:right w:val="none" w:sz="0" w:space="0" w:color="auto"/>
              </w:divBdr>
              <w:divsChild>
                <w:div w:id="20851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476482">
      <w:bodyDiv w:val="1"/>
      <w:marLeft w:val="0"/>
      <w:marRight w:val="0"/>
      <w:marTop w:val="0"/>
      <w:marBottom w:val="0"/>
      <w:divBdr>
        <w:top w:val="none" w:sz="0" w:space="0" w:color="auto"/>
        <w:left w:val="none" w:sz="0" w:space="0" w:color="auto"/>
        <w:bottom w:val="none" w:sz="0" w:space="0" w:color="auto"/>
        <w:right w:val="none" w:sz="0" w:space="0" w:color="auto"/>
      </w:divBdr>
      <w:divsChild>
        <w:div w:id="555356275">
          <w:marLeft w:val="0"/>
          <w:marRight w:val="0"/>
          <w:marTop w:val="0"/>
          <w:marBottom w:val="0"/>
          <w:divBdr>
            <w:top w:val="none" w:sz="0" w:space="0" w:color="auto"/>
            <w:left w:val="none" w:sz="0" w:space="0" w:color="auto"/>
            <w:bottom w:val="none" w:sz="0" w:space="0" w:color="auto"/>
            <w:right w:val="none" w:sz="0" w:space="0" w:color="auto"/>
          </w:divBdr>
          <w:divsChild>
            <w:div w:id="1543401841">
              <w:marLeft w:val="0"/>
              <w:marRight w:val="0"/>
              <w:marTop w:val="0"/>
              <w:marBottom w:val="0"/>
              <w:divBdr>
                <w:top w:val="none" w:sz="0" w:space="0" w:color="auto"/>
                <w:left w:val="none" w:sz="0" w:space="0" w:color="auto"/>
                <w:bottom w:val="none" w:sz="0" w:space="0" w:color="auto"/>
                <w:right w:val="none" w:sz="0" w:space="0" w:color="auto"/>
              </w:divBdr>
              <w:divsChild>
                <w:div w:id="120248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42073">
      <w:bodyDiv w:val="1"/>
      <w:marLeft w:val="0"/>
      <w:marRight w:val="0"/>
      <w:marTop w:val="0"/>
      <w:marBottom w:val="0"/>
      <w:divBdr>
        <w:top w:val="none" w:sz="0" w:space="0" w:color="auto"/>
        <w:left w:val="none" w:sz="0" w:space="0" w:color="auto"/>
        <w:bottom w:val="none" w:sz="0" w:space="0" w:color="auto"/>
        <w:right w:val="none" w:sz="0" w:space="0" w:color="auto"/>
      </w:divBdr>
      <w:divsChild>
        <w:div w:id="665323467">
          <w:marLeft w:val="0"/>
          <w:marRight w:val="0"/>
          <w:marTop w:val="0"/>
          <w:marBottom w:val="0"/>
          <w:divBdr>
            <w:top w:val="none" w:sz="0" w:space="0" w:color="auto"/>
            <w:left w:val="none" w:sz="0" w:space="0" w:color="auto"/>
            <w:bottom w:val="none" w:sz="0" w:space="0" w:color="auto"/>
            <w:right w:val="none" w:sz="0" w:space="0" w:color="auto"/>
          </w:divBdr>
          <w:divsChild>
            <w:div w:id="381751084">
              <w:marLeft w:val="0"/>
              <w:marRight w:val="0"/>
              <w:marTop w:val="0"/>
              <w:marBottom w:val="0"/>
              <w:divBdr>
                <w:top w:val="none" w:sz="0" w:space="0" w:color="auto"/>
                <w:left w:val="none" w:sz="0" w:space="0" w:color="auto"/>
                <w:bottom w:val="none" w:sz="0" w:space="0" w:color="auto"/>
                <w:right w:val="none" w:sz="0" w:space="0" w:color="auto"/>
              </w:divBdr>
              <w:divsChild>
                <w:div w:id="271547368">
                  <w:marLeft w:val="0"/>
                  <w:marRight w:val="0"/>
                  <w:marTop w:val="0"/>
                  <w:marBottom w:val="0"/>
                  <w:divBdr>
                    <w:top w:val="none" w:sz="0" w:space="0" w:color="auto"/>
                    <w:left w:val="none" w:sz="0" w:space="0" w:color="auto"/>
                    <w:bottom w:val="none" w:sz="0" w:space="0" w:color="auto"/>
                    <w:right w:val="none" w:sz="0" w:space="0" w:color="auto"/>
                  </w:divBdr>
                  <w:divsChild>
                    <w:div w:id="118837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339958">
      <w:bodyDiv w:val="1"/>
      <w:marLeft w:val="0"/>
      <w:marRight w:val="0"/>
      <w:marTop w:val="0"/>
      <w:marBottom w:val="0"/>
      <w:divBdr>
        <w:top w:val="none" w:sz="0" w:space="0" w:color="auto"/>
        <w:left w:val="none" w:sz="0" w:space="0" w:color="auto"/>
        <w:bottom w:val="none" w:sz="0" w:space="0" w:color="auto"/>
        <w:right w:val="none" w:sz="0" w:space="0" w:color="auto"/>
      </w:divBdr>
      <w:divsChild>
        <w:div w:id="218789887">
          <w:marLeft w:val="0"/>
          <w:marRight w:val="0"/>
          <w:marTop w:val="0"/>
          <w:marBottom w:val="0"/>
          <w:divBdr>
            <w:top w:val="none" w:sz="0" w:space="0" w:color="auto"/>
            <w:left w:val="none" w:sz="0" w:space="0" w:color="auto"/>
            <w:bottom w:val="none" w:sz="0" w:space="0" w:color="auto"/>
            <w:right w:val="none" w:sz="0" w:space="0" w:color="auto"/>
          </w:divBdr>
          <w:divsChild>
            <w:div w:id="1894341315">
              <w:marLeft w:val="0"/>
              <w:marRight w:val="0"/>
              <w:marTop w:val="0"/>
              <w:marBottom w:val="0"/>
              <w:divBdr>
                <w:top w:val="none" w:sz="0" w:space="0" w:color="auto"/>
                <w:left w:val="none" w:sz="0" w:space="0" w:color="auto"/>
                <w:bottom w:val="none" w:sz="0" w:space="0" w:color="auto"/>
                <w:right w:val="none" w:sz="0" w:space="0" w:color="auto"/>
              </w:divBdr>
              <w:divsChild>
                <w:div w:id="152104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0204">
      <w:bodyDiv w:val="1"/>
      <w:marLeft w:val="0"/>
      <w:marRight w:val="0"/>
      <w:marTop w:val="0"/>
      <w:marBottom w:val="0"/>
      <w:divBdr>
        <w:top w:val="none" w:sz="0" w:space="0" w:color="auto"/>
        <w:left w:val="none" w:sz="0" w:space="0" w:color="auto"/>
        <w:bottom w:val="none" w:sz="0" w:space="0" w:color="auto"/>
        <w:right w:val="none" w:sz="0" w:space="0" w:color="auto"/>
      </w:divBdr>
      <w:divsChild>
        <w:div w:id="424155025">
          <w:marLeft w:val="0"/>
          <w:marRight w:val="0"/>
          <w:marTop w:val="0"/>
          <w:marBottom w:val="0"/>
          <w:divBdr>
            <w:top w:val="none" w:sz="0" w:space="0" w:color="auto"/>
            <w:left w:val="none" w:sz="0" w:space="0" w:color="auto"/>
            <w:bottom w:val="none" w:sz="0" w:space="0" w:color="auto"/>
            <w:right w:val="none" w:sz="0" w:space="0" w:color="auto"/>
          </w:divBdr>
          <w:divsChild>
            <w:div w:id="1629815158">
              <w:marLeft w:val="0"/>
              <w:marRight w:val="0"/>
              <w:marTop w:val="0"/>
              <w:marBottom w:val="0"/>
              <w:divBdr>
                <w:top w:val="none" w:sz="0" w:space="0" w:color="auto"/>
                <w:left w:val="none" w:sz="0" w:space="0" w:color="auto"/>
                <w:bottom w:val="none" w:sz="0" w:space="0" w:color="auto"/>
                <w:right w:val="none" w:sz="0" w:space="0" w:color="auto"/>
              </w:divBdr>
              <w:divsChild>
                <w:div w:id="208433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525630">
      <w:bodyDiv w:val="1"/>
      <w:marLeft w:val="0"/>
      <w:marRight w:val="0"/>
      <w:marTop w:val="0"/>
      <w:marBottom w:val="0"/>
      <w:divBdr>
        <w:top w:val="none" w:sz="0" w:space="0" w:color="auto"/>
        <w:left w:val="none" w:sz="0" w:space="0" w:color="auto"/>
        <w:bottom w:val="none" w:sz="0" w:space="0" w:color="auto"/>
        <w:right w:val="none" w:sz="0" w:space="0" w:color="auto"/>
      </w:divBdr>
      <w:divsChild>
        <w:div w:id="1952470629">
          <w:marLeft w:val="0"/>
          <w:marRight w:val="0"/>
          <w:marTop w:val="0"/>
          <w:marBottom w:val="0"/>
          <w:divBdr>
            <w:top w:val="none" w:sz="0" w:space="0" w:color="auto"/>
            <w:left w:val="none" w:sz="0" w:space="0" w:color="auto"/>
            <w:bottom w:val="none" w:sz="0" w:space="0" w:color="auto"/>
            <w:right w:val="none" w:sz="0" w:space="0" w:color="auto"/>
          </w:divBdr>
          <w:divsChild>
            <w:div w:id="481510801">
              <w:marLeft w:val="0"/>
              <w:marRight w:val="0"/>
              <w:marTop w:val="0"/>
              <w:marBottom w:val="0"/>
              <w:divBdr>
                <w:top w:val="none" w:sz="0" w:space="0" w:color="auto"/>
                <w:left w:val="none" w:sz="0" w:space="0" w:color="auto"/>
                <w:bottom w:val="none" w:sz="0" w:space="0" w:color="auto"/>
                <w:right w:val="none" w:sz="0" w:space="0" w:color="auto"/>
              </w:divBdr>
              <w:divsChild>
                <w:div w:id="13359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188994">
      <w:bodyDiv w:val="1"/>
      <w:marLeft w:val="0"/>
      <w:marRight w:val="0"/>
      <w:marTop w:val="0"/>
      <w:marBottom w:val="0"/>
      <w:divBdr>
        <w:top w:val="none" w:sz="0" w:space="0" w:color="auto"/>
        <w:left w:val="none" w:sz="0" w:space="0" w:color="auto"/>
        <w:bottom w:val="none" w:sz="0" w:space="0" w:color="auto"/>
        <w:right w:val="none" w:sz="0" w:space="0" w:color="auto"/>
      </w:divBdr>
      <w:divsChild>
        <w:div w:id="156190408">
          <w:marLeft w:val="0"/>
          <w:marRight w:val="0"/>
          <w:marTop w:val="0"/>
          <w:marBottom w:val="0"/>
          <w:divBdr>
            <w:top w:val="none" w:sz="0" w:space="0" w:color="auto"/>
            <w:left w:val="none" w:sz="0" w:space="0" w:color="auto"/>
            <w:bottom w:val="none" w:sz="0" w:space="0" w:color="auto"/>
            <w:right w:val="none" w:sz="0" w:space="0" w:color="auto"/>
          </w:divBdr>
          <w:divsChild>
            <w:div w:id="980382078">
              <w:marLeft w:val="0"/>
              <w:marRight w:val="0"/>
              <w:marTop w:val="0"/>
              <w:marBottom w:val="0"/>
              <w:divBdr>
                <w:top w:val="none" w:sz="0" w:space="0" w:color="auto"/>
                <w:left w:val="none" w:sz="0" w:space="0" w:color="auto"/>
                <w:bottom w:val="none" w:sz="0" w:space="0" w:color="auto"/>
                <w:right w:val="none" w:sz="0" w:space="0" w:color="auto"/>
              </w:divBdr>
              <w:divsChild>
                <w:div w:id="173809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231583">
      <w:bodyDiv w:val="1"/>
      <w:marLeft w:val="0"/>
      <w:marRight w:val="0"/>
      <w:marTop w:val="0"/>
      <w:marBottom w:val="0"/>
      <w:divBdr>
        <w:top w:val="none" w:sz="0" w:space="0" w:color="auto"/>
        <w:left w:val="none" w:sz="0" w:space="0" w:color="auto"/>
        <w:bottom w:val="none" w:sz="0" w:space="0" w:color="auto"/>
        <w:right w:val="none" w:sz="0" w:space="0" w:color="auto"/>
      </w:divBdr>
      <w:divsChild>
        <w:div w:id="199392192">
          <w:marLeft w:val="0"/>
          <w:marRight w:val="0"/>
          <w:marTop w:val="0"/>
          <w:marBottom w:val="0"/>
          <w:divBdr>
            <w:top w:val="none" w:sz="0" w:space="0" w:color="auto"/>
            <w:left w:val="none" w:sz="0" w:space="0" w:color="auto"/>
            <w:bottom w:val="none" w:sz="0" w:space="0" w:color="auto"/>
            <w:right w:val="none" w:sz="0" w:space="0" w:color="auto"/>
          </w:divBdr>
          <w:divsChild>
            <w:div w:id="1557352294">
              <w:marLeft w:val="0"/>
              <w:marRight w:val="0"/>
              <w:marTop w:val="0"/>
              <w:marBottom w:val="0"/>
              <w:divBdr>
                <w:top w:val="none" w:sz="0" w:space="0" w:color="auto"/>
                <w:left w:val="none" w:sz="0" w:space="0" w:color="auto"/>
                <w:bottom w:val="none" w:sz="0" w:space="0" w:color="auto"/>
                <w:right w:val="none" w:sz="0" w:space="0" w:color="auto"/>
              </w:divBdr>
              <w:divsChild>
                <w:div w:id="114511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260604">
      <w:bodyDiv w:val="1"/>
      <w:marLeft w:val="0"/>
      <w:marRight w:val="0"/>
      <w:marTop w:val="0"/>
      <w:marBottom w:val="0"/>
      <w:divBdr>
        <w:top w:val="none" w:sz="0" w:space="0" w:color="auto"/>
        <w:left w:val="none" w:sz="0" w:space="0" w:color="auto"/>
        <w:bottom w:val="none" w:sz="0" w:space="0" w:color="auto"/>
        <w:right w:val="none" w:sz="0" w:space="0" w:color="auto"/>
      </w:divBdr>
    </w:div>
    <w:div w:id="348723599">
      <w:bodyDiv w:val="1"/>
      <w:marLeft w:val="0"/>
      <w:marRight w:val="0"/>
      <w:marTop w:val="0"/>
      <w:marBottom w:val="0"/>
      <w:divBdr>
        <w:top w:val="none" w:sz="0" w:space="0" w:color="auto"/>
        <w:left w:val="none" w:sz="0" w:space="0" w:color="auto"/>
        <w:bottom w:val="none" w:sz="0" w:space="0" w:color="auto"/>
        <w:right w:val="none" w:sz="0" w:space="0" w:color="auto"/>
      </w:divBdr>
      <w:divsChild>
        <w:div w:id="459735167">
          <w:marLeft w:val="0"/>
          <w:marRight w:val="0"/>
          <w:marTop w:val="0"/>
          <w:marBottom w:val="0"/>
          <w:divBdr>
            <w:top w:val="none" w:sz="0" w:space="0" w:color="auto"/>
            <w:left w:val="none" w:sz="0" w:space="0" w:color="auto"/>
            <w:bottom w:val="none" w:sz="0" w:space="0" w:color="auto"/>
            <w:right w:val="none" w:sz="0" w:space="0" w:color="auto"/>
          </w:divBdr>
          <w:divsChild>
            <w:div w:id="1580867330">
              <w:marLeft w:val="0"/>
              <w:marRight w:val="0"/>
              <w:marTop w:val="0"/>
              <w:marBottom w:val="0"/>
              <w:divBdr>
                <w:top w:val="none" w:sz="0" w:space="0" w:color="auto"/>
                <w:left w:val="none" w:sz="0" w:space="0" w:color="auto"/>
                <w:bottom w:val="none" w:sz="0" w:space="0" w:color="auto"/>
                <w:right w:val="none" w:sz="0" w:space="0" w:color="auto"/>
              </w:divBdr>
              <w:divsChild>
                <w:div w:id="59933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94809">
      <w:bodyDiv w:val="1"/>
      <w:marLeft w:val="0"/>
      <w:marRight w:val="0"/>
      <w:marTop w:val="0"/>
      <w:marBottom w:val="0"/>
      <w:divBdr>
        <w:top w:val="none" w:sz="0" w:space="0" w:color="auto"/>
        <w:left w:val="none" w:sz="0" w:space="0" w:color="auto"/>
        <w:bottom w:val="none" w:sz="0" w:space="0" w:color="auto"/>
        <w:right w:val="none" w:sz="0" w:space="0" w:color="auto"/>
      </w:divBdr>
      <w:divsChild>
        <w:div w:id="1194533964">
          <w:marLeft w:val="0"/>
          <w:marRight w:val="0"/>
          <w:marTop w:val="0"/>
          <w:marBottom w:val="0"/>
          <w:divBdr>
            <w:top w:val="none" w:sz="0" w:space="0" w:color="auto"/>
            <w:left w:val="none" w:sz="0" w:space="0" w:color="auto"/>
            <w:bottom w:val="none" w:sz="0" w:space="0" w:color="auto"/>
            <w:right w:val="none" w:sz="0" w:space="0" w:color="auto"/>
          </w:divBdr>
          <w:divsChild>
            <w:div w:id="1322001612">
              <w:marLeft w:val="0"/>
              <w:marRight w:val="0"/>
              <w:marTop w:val="0"/>
              <w:marBottom w:val="0"/>
              <w:divBdr>
                <w:top w:val="none" w:sz="0" w:space="0" w:color="auto"/>
                <w:left w:val="none" w:sz="0" w:space="0" w:color="auto"/>
                <w:bottom w:val="none" w:sz="0" w:space="0" w:color="auto"/>
                <w:right w:val="none" w:sz="0" w:space="0" w:color="auto"/>
              </w:divBdr>
              <w:divsChild>
                <w:div w:id="147791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248486">
      <w:bodyDiv w:val="1"/>
      <w:marLeft w:val="0"/>
      <w:marRight w:val="0"/>
      <w:marTop w:val="0"/>
      <w:marBottom w:val="0"/>
      <w:divBdr>
        <w:top w:val="none" w:sz="0" w:space="0" w:color="auto"/>
        <w:left w:val="none" w:sz="0" w:space="0" w:color="auto"/>
        <w:bottom w:val="none" w:sz="0" w:space="0" w:color="auto"/>
        <w:right w:val="none" w:sz="0" w:space="0" w:color="auto"/>
      </w:divBdr>
      <w:divsChild>
        <w:div w:id="1909265593">
          <w:marLeft w:val="0"/>
          <w:marRight w:val="0"/>
          <w:marTop w:val="0"/>
          <w:marBottom w:val="0"/>
          <w:divBdr>
            <w:top w:val="none" w:sz="0" w:space="0" w:color="auto"/>
            <w:left w:val="none" w:sz="0" w:space="0" w:color="auto"/>
            <w:bottom w:val="none" w:sz="0" w:space="0" w:color="auto"/>
            <w:right w:val="none" w:sz="0" w:space="0" w:color="auto"/>
          </w:divBdr>
          <w:divsChild>
            <w:div w:id="1477919448">
              <w:marLeft w:val="0"/>
              <w:marRight w:val="0"/>
              <w:marTop w:val="0"/>
              <w:marBottom w:val="0"/>
              <w:divBdr>
                <w:top w:val="none" w:sz="0" w:space="0" w:color="auto"/>
                <w:left w:val="none" w:sz="0" w:space="0" w:color="auto"/>
                <w:bottom w:val="none" w:sz="0" w:space="0" w:color="auto"/>
                <w:right w:val="none" w:sz="0" w:space="0" w:color="auto"/>
              </w:divBdr>
              <w:divsChild>
                <w:div w:id="1868568406">
                  <w:marLeft w:val="0"/>
                  <w:marRight w:val="0"/>
                  <w:marTop w:val="0"/>
                  <w:marBottom w:val="0"/>
                  <w:divBdr>
                    <w:top w:val="none" w:sz="0" w:space="0" w:color="auto"/>
                    <w:left w:val="none" w:sz="0" w:space="0" w:color="auto"/>
                    <w:bottom w:val="none" w:sz="0" w:space="0" w:color="auto"/>
                    <w:right w:val="none" w:sz="0" w:space="0" w:color="auto"/>
                  </w:divBdr>
                  <w:divsChild>
                    <w:div w:id="87323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362908">
      <w:bodyDiv w:val="1"/>
      <w:marLeft w:val="0"/>
      <w:marRight w:val="0"/>
      <w:marTop w:val="0"/>
      <w:marBottom w:val="0"/>
      <w:divBdr>
        <w:top w:val="none" w:sz="0" w:space="0" w:color="auto"/>
        <w:left w:val="none" w:sz="0" w:space="0" w:color="auto"/>
        <w:bottom w:val="none" w:sz="0" w:space="0" w:color="auto"/>
        <w:right w:val="none" w:sz="0" w:space="0" w:color="auto"/>
      </w:divBdr>
    </w:div>
    <w:div w:id="401562016">
      <w:bodyDiv w:val="1"/>
      <w:marLeft w:val="0"/>
      <w:marRight w:val="0"/>
      <w:marTop w:val="0"/>
      <w:marBottom w:val="0"/>
      <w:divBdr>
        <w:top w:val="none" w:sz="0" w:space="0" w:color="auto"/>
        <w:left w:val="none" w:sz="0" w:space="0" w:color="auto"/>
        <w:bottom w:val="none" w:sz="0" w:space="0" w:color="auto"/>
        <w:right w:val="none" w:sz="0" w:space="0" w:color="auto"/>
      </w:divBdr>
      <w:divsChild>
        <w:div w:id="1367948636">
          <w:marLeft w:val="0"/>
          <w:marRight w:val="0"/>
          <w:marTop w:val="0"/>
          <w:marBottom w:val="0"/>
          <w:divBdr>
            <w:top w:val="none" w:sz="0" w:space="0" w:color="auto"/>
            <w:left w:val="none" w:sz="0" w:space="0" w:color="auto"/>
            <w:bottom w:val="none" w:sz="0" w:space="0" w:color="auto"/>
            <w:right w:val="none" w:sz="0" w:space="0" w:color="auto"/>
          </w:divBdr>
          <w:divsChild>
            <w:div w:id="157042545">
              <w:marLeft w:val="0"/>
              <w:marRight w:val="0"/>
              <w:marTop w:val="0"/>
              <w:marBottom w:val="0"/>
              <w:divBdr>
                <w:top w:val="none" w:sz="0" w:space="0" w:color="auto"/>
                <w:left w:val="none" w:sz="0" w:space="0" w:color="auto"/>
                <w:bottom w:val="none" w:sz="0" w:space="0" w:color="auto"/>
                <w:right w:val="none" w:sz="0" w:space="0" w:color="auto"/>
              </w:divBdr>
              <w:divsChild>
                <w:div w:id="83607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845668">
      <w:bodyDiv w:val="1"/>
      <w:marLeft w:val="0"/>
      <w:marRight w:val="0"/>
      <w:marTop w:val="0"/>
      <w:marBottom w:val="0"/>
      <w:divBdr>
        <w:top w:val="none" w:sz="0" w:space="0" w:color="auto"/>
        <w:left w:val="none" w:sz="0" w:space="0" w:color="auto"/>
        <w:bottom w:val="none" w:sz="0" w:space="0" w:color="auto"/>
        <w:right w:val="none" w:sz="0" w:space="0" w:color="auto"/>
      </w:divBdr>
    </w:div>
    <w:div w:id="405343395">
      <w:bodyDiv w:val="1"/>
      <w:marLeft w:val="0"/>
      <w:marRight w:val="0"/>
      <w:marTop w:val="0"/>
      <w:marBottom w:val="0"/>
      <w:divBdr>
        <w:top w:val="none" w:sz="0" w:space="0" w:color="auto"/>
        <w:left w:val="none" w:sz="0" w:space="0" w:color="auto"/>
        <w:bottom w:val="none" w:sz="0" w:space="0" w:color="auto"/>
        <w:right w:val="none" w:sz="0" w:space="0" w:color="auto"/>
      </w:divBdr>
      <w:divsChild>
        <w:div w:id="2058159015">
          <w:marLeft w:val="0"/>
          <w:marRight w:val="0"/>
          <w:marTop w:val="0"/>
          <w:marBottom w:val="0"/>
          <w:divBdr>
            <w:top w:val="none" w:sz="0" w:space="0" w:color="auto"/>
            <w:left w:val="none" w:sz="0" w:space="0" w:color="auto"/>
            <w:bottom w:val="none" w:sz="0" w:space="0" w:color="auto"/>
            <w:right w:val="none" w:sz="0" w:space="0" w:color="auto"/>
          </w:divBdr>
          <w:divsChild>
            <w:div w:id="1191143921">
              <w:marLeft w:val="0"/>
              <w:marRight w:val="0"/>
              <w:marTop w:val="0"/>
              <w:marBottom w:val="0"/>
              <w:divBdr>
                <w:top w:val="none" w:sz="0" w:space="0" w:color="auto"/>
                <w:left w:val="none" w:sz="0" w:space="0" w:color="auto"/>
                <w:bottom w:val="none" w:sz="0" w:space="0" w:color="auto"/>
                <w:right w:val="none" w:sz="0" w:space="0" w:color="auto"/>
              </w:divBdr>
              <w:divsChild>
                <w:div w:id="177937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467356">
      <w:bodyDiv w:val="1"/>
      <w:marLeft w:val="0"/>
      <w:marRight w:val="0"/>
      <w:marTop w:val="0"/>
      <w:marBottom w:val="0"/>
      <w:divBdr>
        <w:top w:val="none" w:sz="0" w:space="0" w:color="auto"/>
        <w:left w:val="none" w:sz="0" w:space="0" w:color="auto"/>
        <w:bottom w:val="none" w:sz="0" w:space="0" w:color="auto"/>
        <w:right w:val="none" w:sz="0" w:space="0" w:color="auto"/>
      </w:divBdr>
      <w:divsChild>
        <w:div w:id="1293946982">
          <w:marLeft w:val="0"/>
          <w:marRight w:val="0"/>
          <w:marTop w:val="0"/>
          <w:marBottom w:val="0"/>
          <w:divBdr>
            <w:top w:val="none" w:sz="0" w:space="0" w:color="auto"/>
            <w:left w:val="none" w:sz="0" w:space="0" w:color="auto"/>
            <w:bottom w:val="none" w:sz="0" w:space="0" w:color="auto"/>
            <w:right w:val="none" w:sz="0" w:space="0" w:color="auto"/>
          </w:divBdr>
          <w:divsChild>
            <w:div w:id="1482306228">
              <w:marLeft w:val="0"/>
              <w:marRight w:val="0"/>
              <w:marTop w:val="0"/>
              <w:marBottom w:val="0"/>
              <w:divBdr>
                <w:top w:val="none" w:sz="0" w:space="0" w:color="auto"/>
                <w:left w:val="none" w:sz="0" w:space="0" w:color="auto"/>
                <w:bottom w:val="none" w:sz="0" w:space="0" w:color="auto"/>
                <w:right w:val="none" w:sz="0" w:space="0" w:color="auto"/>
              </w:divBdr>
              <w:divsChild>
                <w:div w:id="160078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3458">
      <w:bodyDiv w:val="1"/>
      <w:marLeft w:val="0"/>
      <w:marRight w:val="0"/>
      <w:marTop w:val="0"/>
      <w:marBottom w:val="0"/>
      <w:divBdr>
        <w:top w:val="none" w:sz="0" w:space="0" w:color="auto"/>
        <w:left w:val="none" w:sz="0" w:space="0" w:color="auto"/>
        <w:bottom w:val="none" w:sz="0" w:space="0" w:color="auto"/>
        <w:right w:val="none" w:sz="0" w:space="0" w:color="auto"/>
      </w:divBdr>
      <w:divsChild>
        <w:div w:id="1246846233">
          <w:marLeft w:val="0"/>
          <w:marRight w:val="0"/>
          <w:marTop w:val="0"/>
          <w:marBottom w:val="0"/>
          <w:divBdr>
            <w:top w:val="none" w:sz="0" w:space="0" w:color="auto"/>
            <w:left w:val="none" w:sz="0" w:space="0" w:color="auto"/>
            <w:bottom w:val="none" w:sz="0" w:space="0" w:color="auto"/>
            <w:right w:val="none" w:sz="0" w:space="0" w:color="auto"/>
          </w:divBdr>
          <w:divsChild>
            <w:div w:id="301544390">
              <w:marLeft w:val="0"/>
              <w:marRight w:val="0"/>
              <w:marTop w:val="0"/>
              <w:marBottom w:val="0"/>
              <w:divBdr>
                <w:top w:val="none" w:sz="0" w:space="0" w:color="auto"/>
                <w:left w:val="none" w:sz="0" w:space="0" w:color="auto"/>
                <w:bottom w:val="none" w:sz="0" w:space="0" w:color="auto"/>
                <w:right w:val="none" w:sz="0" w:space="0" w:color="auto"/>
              </w:divBdr>
              <w:divsChild>
                <w:div w:id="153368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323062">
      <w:bodyDiv w:val="1"/>
      <w:marLeft w:val="0"/>
      <w:marRight w:val="0"/>
      <w:marTop w:val="0"/>
      <w:marBottom w:val="0"/>
      <w:divBdr>
        <w:top w:val="none" w:sz="0" w:space="0" w:color="auto"/>
        <w:left w:val="none" w:sz="0" w:space="0" w:color="auto"/>
        <w:bottom w:val="none" w:sz="0" w:space="0" w:color="auto"/>
        <w:right w:val="none" w:sz="0" w:space="0" w:color="auto"/>
      </w:divBdr>
      <w:divsChild>
        <w:div w:id="1990359396">
          <w:marLeft w:val="0"/>
          <w:marRight w:val="0"/>
          <w:marTop w:val="0"/>
          <w:marBottom w:val="0"/>
          <w:divBdr>
            <w:top w:val="none" w:sz="0" w:space="0" w:color="auto"/>
            <w:left w:val="none" w:sz="0" w:space="0" w:color="auto"/>
            <w:bottom w:val="none" w:sz="0" w:space="0" w:color="auto"/>
            <w:right w:val="none" w:sz="0" w:space="0" w:color="auto"/>
          </w:divBdr>
          <w:divsChild>
            <w:div w:id="302463003">
              <w:marLeft w:val="0"/>
              <w:marRight w:val="0"/>
              <w:marTop w:val="0"/>
              <w:marBottom w:val="0"/>
              <w:divBdr>
                <w:top w:val="none" w:sz="0" w:space="0" w:color="auto"/>
                <w:left w:val="none" w:sz="0" w:space="0" w:color="auto"/>
                <w:bottom w:val="none" w:sz="0" w:space="0" w:color="auto"/>
                <w:right w:val="none" w:sz="0" w:space="0" w:color="auto"/>
              </w:divBdr>
              <w:divsChild>
                <w:div w:id="155801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834198">
      <w:bodyDiv w:val="1"/>
      <w:marLeft w:val="0"/>
      <w:marRight w:val="0"/>
      <w:marTop w:val="0"/>
      <w:marBottom w:val="0"/>
      <w:divBdr>
        <w:top w:val="none" w:sz="0" w:space="0" w:color="auto"/>
        <w:left w:val="none" w:sz="0" w:space="0" w:color="auto"/>
        <w:bottom w:val="none" w:sz="0" w:space="0" w:color="auto"/>
        <w:right w:val="none" w:sz="0" w:space="0" w:color="auto"/>
      </w:divBdr>
      <w:divsChild>
        <w:div w:id="194658366">
          <w:marLeft w:val="0"/>
          <w:marRight w:val="0"/>
          <w:marTop w:val="0"/>
          <w:marBottom w:val="0"/>
          <w:divBdr>
            <w:top w:val="none" w:sz="0" w:space="0" w:color="auto"/>
            <w:left w:val="none" w:sz="0" w:space="0" w:color="auto"/>
            <w:bottom w:val="none" w:sz="0" w:space="0" w:color="auto"/>
            <w:right w:val="none" w:sz="0" w:space="0" w:color="auto"/>
          </w:divBdr>
          <w:divsChild>
            <w:div w:id="135070046">
              <w:marLeft w:val="0"/>
              <w:marRight w:val="0"/>
              <w:marTop w:val="0"/>
              <w:marBottom w:val="0"/>
              <w:divBdr>
                <w:top w:val="none" w:sz="0" w:space="0" w:color="auto"/>
                <w:left w:val="none" w:sz="0" w:space="0" w:color="auto"/>
                <w:bottom w:val="none" w:sz="0" w:space="0" w:color="auto"/>
                <w:right w:val="none" w:sz="0" w:space="0" w:color="auto"/>
              </w:divBdr>
              <w:divsChild>
                <w:div w:id="2500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853879">
      <w:bodyDiv w:val="1"/>
      <w:marLeft w:val="0"/>
      <w:marRight w:val="0"/>
      <w:marTop w:val="0"/>
      <w:marBottom w:val="0"/>
      <w:divBdr>
        <w:top w:val="none" w:sz="0" w:space="0" w:color="auto"/>
        <w:left w:val="none" w:sz="0" w:space="0" w:color="auto"/>
        <w:bottom w:val="none" w:sz="0" w:space="0" w:color="auto"/>
        <w:right w:val="none" w:sz="0" w:space="0" w:color="auto"/>
      </w:divBdr>
      <w:divsChild>
        <w:div w:id="609166513">
          <w:marLeft w:val="0"/>
          <w:marRight w:val="0"/>
          <w:marTop w:val="0"/>
          <w:marBottom w:val="0"/>
          <w:divBdr>
            <w:top w:val="none" w:sz="0" w:space="0" w:color="auto"/>
            <w:left w:val="none" w:sz="0" w:space="0" w:color="auto"/>
            <w:bottom w:val="none" w:sz="0" w:space="0" w:color="auto"/>
            <w:right w:val="none" w:sz="0" w:space="0" w:color="auto"/>
          </w:divBdr>
          <w:divsChild>
            <w:div w:id="1159614197">
              <w:marLeft w:val="0"/>
              <w:marRight w:val="0"/>
              <w:marTop w:val="0"/>
              <w:marBottom w:val="0"/>
              <w:divBdr>
                <w:top w:val="none" w:sz="0" w:space="0" w:color="auto"/>
                <w:left w:val="none" w:sz="0" w:space="0" w:color="auto"/>
                <w:bottom w:val="none" w:sz="0" w:space="0" w:color="auto"/>
                <w:right w:val="none" w:sz="0" w:space="0" w:color="auto"/>
              </w:divBdr>
              <w:divsChild>
                <w:div w:id="35920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83867">
      <w:bodyDiv w:val="1"/>
      <w:marLeft w:val="0"/>
      <w:marRight w:val="0"/>
      <w:marTop w:val="0"/>
      <w:marBottom w:val="0"/>
      <w:divBdr>
        <w:top w:val="none" w:sz="0" w:space="0" w:color="auto"/>
        <w:left w:val="none" w:sz="0" w:space="0" w:color="auto"/>
        <w:bottom w:val="none" w:sz="0" w:space="0" w:color="auto"/>
        <w:right w:val="none" w:sz="0" w:space="0" w:color="auto"/>
      </w:divBdr>
      <w:divsChild>
        <w:div w:id="318388592">
          <w:marLeft w:val="0"/>
          <w:marRight w:val="0"/>
          <w:marTop w:val="0"/>
          <w:marBottom w:val="0"/>
          <w:divBdr>
            <w:top w:val="none" w:sz="0" w:space="0" w:color="auto"/>
            <w:left w:val="none" w:sz="0" w:space="0" w:color="auto"/>
            <w:bottom w:val="none" w:sz="0" w:space="0" w:color="auto"/>
            <w:right w:val="none" w:sz="0" w:space="0" w:color="auto"/>
          </w:divBdr>
          <w:divsChild>
            <w:div w:id="700518502">
              <w:marLeft w:val="0"/>
              <w:marRight w:val="0"/>
              <w:marTop w:val="0"/>
              <w:marBottom w:val="0"/>
              <w:divBdr>
                <w:top w:val="none" w:sz="0" w:space="0" w:color="auto"/>
                <w:left w:val="none" w:sz="0" w:space="0" w:color="auto"/>
                <w:bottom w:val="none" w:sz="0" w:space="0" w:color="auto"/>
                <w:right w:val="none" w:sz="0" w:space="0" w:color="auto"/>
              </w:divBdr>
              <w:divsChild>
                <w:div w:id="129960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354869">
      <w:bodyDiv w:val="1"/>
      <w:marLeft w:val="0"/>
      <w:marRight w:val="0"/>
      <w:marTop w:val="0"/>
      <w:marBottom w:val="0"/>
      <w:divBdr>
        <w:top w:val="none" w:sz="0" w:space="0" w:color="auto"/>
        <w:left w:val="none" w:sz="0" w:space="0" w:color="auto"/>
        <w:bottom w:val="none" w:sz="0" w:space="0" w:color="auto"/>
        <w:right w:val="none" w:sz="0" w:space="0" w:color="auto"/>
      </w:divBdr>
      <w:divsChild>
        <w:div w:id="1952786335">
          <w:marLeft w:val="0"/>
          <w:marRight w:val="0"/>
          <w:marTop w:val="0"/>
          <w:marBottom w:val="0"/>
          <w:divBdr>
            <w:top w:val="none" w:sz="0" w:space="0" w:color="auto"/>
            <w:left w:val="none" w:sz="0" w:space="0" w:color="auto"/>
            <w:bottom w:val="none" w:sz="0" w:space="0" w:color="auto"/>
            <w:right w:val="none" w:sz="0" w:space="0" w:color="auto"/>
          </w:divBdr>
          <w:divsChild>
            <w:div w:id="1965191706">
              <w:marLeft w:val="0"/>
              <w:marRight w:val="0"/>
              <w:marTop w:val="0"/>
              <w:marBottom w:val="0"/>
              <w:divBdr>
                <w:top w:val="none" w:sz="0" w:space="0" w:color="auto"/>
                <w:left w:val="none" w:sz="0" w:space="0" w:color="auto"/>
                <w:bottom w:val="none" w:sz="0" w:space="0" w:color="auto"/>
                <w:right w:val="none" w:sz="0" w:space="0" w:color="auto"/>
              </w:divBdr>
              <w:divsChild>
                <w:div w:id="76372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692191">
      <w:bodyDiv w:val="1"/>
      <w:marLeft w:val="0"/>
      <w:marRight w:val="0"/>
      <w:marTop w:val="0"/>
      <w:marBottom w:val="0"/>
      <w:divBdr>
        <w:top w:val="none" w:sz="0" w:space="0" w:color="auto"/>
        <w:left w:val="none" w:sz="0" w:space="0" w:color="auto"/>
        <w:bottom w:val="none" w:sz="0" w:space="0" w:color="auto"/>
        <w:right w:val="none" w:sz="0" w:space="0" w:color="auto"/>
      </w:divBdr>
      <w:divsChild>
        <w:div w:id="253824021">
          <w:marLeft w:val="0"/>
          <w:marRight w:val="0"/>
          <w:marTop w:val="0"/>
          <w:marBottom w:val="0"/>
          <w:divBdr>
            <w:top w:val="none" w:sz="0" w:space="0" w:color="auto"/>
            <w:left w:val="none" w:sz="0" w:space="0" w:color="auto"/>
            <w:bottom w:val="none" w:sz="0" w:space="0" w:color="auto"/>
            <w:right w:val="none" w:sz="0" w:space="0" w:color="auto"/>
          </w:divBdr>
          <w:divsChild>
            <w:div w:id="865219448">
              <w:marLeft w:val="0"/>
              <w:marRight w:val="0"/>
              <w:marTop w:val="0"/>
              <w:marBottom w:val="0"/>
              <w:divBdr>
                <w:top w:val="none" w:sz="0" w:space="0" w:color="auto"/>
                <w:left w:val="none" w:sz="0" w:space="0" w:color="auto"/>
                <w:bottom w:val="none" w:sz="0" w:space="0" w:color="auto"/>
                <w:right w:val="none" w:sz="0" w:space="0" w:color="auto"/>
              </w:divBdr>
              <w:divsChild>
                <w:div w:id="17781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675725">
      <w:bodyDiv w:val="1"/>
      <w:marLeft w:val="0"/>
      <w:marRight w:val="0"/>
      <w:marTop w:val="0"/>
      <w:marBottom w:val="0"/>
      <w:divBdr>
        <w:top w:val="none" w:sz="0" w:space="0" w:color="auto"/>
        <w:left w:val="none" w:sz="0" w:space="0" w:color="auto"/>
        <w:bottom w:val="none" w:sz="0" w:space="0" w:color="auto"/>
        <w:right w:val="none" w:sz="0" w:space="0" w:color="auto"/>
      </w:divBdr>
      <w:divsChild>
        <w:div w:id="1344361162">
          <w:marLeft w:val="0"/>
          <w:marRight w:val="0"/>
          <w:marTop w:val="0"/>
          <w:marBottom w:val="0"/>
          <w:divBdr>
            <w:top w:val="none" w:sz="0" w:space="0" w:color="auto"/>
            <w:left w:val="none" w:sz="0" w:space="0" w:color="auto"/>
            <w:bottom w:val="none" w:sz="0" w:space="0" w:color="auto"/>
            <w:right w:val="none" w:sz="0" w:space="0" w:color="auto"/>
          </w:divBdr>
          <w:divsChild>
            <w:div w:id="61831906">
              <w:marLeft w:val="0"/>
              <w:marRight w:val="0"/>
              <w:marTop w:val="0"/>
              <w:marBottom w:val="0"/>
              <w:divBdr>
                <w:top w:val="none" w:sz="0" w:space="0" w:color="auto"/>
                <w:left w:val="none" w:sz="0" w:space="0" w:color="auto"/>
                <w:bottom w:val="none" w:sz="0" w:space="0" w:color="auto"/>
                <w:right w:val="none" w:sz="0" w:space="0" w:color="auto"/>
              </w:divBdr>
              <w:divsChild>
                <w:div w:id="1883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870624">
      <w:bodyDiv w:val="1"/>
      <w:marLeft w:val="0"/>
      <w:marRight w:val="0"/>
      <w:marTop w:val="0"/>
      <w:marBottom w:val="0"/>
      <w:divBdr>
        <w:top w:val="none" w:sz="0" w:space="0" w:color="auto"/>
        <w:left w:val="none" w:sz="0" w:space="0" w:color="auto"/>
        <w:bottom w:val="none" w:sz="0" w:space="0" w:color="auto"/>
        <w:right w:val="none" w:sz="0" w:space="0" w:color="auto"/>
      </w:divBdr>
      <w:divsChild>
        <w:div w:id="1898275377">
          <w:marLeft w:val="0"/>
          <w:marRight w:val="0"/>
          <w:marTop w:val="0"/>
          <w:marBottom w:val="0"/>
          <w:divBdr>
            <w:top w:val="none" w:sz="0" w:space="0" w:color="auto"/>
            <w:left w:val="none" w:sz="0" w:space="0" w:color="auto"/>
            <w:bottom w:val="none" w:sz="0" w:space="0" w:color="auto"/>
            <w:right w:val="none" w:sz="0" w:space="0" w:color="auto"/>
          </w:divBdr>
          <w:divsChild>
            <w:div w:id="2087531583">
              <w:marLeft w:val="0"/>
              <w:marRight w:val="0"/>
              <w:marTop w:val="0"/>
              <w:marBottom w:val="0"/>
              <w:divBdr>
                <w:top w:val="none" w:sz="0" w:space="0" w:color="auto"/>
                <w:left w:val="none" w:sz="0" w:space="0" w:color="auto"/>
                <w:bottom w:val="none" w:sz="0" w:space="0" w:color="auto"/>
                <w:right w:val="none" w:sz="0" w:space="0" w:color="auto"/>
              </w:divBdr>
              <w:divsChild>
                <w:div w:id="178311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4680">
      <w:bodyDiv w:val="1"/>
      <w:marLeft w:val="0"/>
      <w:marRight w:val="0"/>
      <w:marTop w:val="0"/>
      <w:marBottom w:val="0"/>
      <w:divBdr>
        <w:top w:val="none" w:sz="0" w:space="0" w:color="auto"/>
        <w:left w:val="none" w:sz="0" w:space="0" w:color="auto"/>
        <w:bottom w:val="none" w:sz="0" w:space="0" w:color="auto"/>
        <w:right w:val="none" w:sz="0" w:space="0" w:color="auto"/>
      </w:divBdr>
      <w:divsChild>
        <w:div w:id="1448311627">
          <w:marLeft w:val="0"/>
          <w:marRight w:val="0"/>
          <w:marTop w:val="0"/>
          <w:marBottom w:val="0"/>
          <w:divBdr>
            <w:top w:val="none" w:sz="0" w:space="0" w:color="auto"/>
            <w:left w:val="none" w:sz="0" w:space="0" w:color="auto"/>
            <w:bottom w:val="none" w:sz="0" w:space="0" w:color="auto"/>
            <w:right w:val="none" w:sz="0" w:space="0" w:color="auto"/>
          </w:divBdr>
          <w:divsChild>
            <w:div w:id="1261573344">
              <w:marLeft w:val="0"/>
              <w:marRight w:val="0"/>
              <w:marTop w:val="0"/>
              <w:marBottom w:val="0"/>
              <w:divBdr>
                <w:top w:val="none" w:sz="0" w:space="0" w:color="auto"/>
                <w:left w:val="none" w:sz="0" w:space="0" w:color="auto"/>
                <w:bottom w:val="none" w:sz="0" w:space="0" w:color="auto"/>
                <w:right w:val="none" w:sz="0" w:space="0" w:color="auto"/>
              </w:divBdr>
              <w:divsChild>
                <w:div w:id="213532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361016">
      <w:bodyDiv w:val="1"/>
      <w:marLeft w:val="0"/>
      <w:marRight w:val="0"/>
      <w:marTop w:val="0"/>
      <w:marBottom w:val="0"/>
      <w:divBdr>
        <w:top w:val="none" w:sz="0" w:space="0" w:color="auto"/>
        <w:left w:val="none" w:sz="0" w:space="0" w:color="auto"/>
        <w:bottom w:val="none" w:sz="0" w:space="0" w:color="auto"/>
        <w:right w:val="none" w:sz="0" w:space="0" w:color="auto"/>
      </w:divBdr>
      <w:divsChild>
        <w:div w:id="1549294272">
          <w:marLeft w:val="0"/>
          <w:marRight w:val="0"/>
          <w:marTop w:val="0"/>
          <w:marBottom w:val="0"/>
          <w:divBdr>
            <w:top w:val="none" w:sz="0" w:space="0" w:color="auto"/>
            <w:left w:val="none" w:sz="0" w:space="0" w:color="auto"/>
            <w:bottom w:val="none" w:sz="0" w:space="0" w:color="auto"/>
            <w:right w:val="none" w:sz="0" w:space="0" w:color="auto"/>
          </w:divBdr>
          <w:divsChild>
            <w:div w:id="470942222">
              <w:marLeft w:val="0"/>
              <w:marRight w:val="0"/>
              <w:marTop w:val="0"/>
              <w:marBottom w:val="0"/>
              <w:divBdr>
                <w:top w:val="none" w:sz="0" w:space="0" w:color="auto"/>
                <w:left w:val="none" w:sz="0" w:space="0" w:color="auto"/>
                <w:bottom w:val="none" w:sz="0" w:space="0" w:color="auto"/>
                <w:right w:val="none" w:sz="0" w:space="0" w:color="auto"/>
              </w:divBdr>
              <w:divsChild>
                <w:div w:id="86922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476087">
      <w:bodyDiv w:val="1"/>
      <w:marLeft w:val="0"/>
      <w:marRight w:val="0"/>
      <w:marTop w:val="0"/>
      <w:marBottom w:val="0"/>
      <w:divBdr>
        <w:top w:val="none" w:sz="0" w:space="0" w:color="auto"/>
        <w:left w:val="none" w:sz="0" w:space="0" w:color="auto"/>
        <w:bottom w:val="none" w:sz="0" w:space="0" w:color="auto"/>
        <w:right w:val="none" w:sz="0" w:space="0" w:color="auto"/>
      </w:divBdr>
      <w:divsChild>
        <w:div w:id="1185826865">
          <w:marLeft w:val="0"/>
          <w:marRight w:val="0"/>
          <w:marTop w:val="0"/>
          <w:marBottom w:val="0"/>
          <w:divBdr>
            <w:top w:val="none" w:sz="0" w:space="0" w:color="auto"/>
            <w:left w:val="none" w:sz="0" w:space="0" w:color="auto"/>
            <w:bottom w:val="none" w:sz="0" w:space="0" w:color="auto"/>
            <w:right w:val="none" w:sz="0" w:space="0" w:color="auto"/>
          </w:divBdr>
          <w:divsChild>
            <w:div w:id="1925069623">
              <w:marLeft w:val="0"/>
              <w:marRight w:val="0"/>
              <w:marTop w:val="0"/>
              <w:marBottom w:val="0"/>
              <w:divBdr>
                <w:top w:val="none" w:sz="0" w:space="0" w:color="auto"/>
                <w:left w:val="none" w:sz="0" w:space="0" w:color="auto"/>
                <w:bottom w:val="none" w:sz="0" w:space="0" w:color="auto"/>
                <w:right w:val="none" w:sz="0" w:space="0" w:color="auto"/>
              </w:divBdr>
              <w:divsChild>
                <w:div w:id="6137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415586">
      <w:bodyDiv w:val="1"/>
      <w:marLeft w:val="0"/>
      <w:marRight w:val="0"/>
      <w:marTop w:val="0"/>
      <w:marBottom w:val="0"/>
      <w:divBdr>
        <w:top w:val="none" w:sz="0" w:space="0" w:color="auto"/>
        <w:left w:val="none" w:sz="0" w:space="0" w:color="auto"/>
        <w:bottom w:val="none" w:sz="0" w:space="0" w:color="auto"/>
        <w:right w:val="none" w:sz="0" w:space="0" w:color="auto"/>
      </w:divBdr>
      <w:divsChild>
        <w:div w:id="42411542">
          <w:marLeft w:val="0"/>
          <w:marRight w:val="0"/>
          <w:marTop w:val="0"/>
          <w:marBottom w:val="0"/>
          <w:divBdr>
            <w:top w:val="none" w:sz="0" w:space="0" w:color="auto"/>
            <w:left w:val="none" w:sz="0" w:space="0" w:color="auto"/>
            <w:bottom w:val="none" w:sz="0" w:space="0" w:color="auto"/>
            <w:right w:val="none" w:sz="0" w:space="0" w:color="auto"/>
          </w:divBdr>
          <w:divsChild>
            <w:div w:id="2098282153">
              <w:marLeft w:val="0"/>
              <w:marRight w:val="0"/>
              <w:marTop w:val="0"/>
              <w:marBottom w:val="0"/>
              <w:divBdr>
                <w:top w:val="none" w:sz="0" w:space="0" w:color="auto"/>
                <w:left w:val="none" w:sz="0" w:space="0" w:color="auto"/>
                <w:bottom w:val="none" w:sz="0" w:space="0" w:color="auto"/>
                <w:right w:val="none" w:sz="0" w:space="0" w:color="auto"/>
              </w:divBdr>
              <w:divsChild>
                <w:div w:id="15472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882261">
      <w:bodyDiv w:val="1"/>
      <w:marLeft w:val="0"/>
      <w:marRight w:val="0"/>
      <w:marTop w:val="0"/>
      <w:marBottom w:val="0"/>
      <w:divBdr>
        <w:top w:val="none" w:sz="0" w:space="0" w:color="auto"/>
        <w:left w:val="none" w:sz="0" w:space="0" w:color="auto"/>
        <w:bottom w:val="none" w:sz="0" w:space="0" w:color="auto"/>
        <w:right w:val="none" w:sz="0" w:space="0" w:color="auto"/>
      </w:divBdr>
      <w:divsChild>
        <w:div w:id="417482404">
          <w:marLeft w:val="0"/>
          <w:marRight w:val="0"/>
          <w:marTop w:val="0"/>
          <w:marBottom w:val="0"/>
          <w:divBdr>
            <w:top w:val="none" w:sz="0" w:space="0" w:color="auto"/>
            <w:left w:val="none" w:sz="0" w:space="0" w:color="auto"/>
            <w:bottom w:val="none" w:sz="0" w:space="0" w:color="auto"/>
            <w:right w:val="none" w:sz="0" w:space="0" w:color="auto"/>
          </w:divBdr>
          <w:divsChild>
            <w:div w:id="245114940">
              <w:marLeft w:val="0"/>
              <w:marRight w:val="0"/>
              <w:marTop w:val="0"/>
              <w:marBottom w:val="0"/>
              <w:divBdr>
                <w:top w:val="none" w:sz="0" w:space="0" w:color="auto"/>
                <w:left w:val="none" w:sz="0" w:space="0" w:color="auto"/>
                <w:bottom w:val="none" w:sz="0" w:space="0" w:color="auto"/>
                <w:right w:val="none" w:sz="0" w:space="0" w:color="auto"/>
              </w:divBdr>
              <w:divsChild>
                <w:div w:id="191604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889137">
      <w:bodyDiv w:val="1"/>
      <w:marLeft w:val="0"/>
      <w:marRight w:val="0"/>
      <w:marTop w:val="0"/>
      <w:marBottom w:val="0"/>
      <w:divBdr>
        <w:top w:val="none" w:sz="0" w:space="0" w:color="auto"/>
        <w:left w:val="none" w:sz="0" w:space="0" w:color="auto"/>
        <w:bottom w:val="none" w:sz="0" w:space="0" w:color="auto"/>
        <w:right w:val="none" w:sz="0" w:space="0" w:color="auto"/>
      </w:divBdr>
      <w:divsChild>
        <w:div w:id="1208712952">
          <w:marLeft w:val="0"/>
          <w:marRight w:val="0"/>
          <w:marTop w:val="0"/>
          <w:marBottom w:val="0"/>
          <w:divBdr>
            <w:top w:val="none" w:sz="0" w:space="0" w:color="auto"/>
            <w:left w:val="none" w:sz="0" w:space="0" w:color="auto"/>
            <w:bottom w:val="none" w:sz="0" w:space="0" w:color="auto"/>
            <w:right w:val="none" w:sz="0" w:space="0" w:color="auto"/>
          </w:divBdr>
          <w:divsChild>
            <w:div w:id="429933918">
              <w:marLeft w:val="0"/>
              <w:marRight w:val="0"/>
              <w:marTop w:val="0"/>
              <w:marBottom w:val="0"/>
              <w:divBdr>
                <w:top w:val="none" w:sz="0" w:space="0" w:color="auto"/>
                <w:left w:val="none" w:sz="0" w:space="0" w:color="auto"/>
                <w:bottom w:val="none" w:sz="0" w:space="0" w:color="auto"/>
                <w:right w:val="none" w:sz="0" w:space="0" w:color="auto"/>
              </w:divBdr>
              <w:divsChild>
                <w:div w:id="213412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208088">
      <w:bodyDiv w:val="1"/>
      <w:marLeft w:val="0"/>
      <w:marRight w:val="0"/>
      <w:marTop w:val="0"/>
      <w:marBottom w:val="0"/>
      <w:divBdr>
        <w:top w:val="none" w:sz="0" w:space="0" w:color="auto"/>
        <w:left w:val="none" w:sz="0" w:space="0" w:color="auto"/>
        <w:bottom w:val="none" w:sz="0" w:space="0" w:color="auto"/>
        <w:right w:val="none" w:sz="0" w:space="0" w:color="auto"/>
      </w:divBdr>
      <w:divsChild>
        <w:div w:id="303046322">
          <w:marLeft w:val="0"/>
          <w:marRight w:val="0"/>
          <w:marTop w:val="0"/>
          <w:marBottom w:val="0"/>
          <w:divBdr>
            <w:top w:val="none" w:sz="0" w:space="0" w:color="auto"/>
            <w:left w:val="none" w:sz="0" w:space="0" w:color="auto"/>
            <w:bottom w:val="none" w:sz="0" w:space="0" w:color="auto"/>
            <w:right w:val="none" w:sz="0" w:space="0" w:color="auto"/>
          </w:divBdr>
          <w:divsChild>
            <w:div w:id="271401722">
              <w:marLeft w:val="0"/>
              <w:marRight w:val="0"/>
              <w:marTop w:val="0"/>
              <w:marBottom w:val="0"/>
              <w:divBdr>
                <w:top w:val="none" w:sz="0" w:space="0" w:color="auto"/>
                <w:left w:val="none" w:sz="0" w:space="0" w:color="auto"/>
                <w:bottom w:val="none" w:sz="0" w:space="0" w:color="auto"/>
                <w:right w:val="none" w:sz="0" w:space="0" w:color="auto"/>
              </w:divBdr>
              <w:divsChild>
                <w:div w:id="59462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509989">
      <w:bodyDiv w:val="1"/>
      <w:marLeft w:val="0"/>
      <w:marRight w:val="0"/>
      <w:marTop w:val="0"/>
      <w:marBottom w:val="0"/>
      <w:divBdr>
        <w:top w:val="none" w:sz="0" w:space="0" w:color="auto"/>
        <w:left w:val="none" w:sz="0" w:space="0" w:color="auto"/>
        <w:bottom w:val="none" w:sz="0" w:space="0" w:color="auto"/>
        <w:right w:val="none" w:sz="0" w:space="0" w:color="auto"/>
      </w:divBdr>
      <w:divsChild>
        <w:div w:id="1947303462">
          <w:marLeft w:val="0"/>
          <w:marRight w:val="0"/>
          <w:marTop w:val="0"/>
          <w:marBottom w:val="0"/>
          <w:divBdr>
            <w:top w:val="none" w:sz="0" w:space="0" w:color="auto"/>
            <w:left w:val="none" w:sz="0" w:space="0" w:color="auto"/>
            <w:bottom w:val="none" w:sz="0" w:space="0" w:color="auto"/>
            <w:right w:val="none" w:sz="0" w:space="0" w:color="auto"/>
          </w:divBdr>
          <w:divsChild>
            <w:div w:id="1704939332">
              <w:marLeft w:val="0"/>
              <w:marRight w:val="0"/>
              <w:marTop w:val="0"/>
              <w:marBottom w:val="0"/>
              <w:divBdr>
                <w:top w:val="none" w:sz="0" w:space="0" w:color="auto"/>
                <w:left w:val="none" w:sz="0" w:space="0" w:color="auto"/>
                <w:bottom w:val="none" w:sz="0" w:space="0" w:color="auto"/>
                <w:right w:val="none" w:sz="0" w:space="0" w:color="auto"/>
              </w:divBdr>
              <w:divsChild>
                <w:div w:id="1161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702614">
      <w:bodyDiv w:val="1"/>
      <w:marLeft w:val="0"/>
      <w:marRight w:val="0"/>
      <w:marTop w:val="0"/>
      <w:marBottom w:val="0"/>
      <w:divBdr>
        <w:top w:val="none" w:sz="0" w:space="0" w:color="auto"/>
        <w:left w:val="none" w:sz="0" w:space="0" w:color="auto"/>
        <w:bottom w:val="none" w:sz="0" w:space="0" w:color="auto"/>
        <w:right w:val="none" w:sz="0" w:space="0" w:color="auto"/>
      </w:divBdr>
      <w:divsChild>
        <w:div w:id="976226619">
          <w:marLeft w:val="0"/>
          <w:marRight w:val="0"/>
          <w:marTop w:val="0"/>
          <w:marBottom w:val="0"/>
          <w:divBdr>
            <w:top w:val="none" w:sz="0" w:space="0" w:color="auto"/>
            <w:left w:val="none" w:sz="0" w:space="0" w:color="auto"/>
            <w:bottom w:val="none" w:sz="0" w:space="0" w:color="auto"/>
            <w:right w:val="none" w:sz="0" w:space="0" w:color="auto"/>
          </w:divBdr>
          <w:divsChild>
            <w:div w:id="590703805">
              <w:marLeft w:val="0"/>
              <w:marRight w:val="0"/>
              <w:marTop w:val="0"/>
              <w:marBottom w:val="0"/>
              <w:divBdr>
                <w:top w:val="none" w:sz="0" w:space="0" w:color="auto"/>
                <w:left w:val="none" w:sz="0" w:space="0" w:color="auto"/>
                <w:bottom w:val="none" w:sz="0" w:space="0" w:color="auto"/>
                <w:right w:val="none" w:sz="0" w:space="0" w:color="auto"/>
              </w:divBdr>
              <w:divsChild>
                <w:div w:id="75932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971610">
      <w:bodyDiv w:val="1"/>
      <w:marLeft w:val="0"/>
      <w:marRight w:val="0"/>
      <w:marTop w:val="0"/>
      <w:marBottom w:val="0"/>
      <w:divBdr>
        <w:top w:val="none" w:sz="0" w:space="0" w:color="auto"/>
        <w:left w:val="none" w:sz="0" w:space="0" w:color="auto"/>
        <w:bottom w:val="none" w:sz="0" w:space="0" w:color="auto"/>
        <w:right w:val="none" w:sz="0" w:space="0" w:color="auto"/>
      </w:divBdr>
      <w:divsChild>
        <w:div w:id="683943773">
          <w:marLeft w:val="0"/>
          <w:marRight w:val="0"/>
          <w:marTop w:val="0"/>
          <w:marBottom w:val="0"/>
          <w:divBdr>
            <w:top w:val="none" w:sz="0" w:space="0" w:color="auto"/>
            <w:left w:val="none" w:sz="0" w:space="0" w:color="auto"/>
            <w:bottom w:val="none" w:sz="0" w:space="0" w:color="auto"/>
            <w:right w:val="none" w:sz="0" w:space="0" w:color="auto"/>
          </w:divBdr>
          <w:divsChild>
            <w:div w:id="1826623560">
              <w:marLeft w:val="0"/>
              <w:marRight w:val="0"/>
              <w:marTop w:val="0"/>
              <w:marBottom w:val="0"/>
              <w:divBdr>
                <w:top w:val="none" w:sz="0" w:space="0" w:color="auto"/>
                <w:left w:val="none" w:sz="0" w:space="0" w:color="auto"/>
                <w:bottom w:val="none" w:sz="0" w:space="0" w:color="auto"/>
                <w:right w:val="none" w:sz="0" w:space="0" w:color="auto"/>
              </w:divBdr>
              <w:divsChild>
                <w:div w:id="120259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329956">
      <w:bodyDiv w:val="1"/>
      <w:marLeft w:val="0"/>
      <w:marRight w:val="0"/>
      <w:marTop w:val="0"/>
      <w:marBottom w:val="0"/>
      <w:divBdr>
        <w:top w:val="none" w:sz="0" w:space="0" w:color="auto"/>
        <w:left w:val="none" w:sz="0" w:space="0" w:color="auto"/>
        <w:bottom w:val="none" w:sz="0" w:space="0" w:color="auto"/>
        <w:right w:val="none" w:sz="0" w:space="0" w:color="auto"/>
      </w:divBdr>
      <w:divsChild>
        <w:div w:id="1145777590">
          <w:marLeft w:val="0"/>
          <w:marRight w:val="0"/>
          <w:marTop w:val="0"/>
          <w:marBottom w:val="0"/>
          <w:divBdr>
            <w:top w:val="none" w:sz="0" w:space="0" w:color="auto"/>
            <w:left w:val="none" w:sz="0" w:space="0" w:color="auto"/>
            <w:bottom w:val="none" w:sz="0" w:space="0" w:color="auto"/>
            <w:right w:val="none" w:sz="0" w:space="0" w:color="auto"/>
          </w:divBdr>
          <w:divsChild>
            <w:div w:id="1590430556">
              <w:marLeft w:val="0"/>
              <w:marRight w:val="0"/>
              <w:marTop w:val="0"/>
              <w:marBottom w:val="0"/>
              <w:divBdr>
                <w:top w:val="none" w:sz="0" w:space="0" w:color="auto"/>
                <w:left w:val="none" w:sz="0" w:space="0" w:color="auto"/>
                <w:bottom w:val="none" w:sz="0" w:space="0" w:color="auto"/>
                <w:right w:val="none" w:sz="0" w:space="0" w:color="auto"/>
              </w:divBdr>
              <w:divsChild>
                <w:div w:id="49966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935524">
      <w:bodyDiv w:val="1"/>
      <w:marLeft w:val="0"/>
      <w:marRight w:val="0"/>
      <w:marTop w:val="0"/>
      <w:marBottom w:val="0"/>
      <w:divBdr>
        <w:top w:val="none" w:sz="0" w:space="0" w:color="auto"/>
        <w:left w:val="none" w:sz="0" w:space="0" w:color="auto"/>
        <w:bottom w:val="none" w:sz="0" w:space="0" w:color="auto"/>
        <w:right w:val="none" w:sz="0" w:space="0" w:color="auto"/>
      </w:divBdr>
      <w:divsChild>
        <w:div w:id="1680351375">
          <w:marLeft w:val="0"/>
          <w:marRight w:val="0"/>
          <w:marTop w:val="0"/>
          <w:marBottom w:val="0"/>
          <w:divBdr>
            <w:top w:val="none" w:sz="0" w:space="0" w:color="auto"/>
            <w:left w:val="none" w:sz="0" w:space="0" w:color="auto"/>
            <w:bottom w:val="none" w:sz="0" w:space="0" w:color="auto"/>
            <w:right w:val="none" w:sz="0" w:space="0" w:color="auto"/>
          </w:divBdr>
          <w:divsChild>
            <w:div w:id="1537237301">
              <w:marLeft w:val="0"/>
              <w:marRight w:val="0"/>
              <w:marTop w:val="0"/>
              <w:marBottom w:val="0"/>
              <w:divBdr>
                <w:top w:val="none" w:sz="0" w:space="0" w:color="auto"/>
                <w:left w:val="none" w:sz="0" w:space="0" w:color="auto"/>
                <w:bottom w:val="none" w:sz="0" w:space="0" w:color="auto"/>
                <w:right w:val="none" w:sz="0" w:space="0" w:color="auto"/>
              </w:divBdr>
              <w:divsChild>
                <w:div w:id="143255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940431">
      <w:bodyDiv w:val="1"/>
      <w:marLeft w:val="0"/>
      <w:marRight w:val="0"/>
      <w:marTop w:val="0"/>
      <w:marBottom w:val="0"/>
      <w:divBdr>
        <w:top w:val="none" w:sz="0" w:space="0" w:color="auto"/>
        <w:left w:val="none" w:sz="0" w:space="0" w:color="auto"/>
        <w:bottom w:val="none" w:sz="0" w:space="0" w:color="auto"/>
        <w:right w:val="none" w:sz="0" w:space="0" w:color="auto"/>
      </w:divBdr>
      <w:divsChild>
        <w:div w:id="1440639962">
          <w:marLeft w:val="0"/>
          <w:marRight w:val="0"/>
          <w:marTop w:val="0"/>
          <w:marBottom w:val="0"/>
          <w:divBdr>
            <w:top w:val="none" w:sz="0" w:space="0" w:color="auto"/>
            <w:left w:val="none" w:sz="0" w:space="0" w:color="auto"/>
            <w:bottom w:val="none" w:sz="0" w:space="0" w:color="auto"/>
            <w:right w:val="none" w:sz="0" w:space="0" w:color="auto"/>
          </w:divBdr>
          <w:divsChild>
            <w:div w:id="910502113">
              <w:marLeft w:val="0"/>
              <w:marRight w:val="0"/>
              <w:marTop w:val="0"/>
              <w:marBottom w:val="0"/>
              <w:divBdr>
                <w:top w:val="none" w:sz="0" w:space="0" w:color="auto"/>
                <w:left w:val="none" w:sz="0" w:space="0" w:color="auto"/>
                <w:bottom w:val="none" w:sz="0" w:space="0" w:color="auto"/>
                <w:right w:val="none" w:sz="0" w:space="0" w:color="auto"/>
              </w:divBdr>
              <w:divsChild>
                <w:div w:id="118413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09854">
      <w:bodyDiv w:val="1"/>
      <w:marLeft w:val="0"/>
      <w:marRight w:val="0"/>
      <w:marTop w:val="0"/>
      <w:marBottom w:val="0"/>
      <w:divBdr>
        <w:top w:val="none" w:sz="0" w:space="0" w:color="auto"/>
        <w:left w:val="none" w:sz="0" w:space="0" w:color="auto"/>
        <w:bottom w:val="none" w:sz="0" w:space="0" w:color="auto"/>
        <w:right w:val="none" w:sz="0" w:space="0" w:color="auto"/>
      </w:divBdr>
      <w:divsChild>
        <w:div w:id="221330487">
          <w:marLeft w:val="0"/>
          <w:marRight w:val="0"/>
          <w:marTop w:val="0"/>
          <w:marBottom w:val="0"/>
          <w:divBdr>
            <w:top w:val="none" w:sz="0" w:space="0" w:color="auto"/>
            <w:left w:val="none" w:sz="0" w:space="0" w:color="auto"/>
            <w:bottom w:val="none" w:sz="0" w:space="0" w:color="auto"/>
            <w:right w:val="none" w:sz="0" w:space="0" w:color="auto"/>
          </w:divBdr>
          <w:divsChild>
            <w:div w:id="540871417">
              <w:marLeft w:val="0"/>
              <w:marRight w:val="0"/>
              <w:marTop w:val="0"/>
              <w:marBottom w:val="0"/>
              <w:divBdr>
                <w:top w:val="none" w:sz="0" w:space="0" w:color="auto"/>
                <w:left w:val="none" w:sz="0" w:space="0" w:color="auto"/>
                <w:bottom w:val="none" w:sz="0" w:space="0" w:color="auto"/>
                <w:right w:val="none" w:sz="0" w:space="0" w:color="auto"/>
              </w:divBdr>
              <w:divsChild>
                <w:div w:id="182473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712254">
      <w:bodyDiv w:val="1"/>
      <w:marLeft w:val="0"/>
      <w:marRight w:val="0"/>
      <w:marTop w:val="0"/>
      <w:marBottom w:val="0"/>
      <w:divBdr>
        <w:top w:val="none" w:sz="0" w:space="0" w:color="auto"/>
        <w:left w:val="none" w:sz="0" w:space="0" w:color="auto"/>
        <w:bottom w:val="none" w:sz="0" w:space="0" w:color="auto"/>
        <w:right w:val="none" w:sz="0" w:space="0" w:color="auto"/>
      </w:divBdr>
      <w:divsChild>
        <w:div w:id="350030866">
          <w:marLeft w:val="0"/>
          <w:marRight w:val="0"/>
          <w:marTop w:val="0"/>
          <w:marBottom w:val="0"/>
          <w:divBdr>
            <w:top w:val="none" w:sz="0" w:space="0" w:color="auto"/>
            <w:left w:val="none" w:sz="0" w:space="0" w:color="auto"/>
            <w:bottom w:val="none" w:sz="0" w:space="0" w:color="auto"/>
            <w:right w:val="none" w:sz="0" w:space="0" w:color="auto"/>
          </w:divBdr>
          <w:divsChild>
            <w:div w:id="848448504">
              <w:marLeft w:val="0"/>
              <w:marRight w:val="0"/>
              <w:marTop w:val="0"/>
              <w:marBottom w:val="0"/>
              <w:divBdr>
                <w:top w:val="none" w:sz="0" w:space="0" w:color="auto"/>
                <w:left w:val="none" w:sz="0" w:space="0" w:color="auto"/>
                <w:bottom w:val="none" w:sz="0" w:space="0" w:color="auto"/>
                <w:right w:val="none" w:sz="0" w:space="0" w:color="auto"/>
              </w:divBdr>
              <w:divsChild>
                <w:div w:id="39724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261647">
      <w:bodyDiv w:val="1"/>
      <w:marLeft w:val="0"/>
      <w:marRight w:val="0"/>
      <w:marTop w:val="0"/>
      <w:marBottom w:val="0"/>
      <w:divBdr>
        <w:top w:val="none" w:sz="0" w:space="0" w:color="auto"/>
        <w:left w:val="none" w:sz="0" w:space="0" w:color="auto"/>
        <w:bottom w:val="none" w:sz="0" w:space="0" w:color="auto"/>
        <w:right w:val="none" w:sz="0" w:space="0" w:color="auto"/>
      </w:divBdr>
      <w:divsChild>
        <w:div w:id="1213881858">
          <w:marLeft w:val="0"/>
          <w:marRight w:val="0"/>
          <w:marTop w:val="0"/>
          <w:marBottom w:val="0"/>
          <w:divBdr>
            <w:top w:val="none" w:sz="0" w:space="0" w:color="auto"/>
            <w:left w:val="none" w:sz="0" w:space="0" w:color="auto"/>
            <w:bottom w:val="none" w:sz="0" w:space="0" w:color="auto"/>
            <w:right w:val="none" w:sz="0" w:space="0" w:color="auto"/>
          </w:divBdr>
          <w:divsChild>
            <w:div w:id="1045758721">
              <w:marLeft w:val="0"/>
              <w:marRight w:val="0"/>
              <w:marTop w:val="0"/>
              <w:marBottom w:val="0"/>
              <w:divBdr>
                <w:top w:val="none" w:sz="0" w:space="0" w:color="auto"/>
                <w:left w:val="none" w:sz="0" w:space="0" w:color="auto"/>
                <w:bottom w:val="none" w:sz="0" w:space="0" w:color="auto"/>
                <w:right w:val="none" w:sz="0" w:space="0" w:color="auto"/>
              </w:divBdr>
              <w:divsChild>
                <w:div w:id="182755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330044">
      <w:bodyDiv w:val="1"/>
      <w:marLeft w:val="0"/>
      <w:marRight w:val="0"/>
      <w:marTop w:val="0"/>
      <w:marBottom w:val="0"/>
      <w:divBdr>
        <w:top w:val="none" w:sz="0" w:space="0" w:color="auto"/>
        <w:left w:val="none" w:sz="0" w:space="0" w:color="auto"/>
        <w:bottom w:val="none" w:sz="0" w:space="0" w:color="auto"/>
        <w:right w:val="none" w:sz="0" w:space="0" w:color="auto"/>
      </w:divBdr>
      <w:divsChild>
        <w:div w:id="1836913806">
          <w:marLeft w:val="0"/>
          <w:marRight w:val="0"/>
          <w:marTop w:val="0"/>
          <w:marBottom w:val="0"/>
          <w:divBdr>
            <w:top w:val="none" w:sz="0" w:space="0" w:color="auto"/>
            <w:left w:val="none" w:sz="0" w:space="0" w:color="auto"/>
            <w:bottom w:val="none" w:sz="0" w:space="0" w:color="auto"/>
            <w:right w:val="none" w:sz="0" w:space="0" w:color="auto"/>
          </w:divBdr>
          <w:divsChild>
            <w:div w:id="2013533839">
              <w:marLeft w:val="0"/>
              <w:marRight w:val="0"/>
              <w:marTop w:val="0"/>
              <w:marBottom w:val="0"/>
              <w:divBdr>
                <w:top w:val="none" w:sz="0" w:space="0" w:color="auto"/>
                <w:left w:val="none" w:sz="0" w:space="0" w:color="auto"/>
                <w:bottom w:val="none" w:sz="0" w:space="0" w:color="auto"/>
                <w:right w:val="none" w:sz="0" w:space="0" w:color="auto"/>
              </w:divBdr>
              <w:divsChild>
                <w:div w:id="9916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781274">
      <w:bodyDiv w:val="1"/>
      <w:marLeft w:val="0"/>
      <w:marRight w:val="0"/>
      <w:marTop w:val="0"/>
      <w:marBottom w:val="0"/>
      <w:divBdr>
        <w:top w:val="none" w:sz="0" w:space="0" w:color="auto"/>
        <w:left w:val="none" w:sz="0" w:space="0" w:color="auto"/>
        <w:bottom w:val="none" w:sz="0" w:space="0" w:color="auto"/>
        <w:right w:val="none" w:sz="0" w:space="0" w:color="auto"/>
      </w:divBdr>
      <w:divsChild>
        <w:div w:id="1464541364">
          <w:marLeft w:val="0"/>
          <w:marRight w:val="0"/>
          <w:marTop w:val="0"/>
          <w:marBottom w:val="0"/>
          <w:divBdr>
            <w:top w:val="none" w:sz="0" w:space="0" w:color="auto"/>
            <w:left w:val="none" w:sz="0" w:space="0" w:color="auto"/>
            <w:bottom w:val="none" w:sz="0" w:space="0" w:color="auto"/>
            <w:right w:val="none" w:sz="0" w:space="0" w:color="auto"/>
          </w:divBdr>
          <w:divsChild>
            <w:div w:id="1753891683">
              <w:marLeft w:val="0"/>
              <w:marRight w:val="0"/>
              <w:marTop w:val="0"/>
              <w:marBottom w:val="0"/>
              <w:divBdr>
                <w:top w:val="none" w:sz="0" w:space="0" w:color="auto"/>
                <w:left w:val="none" w:sz="0" w:space="0" w:color="auto"/>
                <w:bottom w:val="none" w:sz="0" w:space="0" w:color="auto"/>
                <w:right w:val="none" w:sz="0" w:space="0" w:color="auto"/>
              </w:divBdr>
              <w:divsChild>
                <w:div w:id="117153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252617">
      <w:bodyDiv w:val="1"/>
      <w:marLeft w:val="0"/>
      <w:marRight w:val="0"/>
      <w:marTop w:val="0"/>
      <w:marBottom w:val="0"/>
      <w:divBdr>
        <w:top w:val="none" w:sz="0" w:space="0" w:color="auto"/>
        <w:left w:val="none" w:sz="0" w:space="0" w:color="auto"/>
        <w:bottom w:val="none" w:sz="0" w:space="0" w:color="auto"/>
        <w:right w:val="none" w:sz="0" w:space="0" w:color="auto"/>
      </w:divBdr>
      <w:divsChild>
        <w:div w:id="1389838975">
          <w:marLeft w:val="0"/>
          <w:marRight w:val="0"/>
          <w:marTop w:val="0"/>
          <w:marBottom w:val="0"/>
          <w:divBdr>
            <w:top w:val="none" w:sz="0" w:space="0" w:color="auto"/>
            <w:left w:val="none" w:sz="0" w:space="0" w:color="auto"/>
            <w:bottom w:val="none" w:sz="0" w:space="0" w:color="auto"/>
            <w:right w:val="none" w:sz="0" w:space="0" w:color="auto"/>
          </w:divBdr>
          <w:divsChild>
            <w:div w:id="2065327030">
              <w:marLeft w:val="0"/>
              <w:marRight w:val="0"/>
              <w:marTop w:val="0"/>
              <w:marBottom w:val="0"/>
              <w:divBdr>
                <w:top w:val="none" w:sz="0" w:space="0" w:color="auto"/>
                <w:left w:val="none" w:sz="0" w:space="0" w:color="auto"/>
                <w:bottom w:val="none" w:sz="0" w:space="0" w:color="auto"/>
                <w:right w:val="none" w:sz="0" w:space="0" w:color="auto"/>
              </w:divBdr>
              <w:divsChild>
                <w:div w:id="18363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085768">
      <w:bodyDiv w:val="1"/>
      <w:marLeft w:val="0"/>
      <w:marRight w:val="0"/>
      <w:marTop w:val="0"/>
      <w:marBottom w:val="0"/>
      <w:divBdr>
        <w:top w:val="none" w:sz="0" w:space="0" w:color="auto"/>
        <w:left w:val="none" w:sz="0" w:space="0" w:color="auto"/>
        <w:bottom w:val="none" w:sz="0" w:space="0" w:color="auto"/>
        <w:right w:val="none" w:sz="0" w:space="0" w:color="auto"/>
      </w:divBdr>
      <w:divsChild>
        <w:div w:id="1548254331">
          <w:marLeft w:val="0"/>
          <w:marRight w:val="0"/>
          <w:marTop w:val="0"/>
          <w:marBottom w:val="0"/>
          <w:divBdr>
            <w:top w:val="none" w:sz="0" w:space="0" w:color="auto"/>
            <w:left w:val="none" w:sz="0" w:space="0" w:color="auto"/>
            <w:bottom w:val="none" w:sz="0" w:space="0" w:color="auto"/>
            <w:right w:val="none" w:sz="0" w:space="0" w:color="auto"/>
          </w:divBdr>
          <w:divsChild>
            <w:div w:id="1288123051">
              <w:marLeft w:val="0"/>
              <w:marRight w:val="0"/>
              <w:marTop w:val="0"/>
              <w:marBottom w:val="0"/>
              <w:divBdr>
                <w:top w:val="none" w:sz="0" w:space="0" w:color="auto"/>
                <w:left w:val="none" w:sz="0" w:space="0" w:color="auto"/>
                <w:bottom w:val="none" w:sz="0" w:space="0" w:color="auto"/>
                <w:right w:val="none" w:sz="0" w:space="0" w:color="auto"/>
              </w:divBdr>
              <w:divsChild>
                <w:div w:id="125567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812722">
      <w:bodyDiv w:val="1"/>
      <w:marLeft w:val="0"/>
      <w:marRight w:val="0"/>
      <w:marTop w:val="0"/>
      <w:marBottom w:val="0"/>
      <w:divBdr>
        <w:top w:val="none" w:sz="0" w:space="0" w:color="auto"/>
        <w:left w:val="none" w:sz="0" w:space="0" w:color="auto"/>
        <w:bottom w:val="none" w:sz="0" w:space="0" w:color="auto"/>
        <w:right w:val="none" w:sz="0" w:space="0" w:color="auto"/>
      </w:divBdr>
      <w:divsChild>
        <w:div w:id="263539902">
          <w:marLeft w:val="0"/>
          <w:marRight w:val="0"/>
          <w:marTop w:val="0"/>
          <w:marBottom w:val="0"/>
          <w:divBdr>
            <w:top w:val="none" w:sz="0" w:space="0" w:color="auto"/>
            <w:left w:val="none" w:sz="0" w:space="0" w:color="auto"/>
            <w:bottom w:val="none" w:sz="0" w:space="0" w:color="auto"/>
            <w:right w:val="none" w:sz="0" w:space="0" w:color="auto"/>
          </w:divBdr>
          <w:divsChild>
            <w:div w:id="1021861144">
              <w:marLeft w:val="0"/>
              <w:marRight w:val="0"/>
              <w:marTop w:val="0"/>
              <w:marBottom w:val="0"/>
              <w:divBdr>
                <w:top w:val="none" w:sz="0" w:space="0" w:color="auto"/>
                <w:left w:val="none" w:sz="0" w:space="0" w:color="auto"/>
                <w:bottom w:val="none" w:sz="0" w:space="0" w:color="auto"/>
                <w:right w:val="none" w:sz="0" w:space="0" w:color="auto"/>
              </w:divBdr>
              <w:divsChild>
                <w:div w:id="42869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137356">
      <w:bodyDiv w:val="1"/>
      <w:marLeft w:val="0"/>
      <w:marRight w:val="0"/>
      <w:marTop w:val="0"/>
      <w:marBottom w:val="0"/>
      <w:divBdr>
        <w:top w:val="none" w:sz="0" w:space="0" w:color="auto"/>
        <w:left w:val="none" w:sz="0" w:space="0" w:color="auto"/>
        <w:bottom w:val="none" w:sz="0" w:space="0" w:color="auto"/>
        <w:right w:val="none" w:sz="0" w:space="0" w:color="auto"/>
      </w:divBdr>
      <w:divsChild>
        <w:div w:id="1091660008">
          <w:marLeft w:val="0"/>
          <w:marRight w:val="0"/>
          <w:marTop w:val="0"/>
          <w:marBottom w:val="0"/>
          <w:divBdr>
            <w:top w:val="none" w:sz="0" w:space="0" w:color="auto"/>
            <w:left w:val="none" w:sz="0" w:space="0" w:color="auto"/>
            <w:bottom w:val="none" w:sz="0" w:space="0" w:color="auto"/>
            <w:right w:val="none" w:sz="0" w:space="0" w:color="auto"/>
          </w:divBdr>
          <w:divsChild>
            <w:div w:id="824931888">
              <w:marLeft w:val="0"/>
              <w:marRight w:val="0"/>
              <w:marTop w:val="0"/>
              <w:marBottom w:val="0"/>
              <w:divBdr>
                <w:top w:val="none" w:sz="0" w:space="0" w:color="auto"/>
                <w:left w:val="none" w:sz="0" w:space="0" w:color="auto"/>
                <w:bottom w:val="none" w:sz="0" w:space="0" w:color="auto"/>
                <w:right w:val="none" w:sz="0" w:space="0" w:color="auto"/>
              </w:divBdr>
              <w:divsChild>
                <w:div w:id="214565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25410">
      <w:bodyDiv w:val="1"/>
      <w:marLeft w:val="0"/>
      <w:marRight w:val="0"/>
      <w:marTop w:val="0"/>
      <w:marBottom w:val="0"/>
      <w:divBdr>
        <w:top w:val="none" w:sz="0" w:space="0" w:color="auto"/>
        <w:left w:val="none" w:sz="0" w:space="0" w:color="auto"/>
        <w:bottom w:val="none" w:sz="0" w:space="0" w:color="auto"/>
        <w:right w:val="none" w:sz="0" w:space="0" w:color="auto"/>
      </w:divBdr>
      <w:divsChild>
        <w:div w:id="461853262">
          <w:marLeft w:val="0"/>
          <w:marRight w:val="0"/>
          <w:marTop w:val="0"/>
          <w:marBottom w:val="0"/>
          <w:divBdr>
            <w:top w:val="none" w:sz="0" w:space="0" w:color="auto"/>
            <w:left w:val="none" w:sz="0" w:space="0" w:color="auto"/>
            <w:bottom w:val="none" w:sz="0" w:space="0" w:color="auto"/>
            <w:right w:val="none" w:sz="0" w:space="0" w:color="auto"/>
          </w:divBdr>
          <w:divsChild>
            <w:div w:id="1693801195">
              <w:marLeft w:val="0"/>
              <w:marRight w:val="0"/>
              <w:marTop w:val="0"/>
              <w:marBottom w:val="0"/>
              <w:divBdr>
                <w:top w:val="none" w:sz="0" w:space="0" w:color="auto"/>
                <w:left w:val="none" w:sz="0" w:space="0" w:color="auto"/>
                <w:bottom w:val="none" w:sz="0" w:space="0" w:color="auto"/>
                <w:right w:val="none" w:sz="0" w:space="0" w:color="auto"/>
              </w:divBdr>
              <w:divsChild>
                <w:div w:id="43922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486261">
      <w:bodyDiv w:val="1"/>
      <w:marLeft w:val="0"/>
      <w:marRight w:val="0"/>
      <w:marTop w:val="0"/>
      <w:marBottom w:val="0"/>
      <w:divBdr>
        <w:top w:val="none" w:sz="0" w:space="0" w:color="auto"/>
        <w:left w:val="none" w:sz="0" w:space="0" w:color="auto"/>
        <w:bottom w:val="none" w:sz="0" w:space="0" w:color="auto"/>
        <w:right w:val="none" w:sz="0" w:space="0" w:color="auto"/>
      </w:divBdr>
      <w:divsChild>
        <w:div w:id="2009407965">
          <w:marLeft w:val="0"/>
          <w:marRight w:val="0"/>
          <w:marTop w:val="0"/>
          <w:marBottom w:val="0"/>
          <w:divBdr>
            <w:top w:val="none" w:sz="0" w:space="0" w:color="auto"/>
            <w:left w:val="none" w:sz="0" w:space="0" w:color="auto"/>
            <w:bottom w:val="none" w:sz="0" w:space="0" w:color="auto"/>
            <w:right w:val="none" w:sz="0" w:space="0" w:color="auto"/>
          </w:divBdr>
          <w:divsChild>
            <w:div w:id="261379321">
              <w:marLeft w:val="0"/>
              <w:marRight w:val="0"/>
              <w:marTop w:val="0"/>
              <w:marBottom w:val="0"/>
              <w:divBdr>
                <w:top w:val="none" w:sz="0" w:space="0" w:color="auto"/>
                <w:left w:val="none" w:sz="0" w:space="0" w:color="auto"/>
                <w:bottom w:val="none" w:sz="0" w:space="0" w:color="auto"/>
                <w:right w:val="none" w:sz="0" w:space="0" w:color="auto"/>
              </w:divBdr>
              <w:divsChild>
                <w:div w:id="25521729">
                  <w:marLeft w:val="0"/>
                  <w:marRight w:val="0"/>
                  <w:marTop w:val="0"/>
                  <w:marBottom w:val="0"/>
                  <w:divBdr>
                    <w:top w:val="none" w:sz="0" w:space="0" w:color="auto"/>
                    <w:left w:val="none" w:sz="0" w:space="0" w:color="auto"/>
                    <w:bottom w:val="none" w:sz="0" w:space="0" w:color="auto"/>
                    <w:right w:val="none" w:sz="0" w:space="0" w:color="auto"/>
                  </w:divBdr>
                </w:div>
                <w:div w:id="13768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461358">
      <w:bodyDiv w:val="1"/>
      <w:marLeft w:val="0"/>
      <w:marRight w:val="0"/>
      <w:marTop w:val="0"/>
      <w:marBottom w:val="0"/>
      <w:divBdr>
        <w:top w:val="none" w:sz="0" w:space="0" w:color="auto"/>
        <w:left w:val="none" w:sz="0" w:space="0" w:color="auto"/>
        <w:bottom w:val="none" w:sz="0" w:space="0" w:color="auto"/>
        <w:right w:val="none" w:sz="0" w:space="0" w:color="auto"/>
      </w:divBdr>
      <w:divsChild>
        <w:div w:id="819463539">
          <w:marLeft w:val="0"/>
          <w:marRight w:val="0"/>
          <w:marTop w:val="0"/>
          <w:marBottom w:val="0"/>
          <w:divBdr>
            <w:top w:val="none" w:sz="0" w:space="0" w:color="auto"/>
            <w:left w:val="none" w:sz="0" w:space="0" w:color="auto"/>
            <w:bottom w:val="none" w:sz="0" w:space="0" w:color="auto"/>
            <w:right w:val="none" w:sz="0" w:space="0" w:color="auto"/>
          </w:divBdr>
          <w:divsChild>
            <w:div w:id="65611440">
              <w:marLeft w:val="0"/>
              <w:marRight w:val="0"/>
              <w:marTop w:val="0"/>
              <w:marBottom w:val="0"/>
              <w:divBdr>
                <w:top w:val="none" w:sz="0" w:space="0" w:color="auto"/>
                <w:left w:val="none" w:sz="0" w:space="0" w:color="auto"/>
                <w:bottom w:val="none" w:sz="0" w:space="0" w:color="auto"/>
                <w:right w:val="none" w:sz="0" w:space="0" w:color="auto"/>
              </w:divBdr>
              <w:divsChild>
                <w:div w:id="21278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090956">
      <w:bodyDiv w:val="1"/>
      <w:marLeft w:val="0"/>
      <w:marRight w:val="0"/>
      <w:marTop w:val="0"/>
      <w:marBottom w:val="0"/>
      <w:divBdr>
        <w:top w:val="none" w:sz="0" w:space="0" w:color="auto"/>
        <w:left w:val="none" w:sz="0" w:space="0" w:color="auto"/>
        <w:bottom w:val="none" w:sz="0" w:space="0" w:color="auto"/>
        <w:right w:val="none" w:sz="0" w:space="0" w:color="auto"/>
      </w:divBdr>
      <w:divsChild>
        <w:div w:id="1462192171">
          <w:marLeft w:val="0"/>
          <w:marRight w:val="0"/>
          <w:marTop w:val="0"/>
          <w:marBottom w:val="0"/>
          <w:divBdr>
            <w:top w:val="none" w:sz="0" w:space="0" w:color="auto"/>
            <w:left w:val="none" w:sz="0" w:space="0" w:color="auto"/>
            <w:bottom w:val="none" w:sz="0" w:space="0" w:color="auto"/>
            <w:right w:val="none" w:sz="0" w:space="0" w:color="auto"/>
          </w:divBdr>
          <w:divsChild>
            <w:div w:id="893197179">
              <w:marLeft w:val="0"/>
              <w:marRight w:val="0"/>
              <w:marTop w:val="0"/>
              <w:marBottom w:val="0"/>
              <w:divBdr>
                <w:top w:val="none" w:sz="0" w:space="0" w:color="auto"/>
                <w:left w:val="none" w:sz="0" w:space="0" w:color="auto"/>
                <w:bottom w:val="none" w:sz="0" w:space="0" w:color="auto"/>
                <w:right w:val="none" w:sz="0" w:space="0" w:color="auto"/>
              </w:divBdr>
              <w:divsChild>
                <w:div w:id="159871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638559">
      <w:bodyDiv w:val="1"/>
      <w:marLeft w:val="0"/>
      <w:marRight w:val="0"/>
      <w:marTop w:val="0"/>
      <w:marBottom w:val="0"/>
      <w:divBdr>
        <w:top w:val="none" w:sz="0" w:space="0" w:color="auto"/>
        <w:left w:val="none" w:sz="0" w:space="0" w:color="auto"/>
        <w:bottom w:val="none" w:sz="0" w:space="0" w:color="auto"/>
        <w:right w:val="none" w:sz="0" w:space="0" w:color="auto"/>
      </w:divBdr>
      <w:divsChild>
        <w:div w:id="222300188">
          <w:marLeft w:val="0"/>
          <w:marRight w:val="0"/>
          <w:marTop w:val="0"/>
          <w:marBottom w:val="0"/>
          <w:divBdr>
            <w:top w:val="none" w:sz="0" w:space="0" w:color="auto"/>
            <w:left w:val="none" w:sz="0" w:space="0" w:color="auto"/>
            <w:bottom w:val="none" w:sz="0" w:space="0" w:color="auto"/>
            <w:right w:val="none" w:sz="0" w:space="0" w:color="auto"/>
          </w:divBdr>
          <w:divsChild>
            <w:div w:id="1002778534">
              <w:marLeft w:val="0"/>
              <w:marRight w:val="0"/>
              <w:marTop w:val="0"/>
              <w:marBottom w:val="0"/>
              <w:divBdr>
                <w:top w:val="none" w:sz="0" w:space="0" w:color="auto"/>
                <w:left w:val="none" w:sz="0" w:space="0" w:color="auto"/>
                <w:bottom w:val="none" w:sz="0" w:space="0" w:color="auto"/>
                <w:right w:val="none" w:sz="0" w:space="0" w:color="auto"/>
              </w:divBdr>
              <w:divsChild>
                <w:div w:id="134266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119539">
      <w:bodyDiv w:val="1"/>
      <w:marLeft w:val="0"/>
      <w:marRight w:val="0"/>
      <w:marTop w:val="0"/>
      <w:marBottom w:val="0"/>
      <w:divBdr>
        <w:top w:val="none" w:sz="0" w:space="0" w:color="auto"/>
        <w:left w:val="none" w:sz="0" w:space="0" w:color="auto"/>
        <w:bottom w:val="none" w:sz="0" w:space="0" w:color="auto"/>
        <w:right w:val="none" w:sz="0" w:space="0" w:color="auto"/>
      </w:divBdr>
      <w:divsChild>
        <w:div w:id="1616669551">
          <w:marLeft w:val="0"/>
          <w:marRight w:val="0"/>
          <w:marTop w:val="0"/>
          <w:marBottom w:val="0"/>
          <w:divBdr>
            <w:top w:val="none" w:sz="0" w:space="0" w:color="auto"/>
            <w:left w:val="none" w:sz="0" w:space="0" w:color="auto"/>
            <w:bottom w:val="none" w:sz="0" w:space="0" w:color="auto"/>
            <w:right w:val="none" w:sz="0" w:space="0" w:color="auto"/>
          </w:divBdr>
          <w:divsChild>
            <w:div w:id="1125123989">
              <w:marLeft w:val="0"/>
              <w:marRight w:val="0"/>
              <w:marTop w:val="0"/>
              <w:marBottom w:val="0"/>
              <w:divBdr>
                <w:top w:val="none" w:sz="0" w:space="0" w:color="auto"/>
                <w:left w:val="none" w:sz="0" w:space="0" w:color="auto"/>
                <w:bottom w:val="none" w:sz="0" w:space="0" w:color="auto"/>
                <w:right w:val="none" w:sz="0" w:space="0" w:color="auto"/>
              </w:divBdr>
              <w:divsChild>
                <w:div w:id="416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135376">
      <w:bodyDiv w:val="1"/>
      <w:marLeft w:val="0"/>
      <w:marRight w:val="0"/>
      <w:marTop w:val="0"/>
      <w:marBottom w:val="0"/>
      <w:divBdr>
        <w:top w:val="none" w:sz="0" w:space="0" w:color="auto"/>
        <w:left w:val="none" w:sz="0" w:space="0" w:color="auto"/>
        <w:bottom w:val="none" w:sz="0" w:space="0" w:color="auto"/>
        <w:right w:val="none" w:sz="0" w:space="0" w:color="auto"/>
      </w:divBdr>
      <w:divsChild>
        <w:div w:id="499660895">
          <w:marLeft w:val="0"/>
          <w:marRight w:val="0"/>
          <w:marTop w:val="0"/>
          <w:marBottom w:val="0"/>
          <w:divBdr>
            <w:top w:val="none" w:sz="0" w:space="0" w:color="auto"/>
            <w:left w:val="none" w:sz="0" w:space="0" w:color="auto"/>
            <w:bottom w:val="none" w:sz="0" w:space="0" w:color="auto"/>
            <w:right w:val="none" w:sz="0" w:space="0" w:color="auto"/>
          </w:divBdr>
          <w:divsChild>
            <w:div w:id="1630014385">
              <w:marLeft w:val="0"/>
              <w:marRight w:val="0"/>
              <w:marTop w:val="0"/>
              <w:marBottom w:val="0"/>
              <w:divBdr>
                <w:top w:val="none" w:sz="0" w:space="0" w:color="auto"/>
                <w:left w:val="none" w:sz="0" w:space="0" w:color="auto"/>
                <w:bottom w:val="none" w:sz="0" w:space="0" w:color="auto"/>
                <w:right w:val="none" w:sz="0" w:space="0" w:color="auto"/>
              </w:divBdr>
              <w:divsChild>
                <w:div w:id="9597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492625">
      <w:bodyDiv w:val="1"/>
      <w:marLeft w:val="0"/>
      <w:marRight w:val="0"/>
      <w:marTop w:val="0"/>
      <w:marBottom w:val="0"/>
      <w:divBdr>
        <w:top w:val="none" w:sz="0" w:space="0" w:color="auto"/>
        <w:left w:val="none" w:sz="0" w:space="0" w:color="auto"/>
        <w:bottom w:val="none" w:sz="0" w:space="0" w:color="auto"/>
        <w:right w:val="none" w:sz="0" w:space="0" w:color="auto"/>
      </w:divBdr>
      <w:divsChild>
        <w:div w:id="1811631611">
          <w:marLeft w:val="0"/>
          <w:marRight w:val="0"/>
          <w:marTop w:val="0"/>
          <w:marBottom w:val="0"/>
          <w:divBdr>
            <w:top w:val="none" w:sz="0" w:space="0" w:color="auto"/>
            <w:left w:val="none" w:sz="0" w:space="0" w:color="auto"/>
            <w:bottom w:val="none" w:sz="0" w:space="0" w:color="auto"/>
            <w:right w:val="none" w:sz="0" w:space="0" w:color="auto"/>
          </w:divBdr>
          <w:divsChild>
            <w:div w:id="259069853">
              <w:marLeft w:val="0"/>
              <w:marRight w:val="0"/>
              <w:marTop w:val="0"/>
              <w:marBottom w:val="0"/>
              <w:divBdr>
                <w:top w:val="none" w:sz="0" w:space="0" w:color="auto"/>
                <w:left w:val="none" w:sz="0" w:space="0" w:color="auto"/>
                <w:bottom w:val="none" w:sz="0" w:space="0" w:color="auto"/>
                <w:right w:val="none" w:sz="0" w:space="0" w:color="auto"/>
              </w:divBdr>
              <w:divsChild>
                <w:div w:id="195297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014692">
      <w:bodyDiv w:val="1"/>
      <w:marLeft w:val="0"/>
      <w:marRight w:val="0"/>
      <w:marTop w:val="0"/>
      <w:marBottom w:val="0"/>
      <w:divBdr>
        <w:top w:val="none" w:sz="0" w:space="0" w:color="auto"/>
        <w:left w:val="none" w:sz="0" w:space="0" w:color="auto"/>
        <w:bottom w:val="none" w:sz="0" w:space="0" w:color="auto"/>
        <w:right w:val="none" w:sz="0" w:space="0" w:color="auto"/>
      </w:divBdr>
      <w:divsChild>
        <w:div w:id="440302475">
          <w:marLeft w:val="0"/>
          <w:marRight w:val="0"/>
          <w:marTop w:val="0"/>
          <w:marBottom w:val="0"/>
          <w:divBdr>
            <w:top w:val="none" w:sz="0" w:space="0" w:color="auto"/>
            <w:left w:val="none" w:sz="0" w:space="0" w:color="auto"/>
            <w:bottom w:val="none" w:sz="0" w:space="0" w:color="auto"/>
            <w:right w:val="none" w:sz="0" w:space="0" w:color="auto"/>
          </w:divBdr>
          <w:divsChild>
            <w:div w:id="2012757587">
              <w:marLeft w:val="0"/>
              <w:marRight w:val="0"/>
              <w:marTop w:val="0"/>
              <w:marBottom w:val="0"/>
              <w:divBdr>
                <w:top w:val="none" w:sz="0" w:space="0" w:color="auto"/>
                <w:left w:val="none" w:sz="0" w:space="0" w:color="auto"/>
                <w:bottom w:val="none" w:sz="0" w:space="0" w:color="auto"/>
                <w:right w:val="none" w:sz="0" w:space="0" w:color="auto"/>
              </w:divBdr>
              <w:divsChild>
                <w:div w:id="205549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15925">
      <w:bodyDiv w:val="1"/>
      <w:marLeft w:val="0"/>
      <w:marRight w:val="0"/>
      <w:marTop w:val="0"/>
      <w:marBottom w:val="0"/>
      <w:divBdr>
        <w:top w:val="none" w:sz="0" w:space="0" w:color="auto"/>
        <w:left w:val="none" w:sz="0" w:space="0" w:color="auto"/>
        <w:bottom w:val="none" w:sz="0" w:space="0" w:color="auto"/>
        <w:right w:val="none" w:sz="0" w:space="0" w:color="auto"/>
      </w:divBdr>
      <w:divsChild>
        <w:div w:id="1077435463">
          <w:marLeft w:val="0"/>
          <w:marRight w:val="0"/>
          <w:marTop w:val="0"/>
          <w:marBottom w:val="0"/>
          <w:divBdr>
            <w:top w:val="none" w:sz="0" w:space="0" w:color="auto"/>
            <w:left w:val="none" w:sz="0" w:space="0" w:color="auto"/>
            <w:bottom w:val="none" w:sz="0" w:space="0" w:color="auto"/>
            <w:right w:val="none" w:sz="0" w:space="0" w:color="auto"/>
          </w:divBdr>
          <w:divsChild>
            <w:div w:id="1304888942">
              <w:marLeft w:val="0"/>
              <w:marRight w:val="0"/>
              <w:marTop w:val="0"/>
              <w:marBottom w:val="0"/>
              <w:divBdr>
                <w:top w:val="none" w:sz="0" w:space="0" w:color="auto"/>
                <w:left w:val="none" w:sz="0" w:space="0" w:color="auto"/>
                <w:bottom w:val="none" w:sz="0" w:space="0" w:color="auto"/>
                <w:right w:val="none" w:sz="0" w:space="0" w:color="auto"/>
              </w:divBdr>
              <w:divsChild>
                <w:div w:id="141265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955099">
      <w:bodyDiv w:val="1"/>
      <w:marLeft w:val="0"/>
      <w:marRight w:val="0"/>
      <w:marTop w:val="0"/>
      <w:marBottom w:val="0"/>
      <w:divBdr>
        <w:top w:val="none" w:sz="0" w:space="0" w:color="auto"/>
        <w:left w:val="none" w:sz="0" w:space="0" w:color="auto"/>
        <w:bottom w:val="none" w:sz="0" w:space="0" w:color="auto"/>
        <w:right w:val="none" w:sz="0" w:space="0" w:color="auto"/>
      </w:divBdr>
      <w:divsChild>
        <w:div w:id="836966753">
          <w:marLeft w:val="0"/>
          <w:marRight w:val="0"/>
          <w:marTop w:val="0"/>
          <w:marBottom w:val="0"/>
          <w:divBdr>
            <w:top w:val="none" w:sz="0" w:space="0" w:color="auto"/>
            <w:left w:val="none" w:sz="0" w:space="0" w:color="auto"/>
            <w:bottom w:val="none" w:sz="0" w:space="0" w:color="auto"/>
            <w:right w:val="none" w:sz="0" w:space="0" w:color="auto"/>
          </w:divBdr>
          <w:divsChild>
            <w:div w:id="1537429473">
              <w:marLeft w:val="0"/>
              <w:marRight w:val="0"/>
              <w:marTop w:val="0"/>
              <w:marBottom w:val="0"/>
              <w:divBdr>
                <w:top w:val="none" w:sz="0" w:space="0" w:color="auto"/>
                <w:left w:val="none" w:sz="0" w:space="0" w:color="auto"/>
                <w:bottom w:val="none" w:sz="0" w:space="0" w:color="auto"/>
                <w:right w:val="none" w:sz="0" w:space="0" w:color="auto"/>
              </w:divBdr>
              <w:divsChild>
                <w:div w:id="977417175">
                  <w:marLeft w:val="0"/>
                  <w:marRight w:val="0"/>
                  <w:marTop w:val="0"/>
                  <w:marBottom w:val="0"/>
                  <w:divBdr>
                    <w:top w:val="none" w:sz="0" w:space="0" w:color="auto"/>
                    <w:left w:val="none" w:sz="0" w:space="0" w:color="auto"/>
                    <w:bottom w:val="none" w:sz="0" w:space="0" w:color="auto"/>
                    <w:right w:val="none" w:sz="0" w:space="0" w:color="auto"/>
                  </w:divBdr>
                </w:div>
              </w:divsChild>
            </w:div>
            <w:div w:id="1314719810">
              <w:marLeft w:val="0"/>
              <w:marRight w:val="0"/>
              <w:marTop w:val="0"/>
              <w:marBottom w:val="0"/>
              <w:divBdr>
                <w:top w:val="none" w:sz="0" w:space="0" w:color="auto"/>
                <w:left w:val="none" w:sz="0" w:space="0" w:color="auto"/>
                <w:bottom w:val="none" w:sz="0" w:space="0" w:color="auto"/>
                <w:right w:val="none" w:sz="0" w:space="0" w:color="auto"/>
              </w:divBdr>
              <w:divsChild>
                <w:div w:id="443693272">
                  <w:marLeft w:val="0"/>
                  <w:marRight w:val="0"/>
                  <w:marTop w:val="0"/>
                  <w:marBottom w:val="0"/>
                  <w:divBdr>
                    <w:top w:val="none" w:sz="0" w:space="0" w:color="auto"/>
                    <w:left w:val="none" w:sz="0" w:space="0" w:color="auto"/>
                    <w:bottom w:val="none" w:sz="0" w:space="0" w:color="auto"/>
                    <w:right w:val="none" w:sz="0" w:space="0" w:color="auto"/>
                  </w:divBdr>
                </w:div>
              </w:divsChild>
            </w:div>
            <w:div w:id="1883663411">
              <w:marLeft w:val="0"/>
              <w:marRight w:val="0"/>
              <w:marTop w:val="0"/>
              <w:marBottom w:val="0"/>
              <w:divBdr>
                <w:top w:val="none" w:sz="0" w:space="0" w:color="auto"/>
                <w:left w:val="none" w:sz="0" w:space="0" w:color="auto"/>
                <w:bottom w:val="none" w:sz="0" w:space="0" w:color="auto"/>
                <w:right w:val="none" w:sz="0" w:space="0" w:color="auto"/>
              </w:divBdr>
              <w:divsChild>
                <w:div w:id="1450777628">
                  <w:marLeft w:val="0"/>
                  <w:marRight w:val="0"/>
                  <w:marTop w:val="0"/>
                  <w:marBottom w:val="0"/>
                  <w:divBdr>
                    <w:top w:val="none" w:sz="0" w:space="0" w:color="auto"/>
                    <w:left w:val="none" w:sz="0" w:space="0" w:color="auto"/>
                    <w:bottom w:val="none" w:sz="0" w:space="0" w:color="auto"/>
                    <w:right w:val="none" w:sz="0" w:space="0" w:color="auto"/>
                  </w:divBdr>
                </w:div>
              </w:divsChild>
            </w:div>
            <w:div w:id="1761557641">
              <w:marLeft w:val="0"/>
              <w:marRight w:val="0"/>
              <w:marTop w:val="0"/>
              <w:marBottom w:val="0"/>
              <w:divBdr>
                <w:top w:val="none" w:sz="0" w:space="0" w:color="auto"/>
                <w:left w:val="none" w:sz="0" w:space="0" w:color="auto"/>
                <w:bottom w:val="none" w:sz="0" w:space="0" w:color="auto"/>
                <w:right w:val="none" w:sz="0" w:space="0" w:color="auto"/>
              </w:divBdr>
              <w:divsChild>
                <w:div w:id="1999990761">
                  <w:marLeft w:val="0"/>
                  <w:marRight w:val="0"/>
                  <w:marTop w:val="0"/>
                  <w:marBottom w:val="0"/>
                  <w:divBdr>
                    <w:top w:val="none" w:sz="0" w:space="0" w:color="auto"/>
                    <w:left w:val="none" w:sz="0" w:space="0" w:color="auto"/>
                    <w:bottom w:val="none" w:sz="0" w:space="0" w:color="auto"/>
                    <w:right w:val="none" w:sz="0" w:space="0" w:color="auto"/>
                  </w:divBdr>
                </w:div>
              </w:divsChild>
            </w:div>
            <w:div w:id="1247836801">
              <w:marLeft w:val="0"/>
              <w:marRight w:val="0"/>
              <w:marTop w:val="0"/>
              <w:marBottom w:val="0"/>
              <w:divBdr>
                <w:top w:val="none" w:sz="0" w:space="0" w:color="auto"/>
                <w:left w:val="none" w:sz="0" w:space="0" w:color="auto"/>
                <w:bottom w:val="none" w:sz="0" w:space="0" w:color="auto"/>
                <w:right w:val="none" w:sz="0" w:space="0" w:color="auto"/>
              </w:divBdr>
              <w:divsChild>
                <w:div w:id="1677031654">
                  <w:marLeft w:val="0"/>
                  <w:marRight w:val="0"/>
                  <w:marTop w:val="0"/>
                  <w:marBottom w:val="0"/>
                  <w:divBdr>
                    <w:top w:val="none" w:sz="0" w:space="0" w:color="auto"/>
                    <w:left w:val="none" w:sz="0" w:space="0" w:color="auto"/>
                    <w:bottom w:val="none" w:sz="0" w:space="0" w:color="auto"/>
                    <w:right w:val="none" w:sz="0" w:space="0" w:color="auto"/>
                  </w:divBdr>
                </w:div>
              </w:divsChild>
            </w:div>
            <w:div w:id="1096294666">
              <w:marLeft w:val="0"/>
              <w:marRight w:val="0"/>
              <w:marTop w:val="0"/>
              <w:marBottom w:val="0"/>
              <w:divBdr>
                <w:top w:val="none" w:sz="0" w:space="0" w:color="auto"/>
                <w:left w:val="none" w:sz="0" w:space="0" w:color="auto"/>
                <w:bottom w:val="none" w:sz="0" w:space="0" w:color="auto"/>
                <w:right w:val="none" w:sz="0" w:space="0" w:color="auto"/>
              </w:divBdr>
              <w:divsChild>
                <w:div w:id="1120491175">
                  <w:marLeft w:val="0"/>
                  <w:marRight w:val="0"/>
                  <w:marTop w:val="0"/>
                  <w:marBottom w:val="0"/>
                  <w:divBdr>
                    <w:top w:val="none" w:sz="0" w:space="0" w:color="auto"/>
                    <w:left w:val="none" w:sz="0" w:space="0" w:color="auto"/>
                    <w:bottom w:val="none" w:sz="0" w:space="0" w:color="auto"/>
                    <w:right w:val="none" w:sz="0" w:space="0" w:color="auto"/>
                  </w:divBdr>
                </w:div>
                <w:div w:id="1467893666">
                  <w:marLeft w:val="0"/>
                  <w:marRight w:val="0"/>
                  <w:marTop w:val="0"/>
                  <w:marBottom w:val="0"/>
                  <w:divBdr>
                    <w:top w:val="none" w:sz="0" w:space="0" w:color="auto"/>
                    <w:left w:val="none" w:sz="0" w:space="0" w:color="auto"/>
                    <w:bottom w:val="none" w:sz="0" w:space="0" w:color="auto"/>
                    <w:right w:val="none" w:sz="0" w:space="0" w:color="auto"/>
                  </w:divBdr>
                </w:div>
              </w:divsChild>
            </w:div>
            <w:div w:id="947784483">
              <w:marLeft w:val="0"/>
              <w:marRight w:val="0"/>
              <w:marTop w:val="0"/>
              <w:marBottom w:val="0"/>
              <w:divBdr>
                <w:top w:val="none" w:sz="0" w:space="0" w:color="auto"/>
                <w:left w:val="none" w:sz="0" w:space="0" w:color="auto"/>
                <w:bottom w:val="none" w:sz="0" w:space="0" w:color="auto"/>
                <w:right w:val="none" w:sz="0" w:space="0" w:color="auto"/>
              </w:divBdr>
              <w:divsChild>
                <w:div w:id="261572305">
                  <w:marLeft w:val="0"/>
                  <w:marRight w:val="0"/>
                  <w:marTop w:val="0"/>
                  <w:marBottom w:val="0"/>
                  <w:divBdr>
                    <w:top w:val="none" w:sz="0" w:space="0" w:color="auto"/>
                    <w:left w:val="none" w:sz="0" w:space="0" w:color="auto"/>
                    <w:bottom w:val="none" w:sz="0" w:space="0" w:color="auto"/>
                    <w:right w:val="none" w:sz="0" w:space="0" w:color="auto"/>
                  </w:divBdr>
                </w:div>
                <w:div w:id="1799378651">
                  <w:marLeft w:val="0"/>
                  <w:marRight w:val="0"/>
                  <w:marTop w:val="0"/>
                  <w:marBottom w:val="0"/>
                  <w:divBdr>
                    <w:top w:val="none" w:sz="0" w:space="0" w:color="auto"/>
                    <w:left w:val="none" w:sz="0" w:space="0" w:color="auto"/>
                    <w:bottom w:val="none" w:sz="0" w:space="0" w:color="auto"/>
                    <w:right w:val="none" w:sz="0" w:space="0" w:color="auto"/>
                  </w:divBdr>
                </w:div>
              </w:divsChild>
            </w:div>
            <w:div w:id="1593975082">
              <w:marLeft w:val="0"/>
              <w:marRight w:val="0"/>
              <w:marTop w:val="0"/>
              <w:marBottom w:val="0"/>
              <w:divBdr>
                <w:top w:val="none" w:sz="0" w:space="0" w:color="auto"/>
                <w:left w:val="none" w:sz="0" w:space="0" w:color="auto"/>
                <w:bottom w:val="none" w:sz="0" w:space="0" w:color="auto"/>
                <w:right w:val="none" w:sz="0" w:space="0" w:color="auto"/>
              </w:divBdr>
              <w:divsChild>
                <w:div w:id="1477602587">
                  <w:marLeft w:val="0"/>
                  <w:marRight w:val="0"/>
                  <w:marTop w:val="0"/>
                  <w:marBottom w:val="0"/>
                  <w:divBdr>
                    <w:top w:val="none" w:sz="0" w:space="0" w:color="auto"/>
                    <w:left w:val="none" w:sz="0" w:space="0" w:color="auto"/>
                    <w:bottom w:val="none" w:sz="0" w:space="0" w:color="auto"/>
                    <w:right w:val="none" w:sz="0" w:space="0" w:color="auto"/>
                  </w:divBdr>
                </w:div>
              </w:divsChild>
            </w:div>
            <w:div w:id="155609421">
              <w:marLeft w:val="0"/>
              <w:marRight w:val="0"/>
              <w:marTop w:val="0"/>
              <w:marBottom w:val="0"/>
              <w:divBdr>
                <w:top w:val="none" w:sz="0" w:space="0" w:color="auto"/>
                <w:left w:val="none" w:sz="0" w:space="0" w:color="auto"/>
                <w:bottom w:val="none" w:sz="0" w:space="0" w:color="auto"/>
                <w:right w:val="none" w:sz="0" w:space="0" w:color="auto"/>
              </w:divBdr>
              <w:divsChild>
                <w:div w:id="1395546328">
                  <w:marLeft w:val="0"/>
                  <w:marRight w:val="0"/>
                  <w:marTop w:val="0"/>
                  <w:marBottom w:val="0"/>
                  <w:divBdr>
                    <w:top w:val="none" w:sz="0" w:space="0" w:color="auto"/>
                    <w:left w:val="none" w:sz="0" w:space="0" w:color="auto"/>
                    <w:bottom w:val="none" w:sz="0" w:space="0" w:color="auto"/>
                    <w:right w:val="none" w:sz="0" w:space="0" w:color="auto"/>
                  </w:divBdr>
                </w:div>
              </w:divsChild>
            </w:div>
            <w:div w:id="1489050363">
              <w:marLeft w:val="0"/>
              <w:marRight w:val="0"/>
              <w:marTop w:val="0"/>
              <w:marBottom w:val="0"/>
              <w:divBdr>
                <w:top w:val="none" w:sz="0" w:space="0" w:color="auto"/>
                <w:left w:val="none" w:sz="0" w:space="0" w:color="auto"/>
                <w:bottom w:val="none" w:sz="0" w:space="0" w:color="auto"/>
                <w:right w:val="none" w:sz="0" w:space="0" w:color="auto"/>
              </w:divBdr>
              <w:divsChild>
                <w:div w:id="1678533848">
                  <w:marLeft w:val="0"/>
                  <w:marRight w:val="0"/>
                  <w:marTop w:val="0"/>
                  <w:marBottom w:val="0"/>
                  <w:divBdr>
                    <w:top w:val="none" w:sz="0" w:space="0" w:color="auto"/>
                    <w:left w:val="none" w:sz="0" w:space="0" w:color="auto"/>
                    <w:bottom w:val="none" w:sz="0" w:space="0" w:color="auto"/>
                    <w:right w:val="none" w:sz="0" w:space="0" w:color="auto"/>
                  </w:divBdr>
                </w:div>
              </w:divsChild>
            </w:div>
            <w:div w:id="1956255927">
              <w:marLeft w:val="0"/>
              <w:marRight w:val="0"/>
              <w:marTop w:val="0"/>
              <w:marBottom w:val="0"/>
              <w:divBdr>
                <w:top w:val="none" w:sz="0" w:space="0" w:color="auto"/>
                <w:left w:val="none" w:sz="0" w:space="0" w:color="auto"/>
                <w:bottom w:val="none" w:sz="0" w:space="0" w:color="auto"/>
                <w:right w:val="none" w:sz="0" w:space="0" w:color="auto"/>
              </w:divBdr>
              <w:divsChild>
                <w:div w:id="241263282">
                  <w:marLeft w:val="0"/>
                  <w:marRight w:val="0"/>
                  <w:marTop w:val="0"/>
                  <w:marBottom w:val="0"/>
                  <w:divBdr>
                    <w:top w:val="none" w:sz="0" w:space="0" w:color="auto"/>
                    <w:left w:val="none" w:sz="0" w:space="0" w:color="auto"/>
                    <w:bottom w:val="none" w:sz="0" w:space="0" w:color="auto"/>
                    <w:right w:val="none" w:sz="0" w:space="0" w:color="auto"/>
                  </w:divBdr>
                </w:div>
              </w:divsChild>
            </w:div>
            <w:div w:id="702369833">
              <w:marLeft w:val="0"/>
              <w:marRight w:val="0"/>
              <w:marTop w:val="0"/>
              <w:marBottom w:val="0"/>
              <w:divBdr>
                <w:top w:val="none" w:sz="0" w:space="0" w:color="auto"/>
                <w:left w:val="none" w:sz="0" w:space="0" w:color="auto"/>
                <w:bottom w:val="none" w:sz="0" w:space="0" w:color="auto"/>
                <w:right w:val="none" w:sz="0" w:space="0" w:color="auto"/>
              </w:divBdr>
              <w:divsChild>
                <w:div w:id="849491766">
                  <w:marLeft w:val="0"/>
                  <w:marRight w:val="0"/>
                  <w:marTop w:val="0"/>
                  <w:marBottom w:val="0"/>
                  <w:divBdr>
                    <w:top w:val="none" w:sz="0" w:space="0" w:color="auto"/>
                    <w:left w:val="none" w:sz="0" w:space="0" w:color="auto"/>
                    <w:bottom w:val="none" w:sz="0" w:space="0" w:color="auto"/>
                    <w:right w:val="none" w:sz="0" w:space="0" w:color="auto"/>
                  </w:divBdr>
                </w:div>
              </w:divsChild>
            </w:div>
            <w:div w:id="1298412145">
              <w:marLeft w:val="0"/>
              <w:marRight w:val="0"/>
              <w:marTop w:val="0"/>
              <w:marBottom w:val="0"/>
              <w:divBdr>
                <w:top w:val="none" w:sz="0" w:space="0" w:color="auto"/>
                <w:left w:val="none" w:sz="0" w:space="0" w:color="auto"/>
                <w:bottom w:val="none" w:sz="0" w:space="0" w:color="auto"/>
                <w:right w:val="none" w:sz="0" w:space="0" w:color="auto"/>
              </w:divBdr>
              <w:divsChild>
                <w:div w:id="1496072619">
                  <w:marLeft w:val="0"/>
                  <w:marRight w:val="0"/>
                  <w:marTop w:val="0"/>
                  <w:marBottom w:val="0"/>
                  <w:divBdr>
                    <w:top w:val="none" w:sz="0" w:space="0" w:color="auto"/>
                    <w:left w:val="none" w:sz="0" w:space="0" w:color="auto"/>
                    <w:bottom w:val="none" w:sz="0" w:space="0" w:color="auto"/>
                    <w:right w:val="none" w:sz="0" w:space="0" w:color="auto"/>
                  </w:divBdr>
                </w:div>
              </w:divsChild>
            </w:div>
            <w:div w:id="1688022177">
              <w:marLeft w:val="0"/>
              <w:marRight w:val="0"/>
              <w:marTop w:val="0"/>
              <w:marBottom w:val="0"/>
              <w:divBdr>
                <w:top w:val="none" w:sz="0" w:space="0" w:color="auto"/>
                <w:left w:val="none" w:sz="0" w:space="0" w:color="auto"/>
                <w:bottom w:val="none" w:sz="0" w:space="0" w:color="auto"/>
                <w:right w:val="none" w:sz="0" w:space="0" w:color="auto"/>
              </w:divBdr>
              <w:divsChild>
                <w:div w:id="92395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682760">
      <w:bodyDiv w:val="1"/>
      <w:marLeft w:val="0"/>
      <w:marRight w:val="0"/>
      <w:marTop w:val="0"/>
      <w:marBottom w:val="0"/>
      <w:divBdr>
        <w:top w:val="none" w:sz="0" w:space="0" w:color="auto"/>
        <w:left w:val="none" w:sz="0" w:space="0" w:color="auto"/>
        <w:bottom w:val="none" w:sz="0" w:space="0" w:color="auto"/>
        <w:right w:val="none" w:sz="0" w:space="0" w:color="auto"/>
      </w:divBdr>
      <w:divsChild>
        <w:div w:id="2061858235">
          <w:marLeft w:val="0"/>
          <w:marRight w:val="0"/>
          <w:marTop w:val="0"/>
          <w:marBottom w:val="0"/>
          <w:divBdr>
            <w:top w:val="none" w:sz="0" w:space="0" w:color="auto"/>
            <w:left w:val="none" w:sz="0" w:space="0" w:color="auto"/>
            <w:bottom w:val="none" w:sz="0" w:space="0" w:color="auto"/>
            <w:right w:val="none" w:sz="0" w:space="0" w:color="auto"/>
          </w:divBdr>
          <w:divsChild>
            <w:div w:id="901212954">
              <w:marLeft w:val="0"/>
              <w:marRight w:val="0"/>
              <w:marTop w:val="0"/>
              <w:marBottom w:val="0"/>
              <w:divBdr>
                <w:top w:val="none" w:sz="0" w:space="0" w:color="auto"/>
                <w:left w:val="none" w:sz="0" w:space="0" w:color="auto"/>
                <w:bottom w:val="none" w:sz="0" w:space="0" w:color="auto"/>
                <w:right w:val="none" w:sz="0" w:space="0" w:color="auto"/>
              </w:divBdr>
              <w:divsChild>
                <w:div w:id="210653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269717">
      <w:bodyDiv w:val="1"/>
      <w:marLeft w:val="0"/>
      <w:marRight w:val="0"/>
      <w:marTop w:val="0"/>
      <w:marBottom w:val="0"/>
      <w:divBdr>
        <w:top w:val="none" w:sz="0" w:space="0" w:color="auto"/>
        <w:left w:val="none" w:sz="0" w:space="0" w:color="auto"/>
        <w:bottom w:val="none" w:sz="0" w:space="0" w:color="auto"/>
        <w:right w:val="none" w:sz="0" w:space="0" w:color="auto"/>
      </w:divBdr>
      <w:divsChild>
        <w:div w:id="280771302">
          <w:marLeft w:val="0"/>
          <w:marRight w:val="0"/>
          <w:marTop w:val="0"/>
          <w:marBottom w:val="0"/>
          <w:divBdr>
            <w:top w:val="none" w:sz="0" w:space="0" w:color="auto"/>
            <w:left w:val="none" w:sz="0" w:space="0" w:color="auto"/>
            <w:bottom w:val="none" w:sz="0" w:space="0" w:color="auto"/>
            <w:right w:val="none" w:sz="0" w:space="0" w:color="auto"/>
          </w:divBdr>
          <w:divsChild>
            <w:div w:id="1398044868">
              <w:marLeft w:val="0"/>
              <w:marRight w:val="0"/>
              <w:marTop w:val="0"/>
              <w:marBottom w:val="0"/>
              <w:divBdr>
                <w:top w:val="none" w:sz="0" w:space="0" w:color="auto"/>
                <w:left w:val="none" w:sz="0" w:space="0" w:color="auto"/>
                <w:bottom w:val="none" w:sz="0" w:space="0" w:color="auto"/>
                <w:right w:val="none" w:sz="0" w:space="0" w:color="auto"/>
              </w:divBdr>
              <w:divsChild>
                <w:div w:id="46551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811112">
      <w:bodyDiv w:val="1"/>
      <w:marLeft w:val="0"/>
      <w:marRight w:val="0"/>
      <w:marTop w:val="0"/>
      <w:marBottom w:val="0"/>
      <w:divBdr>
        <w:top w:val="none" w:sz="0" w:space="0" w:color="auto"/>
        <w:left w:val="none" w:sz="0" w:space="0" w:color="auto"/>
        <w:bottom w:val="none" w:sz="0" w:space="0" w:color="auto"/>
        <w:right w:val="none" w:sz="0" w:space="0" w:color="auto"/>
      </w:divBdr>
      <w:divsChild>
        <w:div w:id="665941578">
          <w:marLeft w:val="0"/>
          <w:marRight w:val="0"/>
          <w:marTop w:val="0"/>
          <w:marBottom w:val="0"/>
          <w:divBdr>
            <w:top w:val="none" w:sz="0" w:space="0" w:color="auto"/>
            <w:left w:val="none" w:sz="0" w:space="0" w:color="auto"/>
            <w:bottom w:val="none" w:sz="0" w:space="0" w:color="auto"/>
            <w:right w:val="none" w:sz="0" w:space="0" w:color="auto"/>
          </w:divBdr>
          <w:divsChild>
            <w:div w:id="500854316">
              <w:marLeft w:val="0"/>
              <w:marRight w:val="0"/>
              <w:marTop w:val="0"/>
              <w:marBottom w:val="0"/>
              <w:divBdr>
                <w:top w:val="none" w:sz="0" w:space="0" w:color="auto"/>
                <w:left w:val="none" w:sz="0" w:space="0" w:color="auto"/>
                <w:bottom w:val="none" w:sz="0" w:space="0" w:color="auto"/>
                <w:right w:val="none" w:sz="0" w:space="0" w:color="auto"/>
              </w:divBdr>
              <w:divsChild>
                <w:div w:id="187820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339752">
      <w:bodyDiv w:val="1"/>
      <w:marLeft w:val="0"/>
      <w:marRight w:val="0"/>
      <w:marTop w:val="0"/>
      <w:marBottom w:val="0"/>
      <w:divBdr>
        <w:top w:val="none" w:sz="0" w:space="0" w:color="auto"/>
        <w:left w:val="none" w:sz="0" w:space="0" w:color="auto"/>
        <w:bottom w:val="none" w:sz="0" w:space="0" w:color="auto"/>
        <w:right w:val="none" w:sz="0" w:space="0" w:color="auto"/>
      </w:divBdr>
    </w:div>
    <w:div w:id="750198372">
      <w:bodyDiv w:val="1"/>
      <w:marLeft w:val="0"/>
      <w:marRight w:val="0"/>
      <w:marTop w:val="0"/>
      <w:marBottom w:val="0"/>
      <w:divBdr>
        <w:top w:val="none" w:sz="0" w:space="0" w:color="auto"/>
        <w:left w:val="none" w:sz="0" w:space="0" w:color="auto"/>
        <w:bottom w:val="none" w:sz="0" w:space="0" w:color="auto"/>
        <w:right w:val="none" w:sz="0" w:space="0" w:color="auto"/>
      </w:divBdr>
      <w:divsChild>
        <w:div w:id="2106461856">
          <w:marLeft w:val="0"/>
          <w:marRight w:val="0"/>
          <w:marTop w:val="0"/>
          <w:marBottom w:val="0"/>
          <w:divBdr>
            <w:top w:val="none" w:sz="0" w:space="0" w:color="auto"/>
            <w:left w:val="none" w:sz="0" w:space="0" w:color="auto"/>
            <w:bottom w:val="none" w:sz="0" w:space="0" w:color="auto"/>
            <w:right w:val="none" w:sz="0" w:space="0" w:color="auto"/>
          </w:divBdr>
          <w:divsChild>
            <w:div w:id="924873743">
              <w:marLeft w:val="0"/>
              <w:marRight w:val="0"/>
              <w:marTop w:val="0"/>
              <w:marBottom w:val="0"/>
              <w:divBdr>
                <w:top w:val="none" w:sz="0" w:space="0" w:color="auto"/>
                <w:left w:val="none" w:sz="0" w:space="0" w:color="auto"/>
                <w:bottom w:val="none" w:sz="0" w:space="0" w:color="auto"/>
                <w:right w:val="none" w:sz="0" w:space="0" w:color="auto"/>
              </w:divBdr>
              <w:divsChild>
                <w:div w:id="177158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025731">
      <w:bodyDiv w:val="1"/>
      <w:marLeft w:val="0"/>
      <w:marRight w:val="0"/>
      <w:marTop w:val="0"/>
      <w:marBottom w:val="0"/>
      <w:divBdr>
        <w:top w:val="none" w:sz="0" w:space="0" w:color="auto"/>
        <w:left w:val="none" w:sz="0" w:space="0" w:color="auto"/>
        <w:bottom w:val="none" w:sz="0" w:space="0" w:color="auto"/>
        <w:right w:val="none" w:sz="0" w:space="0" w:color="auto"/>
      </w:divBdr>
      <w:divsChild>
        <w:div w:id="1242371842">
          <w:marLeft w:val="0"/>
          <w:marRight w:val="0"/>
          <w:marTop w:val="0"/>
          <w:marBottom w:val="0"/>
          <w:divBdr>
            <w:top w:val="none" w:sz="0" w:space="0" w:color="auto"/>
            <w:left w:val="none" w:sz="0" w:space="0" w:color="auto"/>
            <w:bottom w:val="none" w:sz="0" w:space="0" w:color="auto"/>
            <w:right w:val="none" w:sz="0" w:space="0" w:color="auto"/>
          </w:divBdr>
          <w:divsChild>
            <w:div w:id="962543832">
              <w:marLeft w:val="0"/>
              <w:marRight w:val="0"/>
              <w:marTop w:val="0"/>
              <w:marBottom w:val="0"/>
              <w:divBdr>
                <w:top w:val="none" w:sz="0" w:space="0" w:color="auto"/>
                <w:left w:val="none" w:sz="0" w:space="0" w:color="auto"/>
                <w:bottom w:val="none" w:sz="0" w:space="0" w:color="auto"/>
                <w:right w:val="none" w:sz="0" w:space="0" w:color="auto"/>
              </w:divBdr>
              <w:divsChild>
                <w:div w:id="21050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432007">
      <w:bodyDiv w:val="1"/>
      <w:marLeft w:val="0"/>
      <w:marRight w:val="0"/>
      <w:marTop w:val="0"/>
      <w:marBottom w:val="0"/>
      <w:divBdr>
        <w:top w:val="none" w:sz="0" w:space="0" w:color="auto"/>
        <w:left w:val="none" w:sz="0" w:space="0" w:color="auto"/>
        <w:bottom w:val="none" w:sz="0" w:space="0" w:color="auto"/>
        <w:right w:val="none" w:sz="0" w:space="0" w:color="auto"/>
      </w:divBdr>
      <w:divsChild>
        <w:div w:id="1829589593">
          <w:marLeft w:val="0"/>
          <w:marRight w:val="0"/>
          <w:marTop w:val="0"/>
          <w:marBottom w:val="0"/>
          <w:divBdr>
            <w:top w:val="none" w:sz="0" w:space="0" w:color="auto"/>
            <w:left w:val="none" w:sz="0" w:space="0" w:color="auto"/>
            <w:bottom w:val="none" w:sz="0" w:space="0" w:color="auto"/>
            <w:right w:val="none" w:sz="0" w:space="0" w:color="auto"/>
          </w:divBdr>
          <w:divsChild>
            <w:div w:id="2112890492">
              <w:marLeft w:val="0"/>
              <w:marRight w:val="0"/>
              <w:marTop w:val="0"/>
              <w:marBottom w:val="0"/>
              <w:divBdr>
                <w:top w:val="none" w:sz="0" w:space="0" w:color="auto"/>
                <w:left w:val="none" w:sz="0" w:space="0" w:color="auto"/>
                <w:bottom w:val="none" w:sz="0" w:space="0" w:color="auto"/>
                <w:right w:val="none" w:sz="0" w:space="0" w:color="auto"/>
              </w:divBdr>
              <w:divsChild>
                <w:div w:id="205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369509">
      <w:bodyDiv w:val="1"/>
      <w:marLeft w:val="0"/>
      <w:marRight w:val="0"/>
      <w:marTop w:val="0"/>
      <w:marBottom w:val="0"/>
      <w:divBdr>
        <w:top w:val="none" w:sz="0" w:space="0" w:color="auto"/>
        <w:left w:val="none" w:sz="0" w:space="0" w:color="auto"/>
        <w:bottom w:val="none" w:sz="0" w:space="0" w:color="auto"/>
        <w:right w:val="none" w:sz="0" w:space="0" w:color="auto"/>
      </w:divBdr>
      <w:divsChild>
        <w:div w:id="472720294">
          <w:marLeft w:val="0"/>
          <w:marRight w:val="0"/>
          <w:marTop w:val="0"/>
          <w:marBottom w:val="0"/>
          <w:divBdr>
            <w:top w:val="none" w:sz="0" w:space="0" w:color="auto"/>
            <w:left w:val="none" w:sz="0" w:space="0" w:color="auto"/>
            <w:bottom w:val="none" w:sz="0" w:space="0" w:color="auto"/>
            <w:right w:val="none" w:sz="0" w:space="0" w:color="auto"/>
          </w:divBdr>
          <w:divsChild>
            <w:div w:id="889851852">
              <w:marLeft w:val="0"/>
              <w:marRight w:val="0"/>
              <w:marTop w:val="0"/>
              <w:marBottom w:val="0"/>
              <w:divBdr>
                <w:top w:val="none" w:sz="0" w:space="0" w:color="auto"/>
                <w:left w:val="none" w:sz="0" w:space="0" w:color="auto"/>
                <w:bottom w:val="none" w:sz="0" w:space="0" w:color="auto"/>
                <w:right w:val="none" w:sz="0" w:space="0" w:color="auto"/>
              </w:divBdr>
              <w:divsChild>
                <w:div w:id="72648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204008">
      <w:bodyDiv w:val="1"/>
      <w:marLeft w:val="0"/>
      <w:marRight w:val="0"/>
      <w:marTop w:val="0"/>
      <w:marBottom w:val="0"/>
      <w:divBdr>
        <w:top w:val="none" w:sz="0" w:space="0" w:color="auto"/>
        <w:left w:val="none" w:sz="0" w:space="0" w:color="auto"/>
        <w:bottom w:val="none" w:sz="0" w:space="0" w:color="auto"/>
        <w:right w:val="none" w:sz="0" w:space="0" w:color="auto"/>
      </w:divBdr>
      <w:divsChild>
        <w:div w:id="627860138">
          <w:marLeft w:val="0"/>
          <w:marRight w:val="0"/>
          <w:marTop w:val="0"/>
          <w:marBottom w:val="0"/>
          <w:divBdr>
            <w:top w:val="none" w:sz="0" w:space="0" w:color="auto"/>
            <w:left w:val="none" w:sz="0" w:space="0" w:color="auto"/>
            <w:bottom w:val="none" w:sz="0" w:space="0" w:color="auto"/>
            <w:right w:val="none" w:sz="0" w:space="0" w:color="auto"/>
          </w:divBdr>
          <w:divsChild>
            <w:div w:id="147475709">
              <w:marLeft w:val="0"/>
              <w:marRight w:val="0"/>
              <w:marTop w:val="0"/>
              <w:marBottom w:val="0"/>
              <w:divBdr>
                <w:top w:val="none" w:sz="0" w:space="0" w:color="auto"/>
                <w:left w:val="none" w:sz="0" w:space="0" w:color="auto"/>
                <w:bottom w:val="none" w:sz="0" w:space="0" w:color="auto"/>
                <w:right w:val="none" w:sz="0" w:space="0" w:color="auto"/>
              </w:divBdr>
              <w:divsChild>
                <w:div w:id="111741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245572">
      <w:bodyDiv w:val="1"/>
      <w:marLeft w:val="0"/>
      <w:marRight w:val="0"/>
      <w:marTop w:val="0"/>
      <w:marBottom w:val="0"/>
      <w:divBdr>
        <w:top w:val="none" w:sz="0" w:space="0" w:color="auto"/>
        <w:left w:val="none" w:sz="0" w:space="0" w:color="auto"/>
        <w:bottom w:val="none" w:sz="0" w:space="0" w:color="auto"/>
        <w:right w:val="none" w:sz="0" w:space="0" w:color="auto"/>
      </w:divBdr>
      <w:divsChild>
        <w:div w:id="1107845898">
          <w:marLeft w:val="0"/>
          <w:marRight w:val="0"/>
          <w:marTop w:val="0"/>
          <w:marBottom w:val="0"/>
          <w:divBdr>
            <w:top w:val="none" w:sz="0" w:space="0" w:color="auto"/>
            <w:left w:val="none" w:sz="0" w:space="0" w:color="auto"/>
            <w:bottom w:val="none" w:sz="0" w:space="0" w:color="auto"/>
            <w:right w:val="none" w:sz="0" w:space="0" w:color="auto"/>
          </w:divBdr>
          <w:divsChild>
            <w:div w:id="1009411891">
              <w:marLeft w:val="0"/>
              <w:marRight w:val="0"/>
              <w:marTop w:val="0"/>
              <w:marBottom w:val="0"/>
              <w:divBdr>
                <w:top w:val="none" w:sz="0" w:space="0" w:color="auto"/>
                <w:left w:val="none" w:sz="0" w:space="0" w:color="auto"/>
                <w:bottom w:val="none" w:sz="0" w:space="0" w:color="auto"/>
                <w:right w:val="none" w:sz="0" w:space="0" w:color="auto"/>
              </w:divBdr>
              <w:divsChild>
                <w:div w:id="38044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429280">
      <w:bodyDiv w:val="1"/>
      <w:marLeft w:val="0"/>
      <w:marRight w:val="0"/>
      <w:marTop w:val="0"/>
      <w:marBottom w:val="0"/>
      <w:divBdr>
        <w:top w:val="none" w:sz="0" w:space="0" w:color="auto"/>
        <w:left w:val="none" w:sz="0" w:space="0" w:color="auto"/>
        <w:bottom w:val="none" w:sz="0" w:space="0" w:color="auto"/>
        <w:right w:val="none" w:sz="0" w:space="0" w:color="auto"/>
      </w:divBdr>
      <w:divsChild>
        <w:div w:id="1204486866">
          <w:marLeft w:val="0"/>
          <w:marRight w:val="0"/>
          <w:marTop w:val="0"/>
          <w:marBottom w:val="0"/>
          <w:divBdr>
            <w:top w:val="none" w:sz="0" w:space="0" w:color="auto"/>
            <w:left w:val="none" w:sz="0" w:space="0" w:color="auto"/>
            <w:bottom w:val="none" w:sz="0" w:space="0" w:color="auto"/>
            <w:right w:val="none" w:sz="0" w:space="0" w:color="auto"/>
          </w:divBdr>
          <w:divsChild>
            <w:div w:id="1369450684">
              <w:marLeft w:val="0"/>
              <w:marRight w:val="0"/>
              <w:marTop w:val="0"/>
              <w:marBottom w:val="0"/>
              <w:divBdr>
                <w:top w:val="none" w:sz="0" w:space="0" w:color="auto"/>
                <w:left w:val="none" w:sz="0" w:space="0" w:color="auto"/>
                <w:bottom w:val="none" w:sz="0" w:space="0" w:color="auto"/>
                <w:right w:val="none" w:sz="0" w:space="0" w:color="auto"/>
              </w:divBdr>
              <w:divsChild>
                <w:div w:id="20240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778346">
      <w:bodyDiv w:val="1"/>
      <w:marLeft w:val="0"/>
      <w:marRight w:val="0"/>
      <w:marTop w:val="0"/>
      <w:marBottom w:val="0"/>
      <w:divBdr>
        <w:top w:val="none" w:sz="0" w:space="0" w:color="auto"/>
        <w:left w:val="none" w:sz="0" w:space="0" w:color="auto"/>
        <w:bottom w:val="none" w:sz="0" w:space="0" w:color="auto"/>
        <w:right w:val="none" w:sz="0" w:space="0" w:color="auto"/>
      </w:divBdr>
      <w:divsChild>
        <w:div w:id="991981006">
          <w:marLeft w:val="0"/>
          <w:marRight w:val="0"/>
          <w:marTop w:val="0"/>
          <w:marBottom w:val="0"/>
          <w:divBdr>
            <w:top w:val="none" w:sz="0" w:space="0" w:color="auto"/>
            <w:left w:val="none" w:sz="0" w:space="0" w:color="auto"/>
            <w:bottom w:val="none" w:sz="0" w:space="0" w:color="auto"/>
            <w:right w:val="none" w:sz="0" w:space="0" w:color="auto"/>
          </w:divBdr>
          <w:divsChild>
            <w:div w:id="694037488">
              <w:marLeft w:val="0"/>
              <w:marRight w:val="0"/>
              <w:marTop w:val="0"/>
              <w:marBottom w:val="0"/>
              <w:divBdr>
                <w:top w:val="none" w:sz="0" w:space="0" w:color="auto"/>
                <w:left w:val="none" w:sz="0" w:space="0" w:color="auto"/>
                <w:bottom w:val="none" w:sz="0" w:space="0" w:color="auto"/>
                <w:right w:val="none" w:sz="0" w:space="0" w:color="auto"/>
              </w:divBdr>
              <w:divsChild>
                <w:div w:id="100952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434195">
      <w:bodyDiv w:val="1"/>
      <w:marLeft w:val="0"/>
      <w:marRight w:val="0"/>
      <w:marTop w:val="0"/>
      <w:marBottom w:val="0"/>
      <w:divBdr>
        <w:top w:val="none" w:sz="0" w:space="0" w:color="auto"/>
        <w:left w:val="none" w:sz="0" w:space="0" w:color="auto"/>
        <w:bottom w:val="none" w:sz="0" w:space="0" w:color="auto"/>
        <w:right w:val="none" w:sz="0" w:space="0" w:color="auto"/>
      </w:divBdr>
      <w:divsChild>
        <w:div w:id="746730828">
          <w:marLeft w:val="0"/>
          <w:marRight w:val="0"/>
          <w:marTop w:val="0"/>
          <w:marBottom w:val="0"/>
          <w:divBdr>
            <w:top w:val="none" w:sz="0" w:space="0" w:color="auto"/>
            <w:left w:val="none" w:sz="0" w:space="0" w:color="auto"/>
            <w:bottom w:val="none" w:sz="0" w:space="0" w:color="auto"/>
            <w:right w:val="none" w:sz="0" w:space="0" w:color="auto"/>
          </w:divBdr>
          <w:divsChild>
            <w:div w:id="689644748">
              <w:marLeft w:val="0"/>
              <w:marRight w:val="0"/>
              <w:marTop w:val="0"/>
              <w:marBottom w:val="0"/>
              <w:divBdr>
                <w:top w:val="none" w:sz="0" w:space="0" w:color="auto"/>
                <w:left w:val="none" w:sz="0" w:space="0" w:color="auto"/>
                <w:bottom w:val="none" w:sz="0" w:space="0" w:color="auto"/>
                <w:right w:val="none" w:sz="0" w:space="0" w:color="auto"/>
              </w:divBdr>
              <w:divsChild>
                <w:div w:id="8326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634810">
      <w:bodyDiv w:val="1"/>
      <w:marLeft w:val="0"/>
      <w:marRight w:val="0"/>
      <w:marTop w:val="0"/>
      <w:marBottom w:val="0"/>
      <w:divBdr>
        <w:top w:val="none" w:sz="0" w:space="0" w:color="auto"/>
        <w:left w:val="none" w:sz="0" w:space="0" w:color="auto"/>
        <w:bottom w:val="none" w:sz="0" w:space="0" w:color="auto"/>
        <w:right w:val="none" w:sz="0" w:space="0" w:color="auto"/>
      </w:divBdr>
      <w:divsChild>
        <w:div w:id="549540981">
          <w:marLeft w:val="0"/>
          <w:marRight w:val="0"/>
          <w:marTop w:val="0"/>
          <w:marBottom w:val="0"/>
          <w:divBdr>
            <w:top w:val="none" w:sz="0" w:space="0" w:color="auto"/>
            <w:left w:val="none" w:sz="0" w:space="0" w:color="auto"/>
            <w:bottom w:val="none" w:sz="0" w:space="0" w:color="auto"/>
            <w:right w:val="none" w:sz="0" w:space="0" w:color="auto"/>
          </w:divBdr>
          <w:divsChild>
            <w:div w:id="151869273">
              <w:marLeft w:val="0"/>
              <w:marRight w:val="0"/>
              <w:marTop w:val="0"/>
              <w:marBottom w:val="0"/>
              <w:divBdr>
                <w:top w:val="none" w:sz="0" w:space="0" w:color="auto"/>
                <w:left w:val="none" w:sz="0" w:space="0" w:color="auto"/>
                <w:bottom w:val="none" w:sz="0" w:space="0" w:color="auto"/>
                <w:right w:val="none" w:sz="0" w:space="0" w:color="auto"/>
              </w:divBdr>
              <w:divsChild>
                <w:div w:id="54526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406323">
      <w:bodyDiv w:val="1"/>
      <w:marLeft w:val="0"/>
      <w:marRight w:val="0"/>
      <w:marTop w:val="0"/>
      <w:marBottom w:val="0"/>
      <w:divBdr>
        <w:top w:val="none" w:sz="0" w:space="0" w:color="auto"/>
        <w:left w:val="none" w:sz="0" w:space="0" w:color="auto"/>
        <w:bottom w:val="none" w:sz="0" w:space="0" w:color="auto"/>
        <w:right w:val="none" w:sz="0" w:space="0" w:color="auto"/>
      </w:divBdr>
      <w:divsChild>
        <w:div w:id="1333869463">
          <w:marLeft w:val="0"/>
          <w:marRight w:val="0"/>
          <w:marTop w:val="0"/>
          <w:marBottom w:val="0"/>
          <w:divBdr>
            <w:top w:val="none" w:sz="0" w:space="0" w:color="auto"/>
            <w:left w:val="none" w:sz="0" w:space="0" w:color="auto"/>
            <w:bottom w:val="none" w:sz="0" w:space="0" w:color="auto"/>
            <w:right w:val="none" w:sz="0" w:space="0" w:color="auto"/>
          </w:divBdr>
          <w:divsChild>
            <w:div w:id="1048921235">
              <w:marLeft w:val="0"/>
              <w:marRight w:val="0"/>
              <w:marTop w:val="0"/>
              <w:marBottom w:val="0"/>
              <w:divBdr>
                <w:top w:val="none" w:sz="0" w:space="0" w:color="auto"/>
                <w:left w:val="none" w:sz="0" w:space="0" w:color="auto"/>
                <w:bottom w:val="none" w:sz="0" w:space="0" w:color="auto"/>
                <w:right w:val="none" w:sz="0" w:space="0" w:color="auto"/>
              </w:divBdr>
              <w:divsChild>
                <w:div w:id="145039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985399">
      <w:bodyDiv w:val="1"/>
      <w:marLeft w:val="0"/>
      <w:marRight w:val="0"/>
      <w:marTop w:val="0"/>
      <w:marBottom w:val="0"/>
      <w:divBdr>
        <w:top w:val="none" w:sz="0" w:space="0" w:color="auto"/>
        <w:left w:val="none" w:sz="0" w:space="0" w:color="auto"/>
        <w:bottom w:val="none" w:sz="0" w:space="0" w:color="auto"/>
        <w:right w:val="none" w:sz="0" w:space="0" w:color="auto"/>
      </w:divBdr>
      <w:divsChild>
        <w:div w:id="342976434">
          <w:marLeft w:val="0"/>
          <w:marRight w:val="0"/>
          <w:marTop w:val="0"/>
          <w:marBottom w:val="0"/>
          <w:divBdr>
            <w:top w:val="none" w:sz="0" w:space="0" w:color="auto"/>
            <w:left w:val="none" w:sz="0" w:space="0" w:color="auto"/>
            <w:bottom w:val="none" w:sz="0" w:space="0" w:color="auto"/>
            <w:right w:val="none" w:sz="0" w:space="0" w:color="auto"/>
          </w:divBdr>
          <w:divsChild>
            <w:div w:id="1052968210">
              <w:marLeft w:val="0"/>
              <w:marRight w:val="0"/>
              <w:marTop w:val="0"/>
              <w:marBottom w:val="0"/>
              <w:divBdr>
                <w:top w:val="none" w:sz="0" w:space="0" w:color="auto"/>
                <w:left w:val="none" w:sz="0" w:space="0" w:color="auto"/>
                <w:bottom w:val="none" w:sz="0" w:space="0" w:color="auto"/>
                <w:right w:val="none" w:sz="0" w:space="0" w:color="auto"/>
              </w:divBdr>
              <w:divsChild>
                <w:div w:id="10932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899641">
      <w:bodyDiv w:val="1"/>
      <w:marLeft w:val="0"/>
      <w:marRight w:val="0"/>
      <w:marTop w:val="0"/>
      <w:marBottom w:val="0"/>
      <w:divBdr>
        <w:top w:val="none" w:sz="0" w:space="0" w:color="auto"/>
        <w:left w:val="none" w:sz="0" w:space="0" w:color="auto"/>
        <w:bottom w:val="none" w:sz="0" w:space="0" w:color="auto"/>
        <w:right w:val="none" w:sz="0" w:space="0" w:color="auto"/>
      </w:divBdr>
      <w:divsChild>
        <w:div w:id="1111627445">
          <w:marLeft w:val="0"/>
          <w:marRight w:val="0"/>
          <w:marTop w:val="0"/>
          <w:marBottom w:val="0"/>
          <w:divBdr>
            <w:top w:val="none" w:sz="0" w:space="0" w:color="auto"/>
            <w:left w:val="none" w:sz="0" w:space="0" w:color="auto"/>
            <w:bottom w:val="none" w:sz="0" w:space="0" w:color="auto"/>
            <w:right w:val="none" w:sz="0" w:space="0" w:color="auto"/>
          </w:divBdr>
          <w:divsChild>
            <w:div w:id="197280828">
              <w:marLeft w:val="0"/>
              <w:marRight w:val="0"/>
              <w:marTop w:val="0"/>
              <w:marBottom w:val="0"/>
              <w:divBdr>
                <w:top w:val="none" w:sz="0" w:space="0" w:color="auto"/>
                <w:left w:val="none" w:sz="0" w:space="0" w:color="auto"/>
                <w:bottom w:val="none" w:sz="0" w:space="0" w:color="auto"/>
                <w:right w:val="none" w:sz="0" w:space="0" w:color="auto"/>
              </w:divBdr>
              <w:divsChild>
                <w:div w:id="137542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121699">
      <w:bodyDiv w:val="1"/>
      <w:marLeft w:val="0"/>
      <w:marRight w:val="0"/>
      <w:marTop w:val="0"/>
      <w:marBottom w:val="0"/>
      <w:divBdr>
        <w:top w:val="none" w:sz="0" w:space="0" w:color="auto"/>
        <w:left w:val="none" w:sz="0" w:space="0" w:color="auto"/>
        <w:bottom w:val="none" w:sz="0" w:space="0" w:color="auto"/>
        <w:right w:val="none" w:sz="0" w:space="0" w:color="auto"/>
      </w:divBdr>
      <w:divsChild>
        <w:div w:id="846940450">
          <w:marLeft w:val="0"/>
          <w:marRight w:val="0"/>
          <w:marTop w:val="0"/>
          <w:marBottom w:val="0"/>
          <w:divBdr>
            <w:top w:val="none" w:sz="0" w:space="0" w:color="auto"/>
            <w:left w:val="none" w:sz="0" w:space="0" w:color="auto"/>
            <w:bottom w:val="none" w:sz="0" w:space="0" w:color="auto"/>
            <w:right w:val="none" w:sz="0" w:space="0" w:color="auto"/>
          </w:divBdr>
          <w:divsChild>
            <w:div w:id="1460761689">
              <w:marLeft w:val="0"/>
              <w:marRight w:val="0"/>
              <w:marTop w:val="0"/>
              <w:marBottom w:val="0"/>
              <w:divBdr>
                <w:top w:val="none" w:sz="0" w:space="0" w:color="auto"/>
                <w:left w:val="none" w:sz="0" w:space="0" w:color="auto"/>
                <w:bottom w:val="none" w:sz="0" w:space="0" w:color="auto"/>
                <w:right w:val="none" w:sz="0" w:space="0" w:color="auto"/>
              </w:divBdr>
              <w:divsChild>
                <w:div w:id="12212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232623">
      <w:bodyDiv w:val="1"/>
      <w:marLeft w:val="0"/>
      <w:marRight w:val="0"/>
      <w:marTop w:val="0"/>
      <w:marBottom w:val="0"/>
      <w:divBdr>
        <w:top w:val="none" w:sz="0" w:space="0" w:color="auto"/>
        <w:left w:val="none" w:sz="0" w:space="0" w:color="auto"/>
        <w:bottom w:val="none" w:sz="0" w:space="0" w:color="auto"/>
        <w:right w:val="none" w:sz="0" w:space="0" w:color="auto"/>
      </w:divBdr>
      <w:divsChild>
        <w:div w:id="140345087">
          <w:marLeft w:val="0"/>
          <w:marRight w:val="0"/>
          <w:marTop w:val="0"/>
          <w:marBottom w:val="0"/>
          <w:divBdr>
            <w:top w:val="none" w:sz="0" w:space="0" w:color="auto"/>
            <w:left w:val="none" w:sz="0" w:space="0" w:color="auto"/>
            <w:bottom w:val="none" w:sz="0" w:space="0" w:color="auto"/>
            <w:right w:val="none" w:sz="0" w:space="0" w:color="auto"/>
          </w:divBdr>
          <w:divsChild>
            <w:div w:id="1711109448">
              <w:marLeft w:val="0"/>
              <w:marRight w:val="0"/>
              <w:marTop w:val="0"/>
              <w:marBottom w:val="0"/>
              <w:divBdr>
                <w:top w:val="none" w:sz="0" w:space="0" w:color="auto"/>
                <w:left w:val="none" w:sz="0" w:space="0" w:color="auto"/>
                <w:bottom w:val="none" w:sz="0" w:space="0" w:color="auto"/>
                <w:right w:val="none" w:sz="0" w:space="0" w:color="auto"/>
              </w:divBdr>
              <w:divsChild>
                <w:div w:id="97683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396752">
      <w:bodyDiv w:val="1"/>
      <w:marLeft w:val="0"/>
      <w:marRight w:val="0"/>
      <w:marTop w:val="0"/>
      <w:marBottom w:val="0"/>
      <w:divBdr>
        <w:top w:val="none" w:sz="0" w:space="0" w:color="auto"/>
        <w:left w:val="none" w:sz="0" w:space="0" w:color="auto"/>
        <w:bottom w:val="none" w:sz="0" w:space="0" w:color="auto"/>
        <w:right w:val="none" w:sz="0" w:space="0" w:color="auto"/>
      </w:divBdr>
      <w:divsChild>
        <w:div w:id="109710955">
          <w:marLeft w:val="0"/>
          <w:marRight w:val="0"/>
          <w:marTop w:val="0"/>
          <w:marBottom w:val="0"/>
          <w:divBdr>
            <w:top w:val="none" w:sz="0" w:space="0" w:color="auto"/>
            <w:left w:val="none" w:sz="0" w:space="0" w:color="auto"/>
            <w:bottom w:val="none" w:sz="0" w:space="0" w:color="auto"/>
            <w:right w:val="none" w:sz="0" w:space="0" w:color="auto"/>
          </w:divBdr>
          <w:divsChild>
            <w:div w:id="873812104">
              <w:marLeft w:val="0"/>
              <w:marRight w:val="0"/>
              <w:marTop w:val="0"/>
              <w:marBottom w:val="0"/>
              <w:divBdr>
                <w:top w:val="none" w:sz="0" w:space="0" w:color="auto"/>
                <w:left w:val="none" w:sz="0" w:space="0" w:color="auto"/>
                <w:bottom w:val="none" w:sz="0" w:space="0" w:color="auto"/>
                <w:right w:val="none" w:sz="0" w:space="0" w:color="auto"/>
              </w:divBdr>
              <w:divsChild>
                <w:div w:id="138510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488612">
      <w:bodyDiv w:val="1"/>
      <w:marLeft w:val="0"/>
      <w:marRight w:val="0"/>
      <w:marTop w:val="0"/>
      <w:marBottom w:val="0"/>
      <w:divBdr>
        <w:top w:val="none" w:sz="0" w:space="0" w:color="auto"/>
        <w:left w:val="none" w:sz="0" w:space="0" w:color="auto"/>
        <w:bottom w:val="none" w:sz="0" w:space="0" w:color="auto"/>
        <w:right w:val="none" w:sz="0" w:space="0" w:color="auto"/>
      </w:divBdr>
      <w:divsChild>
        <w:div w:id="1534032622">
          <w:marLeft w:val="0"/>
          <w:marRight w:val="0"/>
          <w:marTop w:val="0"/>
          <w:marBottom w:val="0"/>
          <w:divBdr>
            <w:top w:val="none" w:sz="0" w:space="0" w:color="auto"/>
            <w:left w:val="none" w:sz="0" w:space="0" w:color="auto"/>
            <w:bottom w:val="none" w:sz="0" w:space="0" w:color="auto"/>
            <w:right w:val="none" w:sz="0" w:space="0" w:color="auto"/>
          </w:divBdr>
          <w:divsChild>
            <w:div w:id="1059210684">
              <w:marLeft w:val="0"/>
              <w:marRight w:val="0"/>
              <w:marTop w:val="0"/>
              <w:marBottom w:val="0"/>
              <w:divBdr>
                <w:top w:val="none" w:sz="0" w:space="0" w:color="auto"/>
                <w:left w:val="none" w:sz="0" w:space="0" w:color="auto"/>
                <w:bottom w:val="none" w:sz="0" w:space="0" w:color="auto"/>
                <w:right w:val="none" w:sz="0" w:space="0" w:color="auto"/>
              </w:divBdr>
              <w:divsChild>
                <w:div w:id="54225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874162">
      <w:bodyDiv w:val="1"/>
      <w:marLeft w:val="0"/>
      <w:marRight w:val="0"/>
      <w:marTop w:val="0"/>
      <w:marBottom w:val="0"/>
      <w:divBdr>
        <w:top w:val="none" w:sz="0" w:space="0" w:color="auto"/>
        <w:left w:val="none" w:sz="0" w:space="0" w:color="auto"/>
        <w:bottom w:val="none" w:sz="0" w:space="0" w:color="auto"/>
        <w:right w:val="none" w:sz="0" w:space="0" w:color="auto"/>
      </w:divBdr>
      <w:divsChild>
        <w:div w:id="2147353455">
          <w:marLeft w:val="0"/>
          <w:marRight w:val="0"/>
          <w:marTop w:val="0"/>
          <w:marBottom w:val="0"/>
          <w:divBdr>
            <w:top w:val="none" w:sz="0" w:space="0" w:color="auto"/>
            <w:left w:val="none" w:sz="0" w:space="0" w:color="auto"/>
            <w:bottom w:val="none" w:sz="0" w:space="0" w:color="auto"/>
            <w:right w:val="none" w:sz="0" w:space="0" w:color="auto"/>
          </w:divBdr>
          <w:divsChild>
            <w:div w:id="1722292806">
              <w:marLeft w:val="0"/>
              <w:marRight w:val="0"/>
              <w:marTop w:val="0"/>
              <w:marBottom w:val="0"/>
              <w:divBdr>
                <w:top w:val="none" w:sz="0" w:space="0" w:color="auto"/>
                <w:left w:val="none" w:sz="0" w:space="0" w:color="auto"/>
                <w:bottom w:val="none" w:sz="0" w:space="0" w:color="auto"/>
                <w:right w:val="none" w:sz="0" w:space="0" w:color="auto"/>
              </w:divBdr>
              <w:divsChild>
                <w:div w:id="122371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5086">
      <w:bodyDiv w:val="1"/>
      <w:marLeft w:val="0"/>
      <w:marRight w:val="0"/>
      <w:marTop w:val="0"/>
      <w:marBottom w:val="0"/>
      <w:divBdr>
        <w:top w:val="none" w:sz="0" w:space="0" w:color="auto"/>
        <w:left w:val="none" w:sz="0" w:space="0" w:color="auto"/>
        <w:bottom w:val="none" w:sz="0" w:space="0" w:color="auto"/>
        <w:right w:val="none" w:sz="0" w:space="0" w:color="auto"/>
      </w:divBdr>
      <w:divsChild>
        <w:div w:id="897285060">
          <w:marLeft w:val="0"/>
          <w:marRight w:val="0"/>
          <w:marTop w:val="0"/>
          <w:marBottom w:val="0"/>
          <w:divBdr>
            <w:top w:val="none" w:sz="0" w:space="0" w:color="auto"/>
            <w:left w:val="none" w:sz="0" w:space="0" w:color="auto"/>
            <w:bottom w:val="none" w:sz="0" w:space="0" w:color="auto"/>
            <w:right w:val="none" w:sz="0" w:space="0" w:color="auto"/>
          </w:divBdr>
          <w:divsChild>
            <w:div w:id="1009871414">
              <w:marLeft w:val="0"/>
              <w:marRight w:val="0"/>
              <w:marTop w:val="0"/>
              <w:marBottom w:val="0"/>
              <w:divBdr>
                <w:top w:val="none" w:sz="0" w:space="0" w:color="auto"/>
                <w:left w:val="none" w:sz="0" w:space="0" w:color="auto"/>
                <w:bottom w:val="none" w:sz="0" w:space="0" w:color="auto"/>
                <w:right w:val="none" w:sz="0" w:space="0" w:color="auto"/>
              </w:divBdr>
              <w:divsChild>
                <w:div w:id="27787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060266">
      <w:bodyDiv w:val="1"/>
      <w:marLeft w:val="0"/>
      <w:marRight w:val="0"/>
      <w:marTop w:val="0"/>
      <w:marBottom w:val="0"/>
      <w:divBdr>
        <w:top w:val="none" w:sz="0" w:space="0" w:color="auto"/>
        <w:left w:val="none" w:sz="0" w:space="0" w:color="auto"/>
        <w:bottom w:val="none" w:sz="0" w:space="0" w:color="auto"/>
        <w:right w:val="none" w:sz="0" w:space="0" w:color="auto"/>
      </w:divBdr>
    </w:div>
    <w:div w:id="884489413">
      <w:bodyDiv w:val="1"/>
      <w:marLeft w:val="0"/>
      <w:marRight w:val="0"/>
      <w:marTop w:val="0"/>
      <w:marBottom w:val="0"/>
      <w:divBdr>
        <w:top w:val="none" w:sz="0" w:space="0" w:color="auto"/>
        <w:left w:val="none" w:sz="0" w:space="0" w:color="auto"/>
        <w:bottom w:val="none" w:sz="0" w:space="0" w:color="auto"/>
        <w:right w:val="none" w:sz="0" w:space="0" w:color="auto"/>
      </w:divBdr>
      <w:divsChild>
        <w:div w:id="1729838115">
          <w:marLeft w:val="0"/>
          <w:marRight w:val="0"/>
          <w:marTop w:val="0"/>
          <w:marBottom w:val="0"/>
          <w:divBdr>
            <w:top w:val="none" w:sz="0" w:space="0" w:color="auto"/>
            <w:left w:val="none" w:sz="0" w:space="0" w:color="auto"/>
            <w:bottom w:val="none" w:sz="0" w:space="0" w:color="auto"/>
            <w:right w:val="none" w:sz="0" w:space="0" w:color="auto"/>
          </w:divBdr>
          <w:divsChild>
            <w:div w:id="303239439">
              <w:marLeft w:val="0"/>
              <w:marRight w:val="0"/>
              <w:marTop w:val="0"/>
              <w:marBottom w:val="0"/>
              <w:divBdr>
                <w:top w:val="none" w:sz="0" w:space="0" w:color="auto"/>
                <w:left w:val="none" w:sz="0" w:space="0" w:color="auto"/>
                <w:bottom w:val="none" w:sz="0" w:space="0" w:color="auto"/>
                <w:right w:val="none" w:sz="0" w:space="0" w:color="auto"/>
              </w:divBdr>
              <w:divsChild>
                <w:div w:id="159824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206750">
      <w:bodyDiv w:val="1"/>
      <w:marLeft w:val="0"/>
      <w:marRight w:val="0"/>
      <w:marTop w:val="0"/>
      <w:marBottom w:val="0"/>
      <w:divBdr>
        <w:top w:val="none" w:sz="0" w:space="0" w:color="auto"/>
        <w:left w:val="none" w:sz="0" w:space="0" w:color="auto"/>
        <w:bottom w:val="none" w:sz="0" w:space="0" w:color="auto"/>
        <w:right w:val="none" w:sz="0" w:space="0" w:color="auto"/>
      </w:divBdr>
      <w:divsChild>
        <w:div w:id="1937209367">
          <w:marLeft w:val="0"/>
          <w:marRight w:val="0"/>
          <w:marTop w:val="0"/>
          <w:marBottom w:val="0"/>
          <w:divBdr>
            <w:top w:val="none" w:sz="0" w:space="0" w:color="auto"/>
            <w:left w:val="none" w:sz="0" w:space="0" w:color="auto"/>
            <w:bottom w:val="none" w:sz="0" w:space="0" w:color="auto"/>
            <w:right w:val="none" w:sz="0" w:space="0" w:color="auto"/>
          </w:divBdr>
          <w:divsChild>
            <w:div w:id="935284888">
              <w:marLeft w:val="0"/>
              <w:marRight w:val="0"/>
              <w:marTop w:val="0"/>
              <w:marBottom w:val="0"/>
              <w:divBdr>
                <w:top w:val="none" w:sz="0" w:space="0" w:color="auto"/>
                <w:left w:val="none" w:sz="0" w:space="0" w:color="auto"/>
                <w:bottom w:val="none" w:sz="0" w:space="0" w:color="auto"/>
                <w:right w:val="none" w:sz="0" w:space="0" w:color="auto"/>
              </w:divBdr>
              <w:divsChild>
                <w:div w:id="1581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862931">
      <w:bodyDiv w:val="1"/>
      <w:marLeft w:val="0"/>
      <w:marRight w:val="0"/>
      <w:marTop w:val="0"/>
      <w:marBottom w:val="0"/>
      <w:divBdr>
        <w:top w:val="none" w:sz="0" w:space="0" w:color="auto"/>
        <w:left w:val="none" w:sz="0" w:space="0" w:color="auto"/>
        <w:bottom w:val="none" w:sz="0" w:space="0" w:color="auto"/>
        <w:right w:val="none" w:sz="0" w:space="0" w:color="auto"/>
      </w:divBdr>
      <w:divsChild>
        <w:div w:id="930508235">
          <w:marLeft w:val="0"/>
          <w:marRight w:val="0"/>
          <w:marTop w:val="0"/>
          <w:marBottom w:val="0"/>
          <w:divBdr>
            <w:top w:val="none" w:sz="0" w:space="0" w:color="auto"/>
            <w:left w:val="none" w:sz="0" w:space="0" w:color="auto"/>
            <w:bottom w:val="none" w:sz="0" w:space="0" w:color="auto"/>
            <w:right w:val="none" w:sz="0" w:space="0" w:color="auto"/>
          </w:divBdr>
          <w:divsChild>
            <w:div w:id="776021099">
              <w:marLeft w:val="0"/>
              <w:marRight w:val="0"/>
              <w:marTop w:val="0"/>
              <w:marBottom w:val="0"/>
              <w:divBdr>
                <w:top w:val="none" w:sz="0" w:space="0" w:color="auto"/>
                <w:left w:val="none" w:sz="0" w:space="0" w:color="auto"/>
                <w:bottom w:val="none" w:sz="0" w:space="0" w:color="auto"/>
                <w:right w:val="none" w:sz="0" w:space="0" w:color="auto"/>
              </w:divBdr>
              <w:divsChild>
                <w:div w:id="622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216384">
      <w:bodyDiv w:val="1"/>
      <w:marLeft w:val="0"/>
      <w:marRight w:val="0"/>
      <w:marTop w:val="0"/>
      <w:marBottom w:val="0"/>
      <w:divBdr>
        <w:top w:val="none" w:sz="0" w:space="0" w:color="auto"/>
        <w:left w:val="none" w:sz="0" w:space="0" w:color="auto"/>
        <w:bottom w:val="none" w:sz="0" w:space="0" w:color="auto"/>
        <w:right w:val="none" w:sz="0" w:space="0" w:color="auto"/>
      </w:divBdr>
      <w:divsChild>
        <w:div w:id="749932963">
          <w:marLeft w:val="0"/>
          <w:marRight w:val="0"/>
          <w:marTop w:val="0"/>
          <w:marBottom w:val="0"/>
          <w:divBdr>
            <w:top w:val="none" w:sz="0" w:space="0" w:color="auto"/>
            <w:left w:val="none" w:sz="0" w:space="0" w:color="auto"/>
            <w:bottom w:val="none" w:sz="0" w:space="0" w:color="auto"/>
            <w:right w:val="none" w:sz="0" w:space="0" w:color="auto"/>
          </w:divBdr>
          <w:divsChild>
            <w:div w:id="11612004">
              <w:marLeft w:val="0"/>
              <w:marRight w:val="0"/>
              <w:marTop w:val="0"/>
              <w:marBottom w:val="0"/>
              <w:divBdr>
                <w:top w:val="none" w:sz="0" w:space="0" w:color="auto"/>
                <w:left w:val="none" w:sz="0" w:space="0" w:color="auto"/>
                <w:bottom w:val="none" w:sz="0" w:space="0" w:color="auto"/>
                <w:right w:val="none" w:sz="0" w:space="0" w:color="auto"/>
              </w:divBdr>
              <w:divsChild>
                <w:div w:id="77806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114872">
      <w:bodyDiv w:val="1"/>
      <w:marLeft w:val="0"/>
      <w:marRight w:val="0"/>
      <w:marTop w:val="0"/>
      <w:marBottom w:val="0"/>
      <w:divBdr>
        <w:top w:val="none" w:sz="0" w:space="0" w:color="auto"/>
        <w:left w:val="none" w:sz="0" w:space="0" w:color="auto"/>
        <w:bottom w:val="none" w:sz="0" w:space="0" w:color="auto"/>
        <w:right w:val="none" w:sz="0" w:space="0" w:color="auto"/>
      </w:divBdr>
      <w:divsChild>
        <w:div w:id="1170801936">
          <w:marLeft w:val="0"/>
          <w:marRight w:val="0"/>
          <w:marTop w:val="0"/>
          <w:marBottom w:val="0"/>
          <w:divBdr>
            <w:top w:val="none" w:sz="0" w:space="0" w:color="auto"/>
            <w:left w:val="none" w:sz="0" w:space="0" w:color="auto"/>
            <w:bottom w:val="none" w:sz="0" w:space="0" w:color="auto"/>
            <w:right w:val="none" w:sz="0" w:space="0" w:color="auto"/>
          </w:divBdr>
          <w:divsChild>
            <w:div w:id="160317496">
              <w:marLeft w:val="0"/>
              <w:marRight w:val="0"/>
              <w:marTop w:val="0"/>
              <w:marBottom w:val="0"/>
              <w:divBdr>
                <w:top w:val="none" w:sz="0" w:space="0" w:color="auto"/>
                <w:left w:val="none" w:sz="0" w:space="0" w:color="auto"/>
                <w:bottom w:val="none" w:sz="0" w:space="0" w:color="auto"/>
                <w:right w:val="none" w:sz="0" w:space="0" w:color="auto"/>
              </w:divBdr>
              <w:divsChild>
                <w:div w:id="44566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731796">
      <w:bodyDiv w:val="1"/>
      <w:marLeft w:val="0"/>
      <w:marRight w:val="0"/>
      <w:marTop w:val="0"/>
      <w:marBottom w:val="0"/>
      <w:divBdr>
        <w:top w:val="none" w:sz="0" w:space="0" w:color="auto"/>
        <w:left w:val="none" w:sz="0" w:space="0" w:color="auto"/>
        <w:bottom w:val="none" w:sz="0" w:space="0" w:color="auto"/>
        <w:right w:val="none" w:sz="0" w:space="0" w:color="auto"/>
      </w:divBdr>
      <w:divsChild>
        <w:div w:id="1312906344">
          <w:marLeft w:val="0"/>
          <w:marRight w:val="0"/>
          <w:marTop w:val="0"/>
          <w:marBottom w:val="0"/>
          <w:divBdr>
            <w:top w:val="none" w:sz="0" w:space="0" w:color="auto"/>
            <w:left w:val="none" w:sz="0" w:space="0" w:color="auto"/>
            <w:bottom w:val="none" w:sz="0" w:space="0" w:color="auto"/>
            <w:right w:val="none" w:sz="0" w:space="0" w:color="auto"/>
          </w:divBdr>
          <w:divsChild>
            <w:div w:id="446970733">
              <w:marLeft w:val="0"/>
              <w:marRight w:val="0"/>
              <w:marTop w:val="0"/>
              <w:marBottom w:val="0"/>
              <w:divBdr>
                <w:top w:val="none" w:sz="0" w:space="0" w:color="auto"/>
                <w:left w:val="none" w:sz="0" w:space="0" w:color="auto"/>
                <w:bottom w:val="none" w:sz="0" w:space="0" w:color="auto"/>
                <w:right w:val="none" w:sz="0" w:space="0" w:color="auto"/>
              </w:divBdr>
              <w:divsChild>
                <w:div w:id="1353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744258">
      <w:bodyDiv w:val="1"/>
      <w:marLeft w:val="0"/>
      <w:marRight w:val="0"/>
      <w:marTop w:val="0"/>
      <w:marBottom w:val="0"/>
      <w:divBdr>
        <w:top w:val="none" w:sz="0" w:space="0" w:color="auto"/>
        <w:left w:val="none" w:sz="0" w:space="0" w:color="auto"/>
        <w:bottom w:val="none" w:sz="0" w:space="0" w:color="auto"/>
        <w:right w:val="none" w:sz="0" w:space="0" w:color="auto"/>
      </w:divBdr>
    </w:div>
    <w:div w:id="916944095">
      <w:bodyDiv w:val="1"/>
      <w:marLeft w:val="0"/>
      <w:marRight w:val="0"/>
      <w:marTop w:val="0"/>
      <w:marBottom w:val="0"/>
      <w:divBdr>
        <w:top w:val="none" w:sz="0" w:space="0" w:color="auto"/>
        <w:left w:val="none" w:sz="0" w:space="0" w:color="auto"/>
        <w:bottom w:val="none" w:sz="0" w:space="0" w:color="auto"/>
        <w:right w:val="none" w:sz="0" w:space="0" w:color="auto"/>
      </w:divBdr>
      <w:divsChild>
        <w:div w:id="1335450715">
          <w:marLeft w:val="0"/>
          <w:marRight w:val="0"/>
          <w:marTop w:val="0"/>
          <w:marBottom w:val="0"/>
          <w:divBdr>
            <w:top w:val="none" w:sz="0" w:space="0" w:color="auto"/>
            <w:left w:val="none" w:sz="0" w:space="0" w:color="auto"/>
            <w:bottom w:val="none" w:sz="0" w:space="0" w:color="auto"/>
            <w:right w:val="none" w:sz="0" w:space="0" w:color="auto"/>
          </w:divBdr>
          <w:divsChild>
            <w:div w:id="498036145">
              <w:marLeft w:val="0"/>
              <w:marRight w:val="0"/>
              <w:marTop w:val="0"/>
              <w:marBottom w:val="0"/>
              <w:divBdr>
                <w:top w:val="none" w:sz="0" w:space="0" w:color="auto"/>
                <w:left w:val="none" w:sz="0" w:space="0" w:color="auto"/>
                <w:bottom w:val="none" w:sz="0" w:space="0" w:color="auto"/>
                <w:right w:val="none" w:sz="0" w:space="0" w:color="auto"/>
              </w:divBdr>
              <w:divsChild>
                <w:div w:id="756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20214272">
          <w:marLeft w:val="0"/>
          <w:marRight w:val="0"/>
          <w:marTop w:val="0"/>
          <w:marBottom w:val="0"/>
          <w:divBdr>
            <w:top w:val="none" w:sz="0" w:space="0" w:color="auto"/>
            <w:left w:val="none" w:sz="0" w:space="0" w:color="auto"/>
            <w:bottom w:val="none" w:sz="0" w:space="0" w:color="auto"/>
            <w:right w:val="none" w:sz="0" w:space="0" w:color="auto"/>
          </w:divBdr>
          <w:divsChild>
            <w:div w:id="257913048">
              <w:marLeft w:val="0"/>
              <w:marRight w:val="0"/>
              <w:marTop w:val="0"/>
              <w:marBottom w:val="0"/>
              <w:divBdr>
                <w:top w:val="none" w:sz="0" w:space="0" w:color="auto"/>
                <w:left w:val="none" w:sz="0" w:space="0" w:color="auto"/>
                <w:bottom w:val="none" w:sz="0" w:space="0" w:color="auto"/>
                <w:right w:val="none" w:sz="0" w:space="0" w:color="auto"/>
              </w:divBdr>
              <w:divsChild>
                <w:div w:id="12907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033385">
      <w:bodyDiv w:val="1"/>
      <w:marLeft w:val="0"/>
      <w:marRight w:val="0"/>
      <w:marTop w:val="0"/>
      <w:marBottom w:val="0"/>
      <w:divBdr>
        <w:top w:val="none" w:sz="0" w:space="0" w:color="auto"/>
        <w:left w:val="none" w:sz="0" w:space="0" w:color="auto"/>
        <w:bottom w:val="none" w:sz="0" w:space="0" w:color="auto"/>
        <w:right w:val="none" w:sz="0" w:space="0" w:color="auto"/>
      </w:divBdr>
      <w:divsChild>
        <w:div w:id="302321133">
          <w:marLeft w:val="0"/>
          <w:marRight w:val="0"/>
          <w:marTop w:val="0"/>
          <w:marBottom w:val="0"/>
          <w:divBdr>
            <w:top w:val="none" w:sz="0" w:space="0" w:color="auto"/>
            <w:left w:val="none" w:sz="0" w:space="0" w:color="auto"/>
            <w:bottom w:val="none" w:sz="0" w:space="0" w:color="auto"/>
            <w:right w:val="none" w:sz="0" w:space="0" w:color="auto"/>
          </w:divBdr>
          <w:divsChild>
            <w:div w:id="1076241247">
              <w:marLeft w:val="0"/>
              <w:marRight w:val="0"/>
              <w:marTop w:val="0"/>
              <w:marBottom w:val="0"/>
              <w:divBdr>
                <w:top w:val="none" w:sz="0" w:space="0" w:color="auto"/>
                <w:left w:val="none" w:sz="0" w:space="0" w:color="auto"/>
                <w:bottom w:val="none" w:sz="0" w:space="0" w:color="auto"/>
                <w:right w:val="none" w:sz="0" w:space="0" w:color="auto"/>
              </w:divBdr>
              <w:divsChild>
                <w:div w:id="42114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07225">
      <w:bodyDiv w:val="1"/>
      <w:marLeft w:val="0"/>
      <w:marRight w:val="0"/>
      <w:marTop w:val="0"/>
      <w:marBottom w:val="0"/>
      <w:divBdr>
        <w:top w:val="none" w:sz="0" w:space="0" w:color="auto"/>
        <w:left w:val="none" w:sz="0" w:space="0" w:color="auto"/>
        <w:bottom w:val="none" w:sz="0" w:space="0" w:color="auto"/>
        <w:right w:val="none" w:sz="0" w:space="0" w:color="auto"/>
      </w:divBdr>
      <w:divsChild>
        <w:div w:id="2083329717">
          <w:marLeft w:val="0"/>
          <w:marRight w:val="0"/>
          <w:marTop w:val="0"/>
          <w:marBottom w:val="0"/>
          <w:divBdr>
            <w:top w:val="none" w:sz="0" w:space="0" w:color="auto"/>
            <w:left w:val="none" w:sz="0" w:space="0" w:color="auto"/>
            <w:bottom w:val="none" w:sz="0" w:space="0" w:color="auto"/>
            <w:right w:val="none" w:sz="0" w:space="0" w:color="auto"/>
          </w:divBdr>
          <w:divsChild>
            <w:div w:id="649099099">
              <w:marLeft w:val="0"/>
              <w:marRight w:val="0"/>
              <w:marTop w:val="0"/>
              <w:marBottom w:val="0"/>
              <w:divBdr>
                <w:top w:val="none" w:sz="0" w:space="0" w:color="auto"/>
                <w:left w:val="none" w:sz="0" w:space="0" w:color="auto"/>
                <w:bottom w:val="none" w:sz="0" w:space="0" w:color="auto"/>
                <w:right w:val="none" w:sz="0" w:space="0" w:color="auto"/>
              </w:divBdr>
              <w:divsChild>
                <w:div w:id="10086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641766">
      <w:bodyDiv w:val="1"/>
      <w:marLeft w:val="0"/>
      <w:marRight w:val="0"/>
      <w:marTop w:val="0"/>
      <w:marBottom w:val="0"/>
      <w:divBdr>
        <w:top w:val="none" w:sz="0" w:space="0" w:color="auto"/>
        <w:left w:val="none" w:sz="0" w:space="0" w:color="auto"/>
        <w:bottom w:val="none" w:sz="0" w:space="0" w:color="auto"/>
        <w:right w:val="none" w:sz="0" w:space="0" w:color="auto"/>
      </w:divBdr>
      <w:divsChild>
        <w:div w:id="1683893036">
          <w:marLeft w:val="0"/>
          <w:marRight w:val="0"/>
          <w:marTop w:val="0"/>
          <w:marBottom w:val="0"/>
          <w:divBdr>
            <w:top w:val="none" w:sz="0" w:space="0" w:color="auto"/>
            <w:left w:val="none" w:sz="0" w:space="0" w:color="auto"/>
            <w:bottom w:val="none" w:sz="0" w:space="0" w:color="auto"/>
            <w:right w:val="none" w:sz="0" w:space="0" w:color="auto"/>
          </w:divBdr>
          <w:divsChild>
            <w:div w:id="86121923">
              <w:marLeft w:val="0"/>
              <w:marRight w:val="0"/>
              <w:marTop w:val="0"/>
              <w:marBottom w:val="0"/>
              <w:divBdr>
                <w:top w:val="none" w:sz="0" w:space="0" w:color="auto"/>
                <w:left w:val="none" w:sz="0" w:space="0" w:color="auto"/>
                <w:bottom w:val="none" w:sz="0" w:space="0" w:color="auto"/>
                <w:right w:val="none" w:sz="0" w:space="0" w:color="auto"/>
              </w:divBdr>
              <w:divsChild>
                <w:div w:id="174602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074828">
      <w:bodyDiv w:val="1"/>
      <w:marLeft w:val="0"/>
      <w:marRight w:val="0"/>
      <w:marTop w:val="0"/>
      <w:marBottom w:val="0"/>
      <w:divBdr>
        <w:top w:val="none" w:sz="0" w:space="0" w:color="auto"/>
        <w:left w:val="none" w:sz="0" w:space="0" w:color="auto"/>
        <w:bottom w:val="none" w:sz="0" w:space="0" w:color="auto"/>
        <w:right w:val="none" w:sz="0" w:space="0" w:color="auto"/>
      </w:divBdr>
      <w:divsChild>
        <w:div w:id="898521402">
          <w:marLeft w:val="0"/>
          <w:marRight w:val="0"/>
          <w:marTop w:val="0"/>
          <w:marBottom w:val="0"/>
          <w:divBdr>
            <w:top w:val="none" w:sz="0" w:space="0" w:color="auto"/>
            <w:left w:val="none" w:sz="0" w:space="0" w:color="auto"/>
            <w:bottom w:val="none" w:sz="0" w:space="0" w:color="auto"/>
            <w:right w:val="none" w:sz="0" w:space="0" w:color="auto"/>
          </w:divBdr>
          <w:divsChild>
            <w:div w:id="61753967">
              <w:marLeft w:val="0"/>
              <w:marRight w:val="0"/>
              <w:marTop w:val="0"/>
              <w:marBottom w:val="0"/>
              <w:divBdr>
                <w:top w:val="none" w:sz="0" w:space="0" w:color="auto"/>
                <w:left w:val="none" w:sz="0" w:space="0" w:color="auto"/>
                <w:bottom w:val="none" w:sz="0" w:space="0" w:color="auto"/>
                <w:right w:val="none" w:sz="0" w:space="0" w:color="auto"/>
              </w:divBdr>
              <w:divsChild>
                <w:div w:id="1256942313">
                  <w:marLeft w:val="0"/>
                  <w:marRight w:val="0"/>
                  <w:marTop w:val="0"/>
                  <w:marBottom w:val="0"/>
                  <w:divBdr>
                    <w:top w:val="none" w:sz="0" w:space="0" w:color="auto"/>
                    <w:left w:val="none" w:sz="0" w:space="0" w:color="auto"/>
                    <w:bottom w:val="none" w:sz="0" w:space="0" w:color="auto"/>
                    <w:right w:val="none" w:sz="0" w:space="0" w:color="auto"/>
                  </w:divBdr>
                  <w:divsChild>
                    <w:div w:id="163652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803929">
      <w:bodyDiv w:val="1"/>
      <w:marLeft w:val="0"/>
      <w:marRight w:val="0"/>
      <w:marTop w:val="0"/>
      <w:marBottom w:val="0"/>
      <w:divBdr>
        <w:top w:val="none" w:sz="0" w:space="0" w:color="auto"/>
        <w:left w:val="none" w:sz="0" w:space="0" w:color="auto"/>
        <w:bottom w:val="none" w:sz="0" w:space="0" w:color="auto"/>
        <w:right w:val="none" w:sz="0" w:space="0" w:color="auto"/>
      </w:divBdr>
    </w:div>
    <w:div w:id="973757399">
      <w:bodyDiv w:val="1"/>
      <w:marLeft w:val="0"/>
      <w:marRight w:val="0"/>
      <w:marTop w:val="0"/>
      <w:marBottom w:val="0"/>
      <w:divBdr>
        <w:top w:val="none" w:sz="0" w:space="0" w:color="auto"/>
        <w:left w:val="none" w:sz="0" w:space="0" w:color="auto"/>
        <w:bottom w:val="none" w:sz="0" w:space="0" w:color="auto"/>
        <w:right w:val="none" w:sz="0" w:space="0" w:color="auto"/>
      </w:divBdr>
      <w:divsChild>
        <w:div w:id="957686184">
          <w:marLeft w:val="0"/>
          <w:marRight w:val="0"/>
          <w:marTop w:val="0"/>
          <w:marBottom w:val="0"/>
          <w:divBdr>
            <w:top w:val="none" w:sz="0" w:space="0" w:color="auto"/>
            <w:left w:val="none" w:sz="0" w:space="0" w:color="auto"/>
            <w:bottom w:val="none" w:sz="0" w:space="0" w:color="auto"/>
            <w:right w:val="none" w:sz="0" w:space="0" w:color="auto"/>
          </w:divBdr>
          <w:divsChild>
            <w:div w:id="2003387775">
              <w:marLeft w:val="0"/>
              <w:marRight w:val="0"/>
              <w:marTop w:val="0"/>
              <w:marBottom w:val="0"/>
              <w:divBdr>
                <w:top w:val="none" w:sz="0" w:space="0" w:color="auto"/>
                <w:left w:val="none" w:sz="0" w:space="0" w:color="auto"/>
                <w:bottom w:val="none" w:sz="0" w:space="0" w:color="auto"/>
                <w:right w:val="none" w:sz="0" w:space="0" w:color="auto"/>
              </w:divBdr>
              <w:divsChild>
                <w:div w:id="102328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737263">
      <w:bodyDiv w:val="1"/>
      <w:marLeft w:val="0"/>
      <w:marRight w:val="0"/>
      <w:marTop w:val="0"/>
      <w:marBottom w:val="0"/>
      <w:divBdr>
        <w:top w:val="none" w:sz="0" w:space="0" w:color="auto"/>
        <w:left w:val="none" w:sz="0" w:space="0" w:color="auto"/>
        <w:bottom w:val="none" w:sz="0" w:space="0" w:color="auto"/>
        <w:right w:val="none" w:sz="0" w:space="0" w:color="auto"/>
      </w:divBdr>
      <w:divsChild>
        <w:div w:id="1572278214">
          <w:marLeft w:val="0"/>
          <w:marRight w:val="0"/>
          <w:marTop w:val="0"/>
          <w:marBottom w:val="0"/>
          <w:divBdr>
            <w:top w:val="none" w:sz="0" w:space="0" w:color="auto"/>
            <w:left w:val="none" w:sz="0" w:space="0" w:color="auto"/>
            <w:bottom w:val="none" w:sz="0" w:space="0" w:color="auto"/>
            <w:right w:val="none" w:sz="0" w:space="0" w:color="auto"/>
          </w:divBdr>
          <w:divsChild>
            <w:div w:id="538128660">
              <w:marLeft w:val="0"/>
              <w:marRight w:val="0"/>
              <w:marTop w:val="0"/>
              <w:marBottom w:val="0"/>
              <w:divBdr>
                <w:top w:val="none" w:sz="0" w:space="0" w:color="auto"/>
                <w:left w:val="none" w:sz="0" w:space="0" w:color="auto"/>
                <w:bottom w:val="none" w:sz="0" w:space="0" w:color="auto"/>
                <w:right w:val="none" w:sz="0" w:space="0" w:color="auto"/>
              </w:divBdr>
              <w:divsChild>
                <w:div w:id="147463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928894">
      <w:bodyDiv w:val="1"/>
      <w:marLeft w:val="0"/>
      <w:marRight w:val="0"/>
      <w:marTop w:val="0"/>
      <w:marBottom w:val="0"/>
      <w:divBdr>
        <w:top w:val="none" w:sz="0" w:space="0" w:color="auto"/>
        <w:left w:val="none" w:sz="0" w:space="0" w:color="auto"/>
        <w:bottom w:val="none" w:sz="0" w:space="0" w:color="auto"/>
        <w:right w:val="none" w:sz="0" w:space="0" w:color="auto"/>
      </w:divBdr>
      <w:divsChild>
        <w:div w:id="1608467045">
          <w:marLeft w:val="0"/>
          <w:marRight w:val="0"/>
          <w:marTop w:val="0"/>
          <w:marBottom w:val="0"/>
          <w:divBdr>
            <w:top w:val="none" w:sz="0" w:space="0" w:color="auto"/>
            <w:left w:val="none" w:sz="0" w:space="0" w:color="auto"/>
            <w:bottom w:val="none" w:sz="0" w:space="0" w:color="auto"/>
            <w:right w:val="none" w:sz="0" w:space="0" w:color="auto"/>
          </w:divBdr>
          <w:divsChild>
            <w:div w:id="1026367392">
              <w:marLeft w:val="0"/>
              <w:marRight w:val="0"/>
              <w:marTop w:val="0"/>
              <w:marBottom w:val="0"/>
              <w:divBdr>
                <w:top w:val="none" w:sz="0" w:space="0" w:color="auto"/>
                <w:left w:val="none" w:sz="0" w:space="0" w:color="auto"/>
                <w:bottom w:val="none" w:sz="0" w:space="0" w:color="auto"/>
                <w:right w:val="none" w:sz="0" w:space="0" w:color="auto"/>
              </w:divBdr>
              <w:divsChild>
                <w:div w:id="9530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62064">
      <w:bodyDiv w:val="1"/>
      <w:marLeft w:val="0"/>
      <w:marRight w:val="0"/>
      <w:marTop w:val="0"/>
      <w:marBottom w:val="0"/>
      <w:divBdr>
        <w:top w:val="none" w:sz="0" w:space="0" w:color="auto"/>
        <w:left w:val="none" w:sz="0" w:space="0" w:color="auto"/>
        <w:bottom w:val="none" w:sz="0" w:space="0" w:color="auto"/>
        <w:right w:val="none" w:sz="0" w:space="0" w:color="auto"/>
      </w:divBdr>
      <w:divsChild>
        <w:div w:id="83383887">
          <w:marLeft w:val="0"/>
          <w:marRight w:val="0"/>
          <w:marTop w:val="0"/>
          <w:marBottom w:val="0"/>
          <w:divBdr>
            <w:top w:val="none" w:sz="0" w:space="0" w:color="auto"/>
            <w:left w:val="none" w:sz="0" w:space="0" w:color="auto"/>
            <w:bottom w:val="none" w:sz="0" w:space="0" w:color="auto"/>
            <w:right w:val="none" w:sz="0" w:space="0" w:color="auto"/>
          </w:divBdr>
          <w:divsChild>
            <w:div w:id="1440683233">
              <w:marLeft w:val="0"/>
              <w:marRight w:val="0"/>
              <w:marTop w:val="0"/>
              <w:marBottom w:val="0"/>
              <w:divBdr>
                <w:top w:val="none" w:sz="0" w:space="0" w:color="auto"/>
                <w:left w:val="none" w:sz="0" w:space="0" w:color="auto"/>
                <w:bottom w:val="none" w:sz="0" w:space="0" w:color="auto"/>
                <w:right w:val="none" w:sz="0" w:space="0" w:color="auto"/>
              </w:divBdr>
              <w:divsChild>
                <w:div w:id="66925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2901">
      <w:bodyDiv w:val="1"/>
      <w:marLeft w:val="0"/>
      <w:marRight w:val="0"/>
      <w:marTop w:val="0"/>
      <w:marBottom w:val="0"/>
      <w:divBdr>
        <w:top w:val="none" w:sz="0" w:space="0" w:color="auto"/>
        <w:left w:val="none" w:sz="0" w:space="0" w:color="auto"/>
        <w:bottom w:val="none" w:sz="0" w:space="0" w:color="auto"/>
        <w:right w:val="none" w:sz="0" w:space="0" w:color="auto"/>
      </w:divBdr>
      <w:divsChild>
        <w:div w:id="502164959">
          <w:marLeft w:val="0"/>
          <w:marRight w:val="0"/>
          <w:marTop w:val="0"/>
          <w:marBottom w:val="0"/>
          <w:divBdr>
            <w:top w:val="none" w:sz="0" w:space="0" w:color="auto"/>
            <w:left w:val="none" w:sz="0" w:space="0" w:color="auto"/>
            <w:bottom w:val="none" w:sz="0" w:space="0" w:color="auto"/>
            <w:right w:val="none" w:sz="0" w:space="0" w:color="auto"/>
          </w:divBdr>
          <w:divsChild>
            <w:div w:id="2101297224">
              <w:marLeft w:val="0"/>
              <w:marRight w:val="0"/>
              <w:marTop w:val="0"/>
              <w:marBottom w:val="0"/>
              <w:divBdr>
                <w:top w:val="none" w:sz="0" w:space="0" w:color="auto"/>
                <w:left w:val="none" w:sz="0" w:space="0" w:color="auto"/>
                <w:bottom w:val="none" w:sz="0" w:space="0" w:color="auto"/>
                <w:right w:val="none" w:sz="0" w:space="0" w:color="auto"/>
              </w:divBdr>
              <w:divsChild>
                <w:div w:id="1861428063">
                  <w:marLeft w:val="0"/>
                  <w:marRight w:val="0"/>
                  <w:marTop w:val="0"/>
                  <w:marBottom w:val="0"/>
                  <w:divBdr>
                    <w:top w:val="none" w:sz="0" w:space="0" w:color="auto"/>
                    <w:left w:val="none" w:sz="0" w:space="0" w:color="auto"/>
                    <w:bottom w:val="none" w:sz="0" w:space="0" w:color="auto"/>
                    <w:right w:val="none" w:sz="0" w:space="0" w:color="auto"/>
                  </w:divBdr>
                  <w:divsChild>
                    <w:div w:id="115083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73050">
      <w:bodyDiv w:val="1"/>
      <w:marLeft w:val="0"/>
      <w:marRight w:val="0"/>
      <w:marTop w:val="0"/>
      <w:marBottom w:val="0"/>
      <w:divBdr>
        <w:top w:val="none" w:sz="0" w:space="0" w:color="auto"/>
        <w:left w:val="none" w:sz="0" w:space="0" w:color="auto"/>
        <w:bottom w:val="none" w:sz="0" w:space="0" w:color="auto"/>
        <w:right w:val="none" w:sz="0" w:space="0" w:color="auto"/>
      </w:divBdr>
      <w:divsChild>
        <w:div w:id="838272552">
          <w:marLeft w:val="0"/>
          <w:marRight w:val="0"/>
          <w:marTop w:val="0"/>
          <w:marBottom w:val="0"/>
          <w:divBdr>
            <w:top w:val="none" w:sz="0" w:space="0" w:color="auto"/>
            <w:left w:val="none" w:sz="0" w:space="0" w:color="auto"/>
            <w:bottom w:val="none" w:sz="0" w:space="0" w:color="auto"/>
            <w:right w:val="none" w:sz="0" w:space="0" w:color="auto"/>
          </w:divBdr>
          <w:divsChild>
            <w:div w:id="2145539522">
              <w:marLeft w:val="0"/>
              <w:marRight w:val="0"/>
              <w:marTop w:val="0"/>
              <w:marBottom w:val="0"/>
              <w:divBdr>
                <w:top w:val="none" w:sz="0" w:space="0" w:color="auto"/>
                <w:left w:val="none" w:sz="0" w:space="0" w:color="auto"/>
                <w:bottom w:val="none" w:sz="0" w:space="0" w:color="auto"/>
                <w:right w:val="none" w:sz="0" w:space="0" w:color="auto"/>
              </w:divBdr>
              <w:divsChild>
                <w:div w:id="1273902184">
                  <w:marLeft w:val="0"/>
                  <w:marRight w:val="0"/>
                  <w:marTop w:val="0"/>
                  <w:marBottom w:val="0"/>
                  <w:divBdr>
                    <w:top w:val="none" w:sz="0" w:space="0" w:color="auto"/>
                    <w:left w:val="none" w:sz="0" w:space="0" w:color="auto"/>
                    <w:bottom w:val="none" w:sz="0" w:space="0" w:color="auto"/>
                    <w:right w:val="none" w:sz="0" w:space="0" w:color="auto"/>
                  </w:divBdr>
                </w:div>
              </w:divsChild>
            </w:div>
            <w:div w:id="906260739">
              <w:marLeft w:val="0"/>
              <w:marRight w:val="0"/>
              <w:marTop w:val="0"/>
              <w:marBottom w:val="0"/>
              <w:divBdr>
                <w:top w:val="none" w:sz="0" w:space="0" w:color="auto"/>
                <w:left w:val="none" w:sz="0" w:space="0" w:color="auto"/>
                <w:bottom w:val="none" w:sz="0" w:space="0" w:color="auto"/>
                <w:right w:val="none" w:sz="0" w:space="0" w:color="auto"/>
              </w:divBdr>
              <w:divsChild>
                <w:div w:id="664865157">
                  <w:marLeft w:val="0"/>
                  <w:marRight w:val="0"/>
                  <w:marTop w:val="0"/>
                  <w:marBottom w:val="0"/>
                  <w:divBdr>
                    <w:top w:val="none" w:sz="0" w:space="0" w:color="auto"/>
                    <w:left w:val="none" w:sz="0" w:space="0" w:color="auto"/>
                    <w:bottom w:val="none" w:sz="0" w:space="0" w:color="auto"/>
                    <w:right w:val="none" w:sz="0" w:space="0" w:color="auto"/>
                  </w:divBdr>
                  <w:divsChild>
                    <w:div w:id="26561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347630">
      <w:bodyDiv w:val="1"/>
      <w:marLeft w:val="0"/>
      <w:marRight w:val="0"/>
      <w:marTop w:val="0"/>
      <w:marBottom w:val="0"/>
      <w:divBdr>
        <w:top w:val="none" w:sz="0" w:space="0" w:color="auto"/>
        <w:left w:val="none" w:sz="0" w:space="0" w:color="auto"/>
        <w:bottom w:val="none" w:sz="0" w:space="0" w:color="auto"/>
        <w:right w:val="none" w:sz="0" w:space="0" w:color="auto"/>
      </w:divBdr>
      <w:divsChild>
        <w:div w:id="749620024">
          <w:marLeft w:val="0"/>
          <w:marRight w:val="0"/>
          <w:marTop w:val="0"/>
          <w:marBottom w:val="0"/>
          <w:divBdr>
            <w:top w:val="none" w:sz="0" w:space="0" w:color="auto"/>
            <w:left w:val="none" w:sz="0" w:space="0" w:color="auto"/>
            <w:bottom w:val="none" w:sz="0" w:space="0" w:color="auto"/>
            <w:right w:val="none" w:sz="0" w:space="0" w:color="auto"/>
          </w:divBdr>
          <w:divsChild>
            <w:div w:id="1533300951">
              <w:marLeft w:val="0"/>
              <w:marRight w:val="0"/>
              <w:marTop w:val="0"/>
              <w:marBottom w:val="0"/>
              <w:divBdr>
                <w:top w:val="none" w:sz="0" w:space="0" w:color="auto"/>
                <w:left w:val="none" w:sz="0" w:space="0" w:color="auto"/>
                <w:bottom w:val="none" w:sz="0" w:space="0" w:color="auto"/>
                <w:right w:val="none" w:sz="0" w:space="0" w:color="auto"/>
              </w:divBdr>
              <w:divsChild>
                <w:div w:id="1296522913">
                  <w:marLeft w:val="0"/>
                  <w:marRight w:val="0"/>
                  <w:marTop w:val="0"/>
                  <w:marBottom w:val="0"/>
                  <w:divBdr>
                    <w:top w:val="none" w:sz="0" w:space="0" w:color="auto"/>
                    <w:left w:val="none" w:sz="0" w:space="0" w:color="auto"/>
                    <w:bottom w:val="none" w:sz="0" w:space="0" w:color="auto"/>
                    <w:right w:val="none" w:sz="0" w:space="0" w:color="auto"/>
                  </w:divBdr>
                </w:div>
              </w:divsChild>
            </w:div>
            <w:div w:id="1190952710">
              <w:marLeft w:val="0"/>
              <w:marRight w:val="0"/>
              <w:marTop w:val="0"/>
              <w:marBottom w:val="0"/>
              <w:divBdr>
                <w:top w:val="none" w:sz="0" w:space="0" w:color="auto"/>
                <w:left w:val="none" w:sz="0" w:space="0" w:color="auto"/>
                <w:bottom w:val="none" w:sz="0" w:space="0" w:color="auto"/>
                <w:right w:val="none" w:sz="0" w:space="0" w:color="auto"/>
              </w:divBdr>
              <w:divsChild>
                <w:div w:id="1502772244">
                  <w:marLeft w:val="0"/>
                  <w:marRight w:val="0"/>
                  <w:marTop w:val="0"/>
                  <w:marBottom w:val="0"/>
                  <w:divBdr>
                    <w:top w:val="none" w:sz="0" w:space="0" w:color="auto"/>
                    <w:left w:val="none" w:sz="0" w:space="0" w:color="auto"/>
                    <w:bottom w:val="none" w:sz="0" w:space="0" w:color="auto"/>
                    <w:right w:val="none" w:sz="0" w:space="0" w:color="auto"/>
                  </w:divBdr>
                  <w:divsChild>
                    <w:div w:id="177238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30404">
      <w:bodyDiv w:val="1"/>
      <w:marLeft w:val="0"/>
      <w:marRight w:val="0"/>
      <w:marTop w:val="0"/>
      <w:marBottom w:val="0"/>
      <w:divBdr>
        <w:top w:val="none" w:sz="0" w:space="0" w:color="auto"/>
        <w:left w:val="none" w:sz="0" w:space="0" w:color="auto"/>
        <w:bottom w:val="none" w:sz="0" w:space="0" w:color="auto"/>
        <w:right w:val="none" w:sz="0" w:space="0" w:color="auto"/>
      </w:divBdr>
    </w:div>
    <w:div w:id="1020546716">
      <w:bodyDiv w:val="1"/>
      <w:marLeft w:val="0"/>
      <w:marRight w:val="0"/>
      <w:marTop w:val="0"/>
      <w:marBottom w:val="0"/>
      <w:divBdr>
        <w:top w:val="none" w:sz="0" w:space="0" w:color="auto"/>
        <w:left w:val="none" w:sz="0" w:space="0" w:color="auto"/>
        <w:bottom w:val="none" w:sz="0" w:space="0" w:color="auto"/>
        <w:right w:val="none" w:sz="0" w:space="0" w:color="auto"/>
      </w:divBdr>
      <w:divsChild>
        <w:div w:id="1851527868">
          <w:marLeft w:val="0"/>
          <w:marRight w:val="0"/>
          <w:marTop w:val="0"/>
          <w:marBottom w:val="0"/>
          <w:divBdr>
            <w:top w:val="none" w:sz="0" w:space="0" w:color="auto"/>
            <w:left w:val="none" w:sz="0" w:space="0" w:color="auto"/>
            <w:bottom w:val="none" w:sz="0" w:space="0" w:color="auto"/>
            <w:right w:val="none" w:sz="0" w:space="0" w:color="auto"/>
          </w:divBdr>
          <w:divsChild>
            <w:div w:id="2031494803">
              <w:marLeft w:val="0"/>
              <w:marRight w:val="0"/>
              <w:marTop w:val="0"/>
              <w:marBottom w:val="0"/>
              <w:divBdr>
                <w:top w:val="none" w:sz="0" w:space="0" w:color="auto"/>
                <w:left w:val="none" w:sz="0" w:space="0" w:color="auto"/>
                <w:bottom w:val="none" w:sz="0" w:space="0" w:color="auto"/>
                <w:right w:val="none" w:sz="0" w:space="0" w:color="auto"/>
              </w:divBdr>
              <w:divsChild>
                <w:div w:id="362173873">
                  <w:marLeft w:val="0"/>
                  <w:marRight w:val="0"/>
                  <w:marTop w:val="0"/>
                  <w:marBottom w:val="0"/>
                  <w:divBdr>
                    <w:top w:val="none" w:sz="0" w:space="0" w:color="auto"/>
                    <w:left w:val="none" w:sz="0" w:space="0" w:color="auto"/>
                    <w:bottom w:val="none" w:sz="0" w:space="0" w:color="auto"/>
                    <w:right w:val="none" w:sz="0" w:space="0" w:color="auto"/>
                  </w:divBdr>
                  <w:divsChild>
                    <w:div w:id="354236464">
                      <w:marLeft w:val="0"/>
                      <w:marRight w:val="0"/>
                      <w:marTop w:val="0"/>
                      <w:marBottom w:val="0"/>
                      <w:divBdr>
                        <w:top w:val="none" w:sz="0" w:space="0" w:color="auto"/>
                        <w:left w:val="none" w:sz="0" w:space="0" w:color="auto"/>
                        <w:bottom w:val="none" w:sz="0" w:space="0" w:color="auto"/>
                        <w:right w:val="none" w:sz="0" w:space="0" w:color="auto"/>
                      </w:divBdr>
                      <w:divsChild>
                        <w:div w:id="2023849860">
                          <w:marLeft w:val="0"/>
                          <w:marRight w:val="0"/>
                          <w:marTop w:val="0"/>
                          <w:marBottom w:val="0"/>
                          <w:divBdr>
                            <w:top w:val="none" w:sz="0" w:space="0" w:color="auto"/>
                            <w:left w:val="none" w:sz="0" w:space="0" w:color="auto"/>
                            <w:bottom w:val="none" w:sz="0" w:space="0" w:color="auto"/>
                            <w:right w:val="none" w:sz="0" w:space="0" w:color="auto"/>
                          </w:divBdr>
                          <w:divsChild>
                            <w:div w:id="35981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65756">
      <w:bodyDiv w:val="1"/>
      <w:marLeft w:val="0"/>
      <w:marRight w:val="0"/>
      <w:marTop w:val="0"/>
      <w:marBottom w:val="0"/>
      <w:divBdr>
        <w:top w:val="none" w:sz="0" w:space="0" w:color="auto"/>
        <w:left w:val="none" w:sz="0" w:space="0" w:color="auto"/>
        <w:bottom w:val="none" w:sz="0" w:space="0" w:color="auto"/>
        <w:right w:val="none" w:sz="0" w:space="0" w:color="auto"/>
      </w:divBdr>
      <w:divsChild>
        <w:div w:id="578713049">
          <w:marLeft w:val="0"/>
          <w:marRight w:val="0"/>
          <w:marTop w:val="0"/>
          <w:marBottom w:val="0"/>
          <w:divBdr>
            <w:top w:val="none" w:sz="0" w:space="0" w:color="auto"/>
            <w:left w:val="none" w:sz="0" w:space="0" w:color="auto"/>
            <w:bottom w:val="none" w:sz="0" w:space="0" w:color="auto"/>
            <w:right w:val="none" w:sz="0" w:space="0" w:color="auto"/>
          </w:divBdr>
          <w:divsChild>
            <w:div w:id="776411005">
              <w:marLeft w:val="0"/>
              <w:marRight w:val="0"/>
              <w:marTop w:val="0"/>
              <w:marBottom w:val="0"/>
              <w:divBdr>
                <w:top w:val="none" w:sz="0" w:space="0" w:color="auto"/>
                <w:left w:val="none" w:sz="0" w:space="0" w:color="auto"/>
                <w:bottom w:val="none" w:sz="0" w:space="0" w:color="auto"/>
                <w:right w:val="none" w:sz="0" w:space="0" w:color="auto"/>
              </w:divBdr>
              <w:divsChild>
                <w:div w:id="71061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39520">
      <w:bodyDiv w:val="1"/>
      <w:marLeft w:val="0"/>
      <w:marRight w:val="0"/>
      <w:marTop w:val="0"/>
      <w:marBottom w:val="0"/>
      <w:divBdr>
        <w:top w:val="none" w:sz="0" w:space="0" w:color="auto"/>
        <w:left w:val="none" w:sz="0" w:space="0" w:color="auto"/>
        <w:bottom w:val="none" w:sz="0" w:space="0" w:color="auto"/>
        <w:right w:val="none" w:sz="0" w:space="0" w:color="auto"/>
      </w:divBdr>
      <w:divsChild>
        <w:div w:id="576717489">
          <w:marLeft w:val="0"/>
          <w:marRight w:val="0"/>
          <w:marTop w:val="0"/>
          <w:marBottom w:val="0"/>
          <w:divBdr>
            <w:top w:val="none" w:sz="0" w:space="0" w:color="auto"/>
            <w:left w:val="none" w:sz="0" w:space="0" w:color="auto"/>
            <w:bottom w:val="none" w:sz="0" w:space="0" w:color="auto"/>
            <w:right w:val="none" w:sz="0" w:space="0" w:color="auto"/>
          </w:divBdr>
          <w:divsChild>
            <w:div w:id="938636203">
              <w:marLeft w:val="0"/>
              <w:marRight w:val="0"/>
              <w:marTop w:val="0"/>
              <w:marBottom w:val="0"/>
              <w:divBdr>
                <w:top w:val="none" w:sz="0" w:space="0" w:color="auto"/>
                <w:left w:val="none" w:sz="0" w:space="0" w:color="auto"/>
                <w:bottom w:val="none" w:sz="0" w:space="0" w:color="auto"/>
                <w:right w:val="none" w:sz="0" w:space="0" w:color="auto"/>
              </w:divBdr>
              <w:divsChild>
                <w:div w:id="6195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91688">
      <w:bodyDiv w:val="1"/>
      <w:marLeft w:val="0"/>
      <w:marRight w:val="0"/>
      <w:marTop w:val="0"/>
      <w:marBottom w:val="0"/>
      <w:divBdr>
        <w:top w:val="none" w:sz="0" w:space="0" w:color="auto"/>
        <w:left w:val="none" w:sz="0" w:space="0" w:color="auto"/>
        <w:bottom w:val="none" w:sz="0" w:space="0" w:color="auto"/>
        <w:right w:val="none" w:sz="0" w:space="0" w:color="auto"/>
      </w:divBdr>
      <w:divsChild>
        <w:div w:id="1131752966">
          <w:marLeft w:val="0"/>
          <w:marRight w:val="0"/>
          <w:marTop w:val="0"/>
          <w:marBottom w:val="0"/>
          <w:divBdr>
            <w:top w:val="none" w:sz="0" w:space="0" w:color="auto"/>
            <w:left w:val="none" w:sz="0" w:space="0" w:color="auto"/>
            <w:bottom w:val="none" w:sz="0" w:space="0" w:color="auto"/>
            <w:right w:val="none" w:sz="0" w:space="0" w:color="auto"/>
          </w:divBdr>
          <w:divsChild>
            <w:div w:id="1906337801">
              <w:marLeft w:val="0"/>
              <w:marRight w:val="0"/>
              <w:marTop w:val="0"/>
              <w:marBottom w:val="0"/>
              <w:divBdr>
                <w:top w:val="none" w:sz="0" w:space="0" w:color="auto"/>
                <w:left w:val="none" w:sz="0" w:space="0" w:color="auto"/>
                <w:bottom w:val="none" w:sz="0" w:space="0" w:color="auto"/>
                <w:right w:val="none" w:sz="0" w:space="0" w:color="auto"/>
              </w:divBdr>
              <w:divsChild>
                <w:div w:id="18626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918869">
      <w:bodyDiv w:val="1"/>
      <w:marLeft w:val="0"/>
      <w:marRight w:val="0"/>
      <w:marTop w:val="0"/>
      <w:marBottom w:val="0"/>
      <w:divBdr>
        <w:top w:val="none" w:sz="0" w:space="0" w:color="auto"/>
        <w:left w:val="none" w:sz="0" w:space="0" w:color="auto"/>
        <w:bottom w:val="none" w:sz="0" w:space="0" w:color="auto"/>
        <w:right w:val="none" w:sz="0" w:space="0" w:color="auto"/>
      </w:divBdr>
      <w:divsChild>
        <w:div w:id="1005017352">
          <w:marLeft w:val="0"/>
          <w:marRight w:val="0"/>
          <w:marTop w:val="0"/>
          <w:marBottom w:val="0"/>
          <w:divBdr>
            <w:top w:val="none" w:sz="0" w:space="0" w:color="auto"/>
            <w:left w:val="none" w:sz="0" w:space="0" w:color="auto"/>
            <w:bottom w:val="none" w:sz="0" w:space="0" w:color="auto"/>
            <w:right w:val="none" w:sz="0" w:space="0" w:color="auto"/>
          </w:divBdr>
          <w:divsChild>
            <w:div w:id="548345198">
              <w:marLeft w:val="0"/>
              <w:marRight w:val="0"/>
              <w:marTop w:val="0"/>
              <w:marBottom w:val="0"/>
              <w:divBdr>
                <w:top w:val="none" w:sz="0" w:space="0" w:color="auto"/>
                <w:left w:val="none" w:sz="0" w:space="0" w:color="auto"/>
                <w:bottom w:val="none" w:sz="0" w:space="0" w:color="auto"/>
                <w:right w:val="none" w:sz="0" w:space="0" w:color="auto"/>
              </w:divBdr>
              <w:divsChild>
                <w:div w:id="17130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243666">
      <w:bodyDiv w:val="1"/>
      <w:marLeft w:val="0"/>
      <w:marRight w:val="0"/>
      <w:marTop w:val="0"/>
      <w:marBottom w:val="0"/>
      <w:divBdr>
        <w:top w:val="none" w:sz="0" w:space="0" w:color="auto"/>
        <w:left w:val="none" w:sz="0" w:space="0" w:color="auto"/>
        <w:bottom w:val="none" w:sz="0" w:space="0" w:color="auto"/>
        <w:right w:val="none" w:sz="0" w:space="0" w:color="auto"/>
      </w:divBdr>
    </w:div>
    <w:div w:id="1057778640">
      <w:bodyDiv w:val="1"/>
      <w:marLeft w:val="0"/>
      <w:marRight w:val="0"/>
      <w:marTop w:val="0"/>
      <w:marBottom w:val="0"/>
      <w:divBdr>
        <w:top w:val="none" w:sz="0" w:space="0" w:color="auto"/>
        <w:left w:val="none" w:sz="0" w:space="0" w:color="auto"/>
        <w:bottom w:val="none" w:sz="0" w:space="0" w:color="auto"/>
        <w:right w:val="none" w:sz="0" w:space="0" w:color="auto"/>
      </w:divBdr>
      <w:divsChild>
        <w:div w:id="332489063">
          <w:marLeft w:val="0"/>
          <w:marRight w:val="0"/>
          <w:marTop w:val="0"/>
          <w:marBottom w:val="0"/>
          <w:divBdr>
            <w:top w:val="none" w:sz="0" w:space="0" w:color="auto"/>
            <w:left w:val="none" w:sz="0" w:space="0" w:color="auto"/>
            <w:bottom w:val="none" w:sz="0" w:space="0" w:color="auto"/>
            <w:right w:val="none" w:sz="0" w:space="0" w:color="auto"/>
          </w:divBdr>
          <w:divsChild>
            <w:div w:id="675039935">
              <w:marLeft w:val="0"/>
              <w:marRight w:val="0"/>
              <w:marTop w:val="0"/>
              <w:marBottom w:val="0"/>
              <w:divBdr>
                <w:top w:val="none" w:sz="0" w:space="0" w:color="auto"/>
                <w:left w:val="none" w:sz="0" w:space="0" w:color="auto"/>
                <w:bottom w:val="none" w:sz="0" w:space="0" w:color="auto"/>
                <w:right w:val="none" w:sz="0" w:space="0" w:color="auto"/>
              </w:divBdr>
              <w:divsChild>
                <w:div w:id="182716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628380">
      <w:bodyDiv w:val="1"/>
      <w:marLeft w:val="0"/>
      <w:marRight w:val="0"/>
      <w:marTop w:val="0"/>
      <w:marBottom w:val="0"/>
      <w:divBdr>
        <w:top w:val="none" w:sz="0" w:space="0" w:color="auto"/>
        <w:left w:val="none" w:sz="0" w:space="0" w:color="auto"/>
        <w:bottom w:val="none" w:sz="0" w:space="0" w:color="auto"/>
        <w:right w:val="none" w:sz="0" w:space="0" w:color="auto"/>
      </w:divBdr>
      <w:divsChild>
        <w:div w:id="644899658">
          <w:marLeft w:val="0"/>
          <w:marRight w:val="0"/>
          <w:marTop w:val="0"/>
          <w:marBottom w:val="0"/>
          <w:divBdr>
            <w:top w:val="none" w:sz="0" w:space="0" w:color="auto"/>
            <w:left w:val="none" w:sz="0" w:space="0" w:color="auto"/>
            <w:bottom w:val="none" w:sz="0" w:space="0" w:color="auto"/>
            <w:right w:val="none" w:sz="0" w:space="0" w:color="auto"/>
          </w:divBdr>
          <w:divsChild>
            <w:div w:id="1881282329">
              <w:marLeft w:val="0"/>
              <w:marRight w:val="0"/>
              <w:marTop w:val="0"/>
              <w:marBottom w:val="0"/>
              <w:divBdr>
                <w:top w:val="none" w:sz="0" w:space="0" w:color="auto"/>
                <w:left w:val="none" w:sz="0" w:space="0" w:color="auto"/>
                <w:bottom w:val="none" w:sz="0" w:space="0" w:color="auto"/>
                <w:right w:val="none" w:sz="0" w:space="0" w:color="auto"/>
              </w:divBdr>
              <w:divsChild>
                <w:div w:id="111483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81422">
      <w:bodyDiv w:val="1"/>
      <w:marLeft w:val="0"/>
      <w:marRight w:val="0"/>
      <w:marTop w:val="0"/>
      <w:marBottom w:val="0"/>
      <w:divBdr>
        <w:top w:val="none" w:sz="0" w:space="0" w:color="auto"/>
        <w:left w:val="none" w:sz="0" w:space="0" w:color="auto"/>
        <w:bottom w:val="none" w:sz="0" w:space="0" w:color="auto"/>
        <w:right w:val="none" w:sz="0" w:space="0" w:color="auto"/>
      </w:divBdr>
      <w:divsChild>
        <w:div w:id="2009206706">
          <w:marLeft w:val="0"/>
          <w:marRight w:val="0"/>
          <w:marTop w:val="0"/>
          <w:marBottom w:val="0"/>
          <w:divBdr>
            <w:top w:val="none" w:sz="0" w:space="0" w:color="auto"/>
            <w:left w:val="none" w:sz="0" w:space="0" w:color="auto"/>
            <w:bottom w:val="none" w:sz="0" w:space="0" w:color="auto"/>
            <w:right w:val="none" w:sz="0" w:space="0" w:color="auto"/>
          </w:divBdr>
          <w:divsChild>
            <w:div w:id="1571695979">
              <w:marLeft w:val="0"/>
              <w:marRight w:val="0"/>
              <w:marTop w:val="0"/>
              <w:marBottom w:val="0"/>
              <w:divBdr>
                <w:top w:val="none" w:sz="0" w:space="0" w:color="auto"/>
                <w:left w:val="none" w:sz="0" w:space="0" w:color="auto"/>
                <w:bottom w:val="none" w:sz="0" w:space="0" w:color="auto"/>
                <w:right w:val="none" w:sz="0" w:space="0" w:color="auto"/>
              </w:divBdr>
              <w:divsChild>
                <w:div w:id="205758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110203">
      <w:bodyDiv w:val="1"/>
      <w:marLeft w:val="0"/>
      <w:marRight w:val="0"/>
      <w:marTop w:val="0"/>
      <w:marBottom w:val="0"/>
      <w:divBdr>
        <w:top w:val="none" w:sz="0" w:space="0" w:color="auto"/>
        <w:left w:val="none" w:sz="0" w:space="0" w:color="auto"/>
        <w:bottom w:val="none" w:sz="0" w:space="0" w:color="auto"/>
        <w:right w:val="none" w:sz="0" w:space="0" w:color="auto"/>
      </w:divBdr>
    </w:div>
    <w:div w:id="1064646273">
      <w:bodyDiv w:val="1"/>
      <w:marLeft w:val="0"/>
      <w:marRight w:val="0"/>
      <w:marTop w:val="0"/>
      <w:marBottom w:val="0"/>
      <w:divBdr>
        <w:top w:val="none" w:sz="0" w:space="0" w:color="auto"/>
        <w:left w:val="none" w:sz="0" w:space="0" w:color="auto"/>
        <w:bottom w:val="none" w:sz="0" w:space="0" w:color="auto"/>
        <w:right w:val="none" w:sz="0" w:space="0" w:color="auto"/>
      </w:divBdr>
      <w:divsChild>
        <w:div w:id="390691870">
          <w:marLeft w:val="0"/>
          <w:marRight w:val="0"/>
          <w:marTop w:val="0"/>
          <w:marBottom w:val="0"/>
          <w:divBdr>
            <w:top w:val="none" w:sz="0" w:space="0" w:color="auto"/>
            <w:left w:val="none" w:sz="0" w:space="0" w:color="auto"/>
            <w:bottom w:val="none" w:sz="0" w:space="0" w:color="auto"/>
            <w:right w:val="none" w:sz="0" w:space="0" w:color="auto"/>
          </w:divBdr>
          <w:divsChild>
            <w:div w:id="1860579078">
              <w:marLeft w:val="0"/>
              <w:marRight w:val="0"/>
              <w:marTop w:val="0"/>
              <w:marBottom w:val="0"/>
              <w:divBdr>
                <w:top w:val="none" w:sz="0" w:space="0" w:color="auto"/>
                <w:left w:val="none" w:sz="0" w:space="0" w:color="auto"/>
                <w:bottom w:val="none" w:sz="0" w:space="0" w:color="auto"/>
                <w:right w:val="none" w:sz="0" w:space="0" w:color="auto"/>
              </w:divBdr>
              <w:divsChild>
                <w:div w:id="44049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267819">
      <w:bodyDiv w:val="1"/>
      <w:marLeft w:val="0"/>
      <w:marRight w:val="0"/>
      <w:marTop w:val="0"/>
      <w:marBottom w:val="0"/>
      <w:divBdr>
        <w:top w:val="none" w:sz="0" w:space="0" w:color="auto"/>
        <w:left w:val="none" w:sz="0" w:space="0" w:color="auto"/>
        <w:bottom w:val="none" w:sz="0" w:space="0" w:color="auto"/>
        <w:right w:val="none" w:sz="0" w:space="0" w:color="auto"/>
      </w:divBdr>
      <w:divsChild>
        <w:div w:id="723724182">
          <w:marLeft w:val="0"/>
          <w:marRight w:val="0"/>
          <w:marTop w:val="0"/>
          <w:marBottom w:val="0"/>
          <w:divBdr>
            <w:top w:val="none" w:sz="0" w:space="0" w:color="auto"/>
            <w:left w:val="none" w:sz="0" w:space="0" w:color="auto"/>
            <w:bottom w:val="none" w:sz="0" w:space="0" w:color="auto"/>
            <w:right w:val="none" w:sz="0" w:space="0" w:color="auto"/>
          </w:divBdr>
          <w:divsChild>
            <w:div w:id="1398896736">
              <w:marLeft w:val="0"/>
              <w:marRight w:val="0"/>
              <w:marTop w:val="0"/>
              <w:marBottom w:val="0"/>
              <w:divBdr>
                <w:top w:val="none" w:sz="0" w:space="0" w:color="auto"/>
                <w:left w:val="none" w:sz="0" w:space="0" w:color="auto"/>
                <w:bottom w:val="none" w:sz="0" w:space="0" w:color="auto"/>
                <w:right w:val="none" w:sz="0" w:space="0" w:color="auto"/>
              </w:divBdr>
              <w:divsChild>
                <w:div w:id="85257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871843">
      <w:bodyDiv w:val="1"/>
      <w:marLeft w:val="0"/>
      <w:marRight w:val="0"/>
      <w:marTop w:val="0"/>
      <w:marBottom w:val="0"/>
      <w:divBdr>
        <w:top w:val="none" w:sz="0" w:space="0" w:color="auto"/>
        <w:left w:val="none" w:sz="0" w:space="0" w:color="auto"/>
        <w:bottom w:val="none" w:sz="0" w:space="0" w:color="auto"/>
        <w:right w:val="none" w:sz="0" w:space="0" w:color="auto"/>
      </w:divBdr>
      <w:divsChild>
        <w:div w:id="1180697932">
          <w:marLeft w:val="0"/>
          <w:marRight w:val="0"/>
          <w:marTop w:val="0"/>
          <w:marBottom w:val="0"/>
          <w:divBdr>
            <w:top w:val="none" w:sz="0" w:space="0" w:color="auto"/>
            <w:left w:val="none" w:sz="0" w:space="0" w:color="auto"/>
            <w:bottom w:val="none" w:sz="0" w:space="0" w:color="auto"/>
            <w:right w:val="none" w:sz="0" w:space="0" w:color="auto"/>
          </w:divBdr>
          <w:divsChild>
            <w:div w:id="1964769809">
              <w:marLeft w:val="0"/>
              <w:marRight w:val="0"/>
              <w:marTop w:val="0"/>
              <w:marBottom w:val="0"/>
              <w:divBdr>
                <w:top w:val="none" w:sz="0" w:space="0" w:color="auto"/>
                <w:left w:val="none" w:sz="0" w:space="0" w:color="auto"/>
                <w:bottom w:val="none" w:sz="0" w:space="0" w:color="auto"/>
                <w:right w:val="none" w:sz="0" w:space="0" w:color="auto"/>
              </w:divBdr>
              <w:divsChild>
                <w:div w:id="120443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797103">
      <w:bodyDiv w:val="1"/>
      <w:marLeft w:val="0"/>
      <w:marRight w:val="0"/>
      <w:marTop w:val="0"/>
      <w:marBottom w:val="0"/>
      <w:divBdr>
        <w:top w:val="none" w:sz="0" w:space="0" w:color="auto"/>
        <w:left w:val="none" w:sz="0" w:space="0" w:color="auto"/>
        <w:bottom w:val="none" w:sz="0" w:space="0" w:color="auto"/>
        <w:right w:val="none" w:sz="0" w:space="0" w:color="auto"/>
      </w:divBdr>
      <w:divsChild>
        <w:div w:id="1600404346">
          <w:marLeft w:val="0"/>
          <w:marRight w:val="0"/>
          <w:marTop w:val="0"/>
          <w:marBottom w:val="0"/>
          <w:divBdr>
            <w:top w:val="none" w:sz="0" w:space="0" w:color="auto"/>
            <w:left w:val="none" w:sz="0" w:space="0" w:color="auto"/>
            <w:bottom w:val="none" w:sz="0" w:space="0" w:color="auto"/>
            <w:right w:val="none" w:sz="0" w:space="0" w:color="auto"/>
          </w:divBdr>
          <w:divsChild>
            <w:div w:id="900990899">
              <w:marLeft w:val="0"/>
              <w:marRight w:val="0"/>
              <w:marTop w:val="0"/>
              <w:marBottom w:val="0"/>
              <w:divBdr>
                <w:top w:val="none" w:sz="0" w:space="0" w:color="auto"/>
                <w:left w:val="none" w:sz="0" w:space="0" w:color="auto"/>
                <w:bottom w:val="none" w:sz="0" w:space="0" w:color="auto"/>
                <w:right w:val="none" w:sz="0" w:space="0" w:color="auto"/>
              </w:divBdr>
              <w:divsChild>
                <w:div w:id="142333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262748">
      <w:bodyDiv w:val="1"/>
      <w:marLeft w:val="0"/>
      <w:marRight w:val="0"/>
      <w:marTop w:val="0"/>
      <w:marBottom w:val="0"/>
      <w:divBdr>
        <w:top w:val="none" w:sz="0" w:space="0" w:color="auto"/>
        <w:left w:val="none" w:sz="0" w:space="0" w:color="auto"/>
        <w:bottom w:val="none" w:sz="0" w:space="0" w:color="auto"/>
        <w:right w:val="none" w:sz="0" w:space="0" w:color="auto"/>
      </w:divBdr>
      <w:divsChild>
        <w:div w:id="926041061">
          <w:marLeft w:val="0"/>
          <w:marRight w:val="0"/>
          <w:marTop w:val="0"/>
          <w:marBottom w:val="0"/>
          <w:divBdr>
            <w:top w:val="none" w:sz="0" w:space="0" w:color="auto"/>
            <w:left w:val="none" w:sz="0" w:space="0" w:color="auto"/>
            <w:bottom w:val="none" w:sz="0" w:space="0" w:color="auto"/>
            <w:right w:val="none" w:sz="0" w:space="0" w:color="auto"/>
          </w:divBdr>
          <w:divsChild>
            <w:div w:id="964193282">
              <w:marLeft w:val="0"/>
              <w:marRight w:val="0"/>
              <w:marTop w:val="0"/>
              <w:marBottom w:val="0"/>
              <w:divBdr>
                <w:top w:val="none" w:sz="0" w:space="0" w:color="auto"/>
                <w:left w:val="none" w:sz="0" w:space="0" w:color="auto"/>
                <w:bottom w:val="none" w:sz="0" w:space="0" w:color="auto"/>
                <w:right w:val="none" w:sz="0" w:space="0" w:color="auto"/>
              </w:divBdr>
              <w:divsChild>
                <w:div w:id="187198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205171">
      <w:bodyDiv w:val="1"/>
      <w:marLeft w:val="0"/>
      <w:marRight w:val="0"/>
      <w:marTop w:val="0"/>
      <w:marBottom w:val="0"/>
      <w:divBdr>
        <w:top w:val="none" w:sz="0" w:space="0" w:color="auto"/>
        <w:left w:val="none" w:sz="0" w:space="0" w:color="auto"/>
        <w:bottom w:val="none" w:sz="0" w:space="0" w:color="auto"/>
        <w:right w:val="none" w:sz="0" w:space="0" w:color="auto"/>
      </w:divBdr>
      <w:divsChild>
        <w:div w:id="2089644348">
          <w:marLeft w:val="0"/>
          <w:marRight w:val="0"/>
          <w:marTop w:val="0"/>
          <w:marBottom w:val="0"/>
          <w:divBdr>
            <w:top w:val="none" w:sz="0" w:space="0" w:color="auto"/>
            <w:left w:val="none" w:sz="0" w:space="0" w:color="auto"/>
            <w:bottom w:val="none" w:sz="0" w:space="0" w:color="auto"/>
            <w:right w:val="none" w:sz="0" w:space="0" w:color="auto"/>
          </w:divBdr>
          <w:divsChild>
            <w:div w:id="1382559857">
              <w:marLeft w:val="0"/>
              <w:marRight w:val="0"/>
              <w:marTop w:val="0"/>
              <w:marBottom w:val="0"/>
              <w:divBdr>
                <w:top w:val="none" w:sz="0" w:space="0" w:color="auto"/>
                <w:left w:val="none" w:sz="0" w:space="0" w:color="auto"/>
                <w:bottom w:val="none" w:sz="0" w:space="0" w:color="auto"/>
                <w:right w:val="none" w:sz="0" w:space="0" w:color="auto"/>
              </w:divBdr>
              <w:divsChild>
                <w:div w:id="161127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953333">
      <w:bodyDiv w:val="1"/>
      <w:marLeft w:val="0"/>
      <w:marRight w:val="0"/>
      <w:marTop w:val="0"/>
      <w:marBottom w:val="0"/>
      <w:divBdr>
        <w:top w:val="none" w:sz="0" w:space="0" w:color="auto"/>
        <w:left w:val="none" w:sz="0" w:space="0" w:color="auto"/>
        <w:bottom w:val="none" w:sz="0" w:space="0" w:color="auto"/>
        <w:right w:val="none" w:sz="0" w:space="0" w:color="auto"/>
      </w:divBdr>
      <w:divsChild>
        <w:div w:id="1319924072">
          <w:marLeft w:val="0"/>
          <w:marRight w:val="0"/>
          <w:marTop w:val="0"/>
          <w:marBottom w:val="0"/>
          <w:divBdr>
            <w:top w:val="none" w:sz="0" w:space="0" w:color="auto"/>
            <w:left w:val="none" w:sz="0" w:space="0" w:color="auto"/>
            <w:bottom w:val="none" w:sz="0" w:space="0" w:color="auto"/>
            <w:right w:val="none" w:sz="0" w:space="0" w:color="auto"/>
          </w:divBdr>
          <w:divsChild>
            <w:div w:id="61292130">
              <w:marLeft w:val="0"/>
              <w:marRight w:val="0"/>
              <w:marTop w:val="0"/>
              <w:marBottom w:val="0"/>
              <w:divBdr>
                <w:top w:val="none" w:sz="0" w:space="0" w:color="auto"/>
                <w:left w:val="none" w:sz="0" w:space="0" w:color="auto"/>
                <w:bottom w:val="none" w:sz="0" w:space="0" w:color="auto"/>
                <w:right w:val="none" w:sz="0" w:space="0" w:color="auto"/>
              </w:divBdr>
              <w:divsChild>
                <w:div w:id="118983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284370">
      <w:bodyDiv w:val="1"/>
      <w:marLeft w:val="0"/>
      <w:marRight w:val="0"/>
      <w:marTop w:val="0"/>
      <w:marBottom w:val="0"/>
      <w:divBdr>
        <w:top w:val="none" w:sz="0" w:space="0" w:color="auto"/>
        <w:left w:val="none" w:sz="0" w:space="0" w:color="auto"/>
        <w:bottom w:val="none" w:sz="0" w:space="0" w:color="auto"/>
        <w:right w:val="none" w:sz="0" w:space="0" w:color="auto"/>
      </w:divBdr>
      <w:divsChild>
        <w:div w:id="1987736719">
          <w:marLeft w:val="0"/>
          <w:marRight w:val="0"/>
          <w:marTop w:val="0"/>
          <w:marBottom w:val="0"/>
          <w:divBdr>
            <w:top w:val="none" w:sz="0" w:space="0" w:color="auto"/>
            <w:left w:val="none" w:sz="0" w:space="0" w:color="auto"/>
            <w:bottom w:val="none" w:sz="0" w:space="0" w:color="auto"/>
            <w:right w:val="none" w:sz="0" w:space="0" w:color="auto"/>
          </w:divBdr>
          <w:divsChild>
            <w:div w:id="639264865">
              <w:marLeft w:val="0"/>
              <w:marRight w:val="0"/>
              <w:marTop w:val="0"/>
              <w:marBottom w:val="0"/>
              <w:divBdr>
                <w:top w:val="none" w:sz="0" w:space="0" w:color="auto"/>
                <w:left w:val="none" w:sz="0" w:space="0" w:color="auto"/>
                <w:bottom w:val="none" w:sz="0" w:space="0" w:color="auto"/>
                <w:right w:val="none" w:sz="0" w:space="0" w:color="auto"/>
              </w:divBdr>
              <w:divsChild>
                <w:div w:id="210699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934796">
      <w:bodyDiv w:val="1"/>
      <w:marLeft w:val="0"/>
      <w:marRight w:val="0"/>
      <w:marTop w:val="0"/>
      <w:marBottom w:val="0"/>
      <w:divBdr>
        <w:top w:val="none" w:sz="0" w:space="0" w:color="auto"/>
        <w:left w:val="none" w:sz="0" w:space="0" w:color="auto"/>
        <w:bottom w:val="none" w:sz="0" w:space="0" w:color="auto"/>
        <w:right w:val="none" w:sz="0" w:space="0" w:color="auto"/>
      </w:divBdr>
      <w:divsChild>
        <w:div w:id="1968852999">
          <w:marLeft w:val="0"/>
          <w:marRight w:val="0"/>
          <w:marTop w:val="0"/>
          <w:marBottom w:val="0"/>
          <w:divBdr>
            <w:top w:val="none" w:sz="0" w:space="0" w:color="auto"/>
            <w:left w:val="none" w:sz="0" w:space="0" w:color="auto"/>
            <w:bottom w:val="none" w:sz="0" w:space="0" w:color="auto"/>
            <w:right w:val="none" w:sz="0" w:space="0" w:color="auto"/>
          </w:divBdr>
          <w:divsChild>
            <w:div w:id="625430600">
              <w:marLeft w:val="0"/>
              <w:marRight w:val="0"/>
              <w:marTop w:val="0"/>
              <w:marBottom w:val="0"/>
              <w:divBdr>
                <w:top w:val="none" w:sz="0" w:space="0" w:color="auto"/>
                <w:left w:val="none" w:sz="0" w:space="0" w:color="auto"/>
                <w:bottom w:val="none" w:sz="0" w:space="0" w:color="auto"/>
                <w:right w:val="none" w:sz="0" w:space="0" w:color="auto"/>
              </w:divBdr>
              <w:divsChild>
                <w:div w:id="11448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345099">
      <w:bodyDiv w:val="1"/>
      <w:marLeft w:val="0"/>
      <w:marRight w:val="0"/>
      <w:marTop w:val="0"/>
      <w:marBottom w:val="0"/>
      <w:divBdr>
        <w:top w:val="none" w:sz="0" w:space="0" w:color="auto"/>
        <w:left w:val="none" w:sz="0" w:space="0" w:color="auto"/>
        <w:bottom w:val="none" w:sz="0" w:space="0" w:color="auto"/>
        <w:right w:val="none" w:sz="0" w:space="0" w:color="auto"/>
      </w:divBdr>
      <w:divsChild>
        <w:div w:id="1170481723">
          <w:marLeft w:val="0"/>
          <w:marRight w:val="0"/>
          <w:marTop w:val="0"/>
          <w:marBottom w:val="0"/>
          <w:divBdr>
            <w:top w:val="none" w:sz="0" w:space="0" w:color="auto"/>
            <w:left w:val="none" w:sz="0" w:space="0" w:color="auto"/>
            <w:bottom w:val="none" w:sz="0" w:space="0" w:color="auto"/>
            <w:right w:val="none" w:sz="0" w:space="0" w:color="auto"/>
          </w:divBdr>
          <w:divsChild>
            <w:div w:id="853805338">
              <w:marLeft w:val="0"/>
              <w:marRight w:val="0"/>
              <w:marTop w:val="0"/>
              <w:marBottom w:val="0"/>
              <w:divBdr>
                <w:top w:val="none" w:sz="0" w:space="0" w:color="auto"/>
                <w:left w:val="none" w:sz="0" w:space="0" w:color="auto"/>
                <w:bottom w:val="none" w:sz="0" w:space="0" w:color="auto"/>
                <w:right w:val="none" w:sz="0" w:space="0" w:color="auto"/>
              </w:divBdr>
              <w:divsChild>
                <w:div w:id="148932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396934">
      <w:bodyDiv w:val="1"/>
      <w:marLeft w:val="0"/>
      <w:marRight w:val="0"/>
      <w:marTop w:val="0"/>
      <w:marBottom w:val="0"/>
      <w:divBdr>
        <w:top w:val="none" w:sz="0" w:space="0" w:color="auto"/>
        <w:left w:val="none" w:sz="0" w:space="0" w:color="auto"/>
        <w:bottom w:val="none" w:sz="0" w:space="0" w:color="auto"/>
        <w:right w:val="none" w:sz="0" w:space="0" w:color="auto"/>
      </w:divBdr>
      <w:divsChild>
        <w:div w:id="1576938344">
          <w:marLeft w:val="0"/>
          <w:marRight w:val="0"/>
          <w:marTop w:val="0"/>
          <w:marBottom w:val="0"/>
          <w:divBdr>
            <w:top w:val="none" w:sz="0" w:space="0" w:color="auto"/>
            <w:left w:val="none" w:sz="0" w:space="0" w:color="auto"/>
            <w:bottom w:val="none" w:sz="0" w:space="0" w:color="auto"/>
            <w:right w:val="none" w:sz="0" w:space="0" w:color="auto"/>
          </w:divBdr>
          <w:divsChild>
            <w:div w:id="717752520">
              <w:marLeft w:val="0"/>
              <w:marRight w:val="0"/>
              <w:marTop w:val="0"/>
              <w:marBottom w:val="0"/>
              <w:divBdr>
                <w:top w:val="none" w:sz="0" w:space="0" w:color="auto"/>
                <w:left w:val="none" w:sz="0" w:space="0" w:color="auto"/>
                <w:bottom w:val="none" w:sz="0" w:space="0" w:color="auto"/>
                <w:right w:val="none" w:sz="0" w:space="0" w:color="auto"/>
              </w:divBdr>
              <w:divsChild>
                <w:div w:id="75976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562456">
      <w:bodyDiv w:val="1"/>
      <w:marLeft w:val="0"/>
      <w:marRight w:val="0"/>
      <w:marTop w:val="0"/>
      <w:marBottom w:val="0"/>
      <w:divBdr>
        <w:top w:val="none" w:sz="0" w:space="0" w:color="auto"/>
        <w:left w:val="none" w:sz="0" w:space="0" w:color="auto"/>
        <w:bottom w:val="none" w:sz="0" w:space="0" w:color="auto"/>
        <w:right w:val="none" w:sz="0" w:space="0" w:color="auto"/>
      </w:divBdr>
      <w:divsChild>
        <w:div w:id="2054570327">
          <w:marLeft w:val="0"/>
          <w:marRight w:val="0"/>
          <w:marTop w:val="0"/>
          <w:marBottom w:val="0"/>
          <w:divBdr>
            <w:top w:val="none" w:sz="0" w:space="0" w:color="auto"/>
            <w:left w:val="none" w:sz="0" w:space="0" w:color="auto"/>
            <w:bottom w:val="none" w:sz="0" w:space="0" w:color="auto"/>
            <w:right w:val="none" w:sz="0" w:space="0" w:color="auto"/>
          </w:divBdr>
          <w:divsChild>
            <w:div w:id="1629781888">
              <w:marLeft w:val="0"/>
              <w:marRight w:val="0"/>
              <w:marTop w:val="0"/>
              <w:marBottom w:val="0"/>
              <w:divBdr>
                <w:top w:val="none" w:sz="0" w:space="0" w:color="auto"/>
                <w:left w:val="none" w:sz="0" w:space="0" w:color="auto"/>
                <w:bottom w:val="none" w:sz="0" w:space="0" w:color="auto"/>
                <w:right w:val="none" w:sz="0" w:space="0" w:color="auto"/>
              </w:divBdr>
              <w:divsChild>
                <w:div w:id="95717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558854">
      <w:bodyDiv w:val="1"/>
      <w:marLeft w:val="0"/>
      <w:marRight w:val="0"/>
      <w:marTop w:val="0"/>
      <w:marBottom w:val="0"/>
      <w:divBdr>
        <w:top w:val="none" w:sz="0" w:space="0" w:color="auto"/>
        <w:left w:val="none" w:sz="0" w:space="0" w:color="auto"/>
        <w:bottom w:val="none" w:sz="0" w:space="0" w:color="auto"/>
        <w:right w:val="none" w:sz="0" w:space="0" w:color="auto"/>
      </w:divBdr>
      <w:divsChild>
        <w:div w:id="9141118">
          <w:marLeft w:val="0"/>
          <w:marRight w:val="0"/>
          <w:marTop w:val="0"/>
          <w:marBottom w:val="0"/>
          <w:divBdr>
            <w:top w:val="none" w:sz="0" w:space="0" w:color="auto"/>
            <w:left w:val="none" w:sz="0" w:space="0" w:color="auto"/>
            <w:bottom w:val="none" w:sz="0" w:space="0" w:color="auto"/>
            <w:right w:val="none" w:sz="0" w:space="0" w:color="auto"/>
          </w:divBdr>
          <w:divsChild>
            <w:div w:id="952055345">
              <w:marLeft w:val="0"/>
              <w:marRight w:val="0"/>
              <w:marTop w:val="0"/>
              <w:marBottom w:val="0"/>
              <w:divBdr>
                <w:top w:val="none" w:sz="0" w:space="0" w:color="auto"/>
                <w:left w:val="none" w:sz="0" w:space="0" w:color="auto"/>
                <w:bottom w:val="none" w:sz="0" w:space="0" w:color="auto"/>
                <w:right w:val="none" w:sz="0" w:space="0" w:color="auto"/>
              </w:divBdr>
              <w:divsChild>
                <w:div w:id="86379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598590">
      <w:bodyDiv w:val="1"/>
      <w:marLeft w:val="0"/>
      <w:marRight w:val="0"/>
      <w:marTop w:val="0"/>
      <w:marBottom w:val="0"/>
      <w:divBdr>
        <w:top w:val="none" w:sz="0" w:space="0" w:color="auto"/>
        <w:left w:val="none" w:sz="0" w:space="0" w:color="auto"/>
        <w:bottom w:val="none" w:sz="0" w:space="0" w:color="auto"/>
        <w:right w:val="none" w:sz="0" w:space="0" w:color="auto"/>
      </w:divBdr>
      <w:divsChild>
        <w:div w:id="1882478049">
          <w:marLeft w:val="0"/>
          <w:marRight w:val="0"/>
          <w:marTop w:val="0"/>
          <w:marBottom w:val="0"/>
          <w:divBdr>
            <w:top w:val="none" w:sz="0" w:space="0" w:color="auto"/>
            <w:left w:val="none" w:sz="0" w:space="0" w:color="auto"/>
            <w:bottom w:val="none" w:sz="0" w:space="0" w:color="auto"/>
            <w:right w:val="none" w:sz="0" w:space="0" w:color="auto"/>
          </w:divBdr>
          <w:divsChild>
            <w:div w:id="727453960">
              <w:marLeft w:val="0"/>
              <w:marRight w:val="0"/>
              <w:marTop w:val="0"/>
              <w:marBottom w:val="0"/>
              <w:divBdr>
                <w:top w:val="none" w:sz="0" w:space="0" w:color="auto"/>
                <w:left w:val="none" w:sz="0" w:space="0" w:color="auto"/>
                <w:bottom w:val="none" w:sz="0" w:space="0" w:color="auto"/>
                <w:right w:val="none" w:sz="0" w:space="0" w:color="auto"/>
              </w:divBdr>
              <w:divsChild>
                <w:div w:id="16744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7210">
      <w:bodyDiv w:val="1"/>
      <w:marLeft w:val="0"/>
      <w:marRight w:val="0"/>
      <w:marTop w:val="0"/>
      <w:marBottom w:val="0"/>
      <w:divBdr>
        <w:top w:val="none" w:sz="0" w:space="0" w:color="auto"/>
        <w:left w:val="none" w:sz="0" w:space="0" w:color="auto"/>
        <w:bottom w:val="none" w:sz="0" w:space="0" w:color="auto"/>
        <w:right w:val="none" w:sz="0" w:space="0" w:color="auto"/>
      </w:divBdr>
      <w:divsChild>
        <w:div w:id="2081168538">
          <w:marLeft w:val="0"/>
          <w:marRight w:val="0"/>
          <w:marTop w:val="0"/>
          <w:marBottom w:val="0"/>
          <w:divBdr>
            <w:top w:val="none" w:sz="0" w:space="0" w:color="auto"/>
            <w:left w:val="none" w:sz="0" w:space="0" w:color="auto"/>
            <w:bottom w:val="none" w:sz="0" w:space="0" w:color="auto"/>
            <w:right w:val="none" w:sz="0" w:space="0" w:color="auto"/>
          </w:divBdr>
          <w:divsChild>
            <w:div w:id="1343707662">
              <w:marLeft w:val="0"/>
              <w:marRight w:val="0"/>
              <w:marTop w:val="0"/>
              <w:marBottom w:val="0"/>
              <w:divBdr>
                <w:top w:val="none" w:sz="0" w:space="0" w:color="auto"/>
                <w:left w:val="none" w:sz="0" w:space="0" w:color="auto"/>
                <w:bottom w:val="none" w:sz="0" w:space="0" w:color="auto"/>
                <w:right w:val="none" w:sz="0" w:space="0" w:color="auto"/>
              </w:divBdr>
              <w:divsChild>
                <w:div w:id="6569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417">
      <w:bodyDiv w:val="1"/>
      <w:marLeft w:val="0"/>
      <w:marRight w:val="0"/>
      <w:marTop w:val="0"/>
      <w:marBottom w:val="0"/>
      <w:divBdr>
        <w:top w:val="none" w:sz="0" w:space="0" w:color="auto"/>
        <w:left w:val="none" w:sz="0" w:space="0" w:color="auto"/>
        <w:bottom w:val="none" w:sz="0" w:space="0" w:color="auto"/>
        <w:right w:val="none" w:sz="0" w:space="0" w:color="auto"/>
      </w:divBdr>
      <w:divsChild>
        <w:div w:id="2033342168">
          <w:marLeft w:val="0"/>
          <w:marRight w:val="0"/>
          <w:marTop w:val="0"/>
          <w:marBottom w:val="0"/>
          <w:divBdr>
            <w:top w:val="none" w:sz="0" w:space="0" w:color="auto"/>
            <w:left w:val="none" w:sz="0" w:space="0" w:color="auto"/>
            <w:bottom w:val="none" w:sz="0" w:space="0" w:color="auto"/>
            <w:right w:val="none" w:sz="0" w:space="0" w:color="auto"/>
          </w:divBdr>
          <w:divsChild>
            <w:div w:id="1204100111">
              <w:marLeft w:val="0"/>
              <w:marRight w:val="0"/>
              <w:marTop w:val="0"/>
              <w:marBottom w:val="0"/>
              <w:divBdr>
                <w:top w:val="none" w:sz="0" w:space="0" w:color="auto"/>
                <w:left w:val="none" w:sz="0" w:space="0" w:color="auto"/>
                <w:bottom w:val="none" w:sz="0" w:space="0" w:color="auto"/>
                <w:right w:val="none" w:sz="0" w:space="0" w:color="auto"/>
              </w:divBdr>
              <w:divsChild>
                <w:div w:id="159497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6719">
      <w:bodyDiv w:val="1"/>
      <w:marLeft w:val="0"/>
      <w:marRight w:val="0"/>
      <w:marTop w:val="0"/>
      <w:marBottom w:val="0"/>
      <w:divBdr>
        <w:top w:val="none" w:sz="0" w:space="0" w:color="auto"/>
        <w:left w:val="none" w:sz="0" w:space="0" w:color="auto"/>
        <w:bottom w:val="none" w:sz="0" w:space="0" w:color="auto"/>
        <w:right w:val="none" w:sz="0" w:space="0" w:color="auto"/>
      </w:divBdr>
      <w:divsChild>
        <w:div w:id="264120608">
          <w:marLeft w:val="0"/>
          <w:marRight w:val="0"/>
          <w:marTop w:val="0"/>
          <w:marBottom w:val="0"/>
          <w:divBdr>
            <w:top w:val="none" w:sz="0" w:space="0" w:color="auto"/>
            <w:left w:val="none" w:sz="0" w:space="0" w:color="auto"/>
            <w:bottom w:val="none" w:sz="0" w:space="0" w:color="auto"/>
            <w:right w:val="none" w:sz="0" w:space="0" w:color="auto"/>
          </w:divBdr>
          <w:divsChild>
            <w:div w:id="1180049851">
              <w:marLeft w:val="0"/>
              <w:marRight w:val="0"/>
              <w:marTop w:val="0"/>
              <w:marBottom w:val="0"/>
              <w:divBdr>
                <w:top w:val="none" w:sz="0" w:space="0" w:color="auto"/>
                <w:left w:val="none" w:sz="0" w:space="0" w:color="auto"/>
                <w:bottom w:val="none" w:sz="0" w:space="0" w:color="auto"/>
                <w:right w:val="none" w:sz="0" w:space="0" w:color="auto"/>
              </w:divBdr>
              <w:divsChild>
                <w:div w:id="49244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701224">
      <w:bodyDiv w:val="1"/>
      <w:marLeft w:val="0"/>
      <w:marRight w:val="0"/>
      <w:marTop w:val="0"/>
      <w:marBottom w:val="0"/>
      <w:divBdr>
        <w:top w:val="none" w:sz="0" w:space="0" w:color="auto"/>
        <w:left w:val="none" w:sz="0" w:space="0" w:color="auto"/>
        <w:bottom w:val="none" w:sz="0" w:space="0" w:color="auto"/>
        <w:right w:val="none" w:sz="0" w:space="0" w:color="auto"/>
      </w:divBdr>
      <w:divsChild>
        <w:div w:id="772867868">
          <w:marLeft w:val="0"/>
          <w:marRight w:val="0"/>
          <w:marTop w:val="0"/>
          <w:marBottom w:val="0"/>
          <w:divBdr>
            <w:top w:val="none" w:sz="0" w:space="0" w:color="auto"/>
            <w:left w:val="none" w:sz="0" w:space="0" w:color="auto"/>
            <w:bottom w:val="none" w:sz="0" w:space="0" w:color="auto"/>
            <w:right w:val="none" w:sz="0" w:space="0" w:color="auto"/>
          </w:divBdr>
          <w:divsChild>
            <w:div w:id="1164010728">
              <w:marLeft w:val="0"/>
              <w:marRight w:val="0"/>
              <w:marTop w:val="0"/>
              <w:marBottom w:val="0"/>
              <w:divBdr>
                <w:top w:val="none" w:sz="0" w:space="0" w:color="auto"/>
                <w:left w:val="none" w:sz="0" w:space="0" w:color="auto"/>
                <w:bottom w:val="none" w:sz="0" w:space="0" w:color="auto"/>
                <w:right w:val="none" w:sz="0" w:space="0" w:color="auto"/>
              </w:divBdr>
              <w:divsChild>
                <w:div w:id="9124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704207">
      <w:bodyDiv w:val="1"/>
      <w:marLeft w:val="0"/>
      <w:marRight w:val="0"/>
      <w:marTop w:val="0"/>
      <w:marBottom w:val="0"/>
      <w:divBdr>
        <w:top w:val="none" w:sz="0" w:space="0" w:color="auto"/>
        <w:left w:val="none" w:sz="0" w:space="0" w:color="auto"/>
        <w:bottom w:val="none" w:sz="0" w:space="0" w:color="auto"/>
        <w:right w:val="none" w:sz="0" w:space="0" w:color="auto"/>
      </w:divBdr>
      <w:divsChild>
        <w:div w:id="1853373606">
          <w:marLeft w:val="0"/>
          <w:marRight w:val="0"/>
          <w:marTop w:val="0"/>
          <w:marBottom w:val="0"/>
          <w:divBdr>
            <w:top w:val="none" w:sz="0" w:space="0" w:color="auto"/>
            <w:left w:val="none" w:sz="0" w:space="0" w:color="auto"/>
            <w:bottom w:val="none" w:sz="0" w:space="0" w:color="auto"/>
            <w:right w:val="none" w:sz="0" w:space="0" w:color="auto"/>
          </w:divBdr>
          <w:divsChild>
            <w:div w:id="1922567455">
              <w:marLeft w:val="0"/>
              <w:marRight w:val="0"/>
              <w:marTop w:val="0"/>
              <w:marBottom w:val="0"/>
              <w:divBdr>
                <w:top w:val="none" w:sz="0" w:space="0" w:color="auto"/>
                <w:left w:val="none" w:sz="0" w:space="0" w:color="auto"/>
                <w:bottom w:val="none" w:sz="0" w:space="0" w:color="auto"/>
                <w:right w:val="none" w:sz="0" w:space="0" w:color="auto"/>
              </w:divBdr>
              <w:divsChild>
                <w:div w:id="146507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765780">
      <w:bodyDiv w:val="1"/>
      <w:marLeft w:val="0"/>
      <w:marRight w:val="0"/>
      <w:marTop w:val="0"/>
      <w:marBottom w:val="0"/>
      <w:divBdr>
        <w:top w:val="none" w:sz="0" w:space="0" w:color="auto"/>
        <w:left w:val="none" w:sz="0" w:space="0" w:color="auto"/>
        <w:bottom w:val="none" w:sz="0" w:space="0" w:color="auto"/>
        <w:right w:val="none" w:sz="0" w:space="0" w:color="auto"/>
      </w:divBdr>
      <w:divsChild>
        <w:div w:id="195697047">
          <w:marLeft w:val="0"/>
          <w:marRight w:val="0"/>
          <w:marTop w:val="0"/>
          <w:marBottom w:val="0"/>
          <w:divBdr>
            <w:top w:val="none" w:sz="0" w:space="0" w:color="auto"/>
            <w:left w:val="none" w:sz="0" w:space="0" w:color="auto"/>
            <w:bottom w:val="none" w:sz="0" w:space="0" w:color="auto"/>
            <w:right w:val="none" w:sz="0" w:space="0" w:color="auto"/>
          </w:divBdr>
          <w:divsChild>
            <w:div w:id="671834449">
              <w:marLeft w:val="0"/>
              <w:marRight w:val="0"/>
              <w:marTop w:val="0"/>
              <w:marBottom w:val="0"/>
              <w:divBdr>
                <w:top w:val="none" w:sz="0" w:space="0" w:color="auto"/>
                <w:left w:val="none" w:sz="0" w:space="0" w:color="auto"/>
                <w:bottom w:val="none" w:sz="0" w:space="0" w:color="auto"/>
                <w:right w:val="none" w:sz="0" w:space="0" w:color="auto"/>
              </w:divBdr>
              <w:divsChild>
                <w:div w:id="208923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841389">
      <w:bodyDiv w:val="1"/>
      <w:marLeft w:val="0"/>
      <w:marRight w:val="0"/>
      <w:marTop w:val="0"/>
      <w:marBottom w:val="0"/>
      <w:divBdr>
        <w:top w:val="none" w:sz="0" w:space="0" w:color="auto"/>
        <w:left w:val="none" w:sz="0" w:space="0" w:color="auto"/>
        <w:bottom w:val="none" w:sz="0" w:space="0" w:color="auto"/>
        <w:right w:val="none" w:sz="0" w:space="0" w:color="auto"/>
      </w:divBdr>
      <w:divsChild>
        <w:div w:id="769351071">
          <w:marLeft w:val="0"/>
          <w:marRight w:val="0"/>
          <w:marTop w:val="0"/>
          <w:marBottom w:val="0"/>
          <w:divBdr>
            <w:top w:val="none" w:sz="0" w:space="0" w:color="auto"/>
            <w:left w:val="none" w:sz="0" w:space="0" w:color="auto"/>
            <w:bottom w:val="none" w:sz="0" w:space="0" w:color="auto"/>
            <w:right w:val="none" w:sz="0" w:space="0" w:color="auto"/>
          </w:divBdr>
          <w:divsChild>
            <w:div w:id="222058530">
              <w:marLeft w:val="0"/>
              <w:marRight w:val="0"/>
              <w:marTop w:val="0"/>
              <w:marBottom w:val="0"/>
              <w:divBdr>
                <w:top w:val="none" w:sz="0" w:space="0" w:color="auto"/>
                <w:left w:val="none" w:sz="0" w:space="0" w:color="auto"/>
                <w:bottom w:val="none" w:sz="0" w:space="0" w:color="auto"/>
                <w:right w:val="none" w:sz="0" w:space="0" w:color="auto"/>
              </w:divBdr>
              <w:divsChild>
                <w:div w:id="38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951008">
      <w:bodyDiv w:val="1"/>
      <w:marLeft w:val="0"/>
      <w:marRight w:val="0"/>
      <w:marTop w:val="0"/>
      <w:marBottom w:val="0"/>
      <w:divBdr>
        <w:top w:val="none" w:sz="0" w:space="0" w:color="auto"/>
        <w:left w:val="none" w:sz="0" w:space="0" w:color="auto"/>
        <w:bottom w:val="none" w:sz="0" w:space="0" w:color="auto"/>
        <w:right w:val="none" w:sz="0" w:space="0" w:color="auto"/>
      </w:divBdr>
      <w:divsChild>
        <w:div w:id="536818156">
          <w:marLeft w:val="0"/>
          <w:marRight w:val="0"/>
          <w:marTop w:val="0"/>
          <w:marBottom w:val="0"/>
          <w:divBdr>
            <w:top w:val="none" w:sz="0" w:space="0" w:color="auto"/>
            <w:left w:val="none" w:sz="0" w:space="0" w:color="auto"/>
            <w:bottom w:val="none" w:sz="0" w:space="0" w:color="auto"/>
            <w:right w:val="none" w:sz="0" w:space="0" w:color="auto"/>
          </w:divBdr>
          <w:divsChild>
            <w:div w:id="2124687506">
              <w:marLeft w:val="0"/>
              <w:marRight w:val="0"/>
              <w:marTop w:val="0"/>
              <w:marBottom w:val="0"/>
              <w:divBdr>
                <w:top w:val="none" w:sz="0" w:space="0" w:color="auto"/>
                <w:left w:val="none" w:sz="0" w:space="0" w:color="auto"/>
                <w:bottom w:val="none" w:sz="0" w:space="0" w:color="auto"/>
                <w:right w:val="none" w:sz="0" w:space="0" w:color="auto"/>
              </w:divBdr>
              <w:divsChild>
                <w:div w:id="1302809699">
                  <w:marLeft w:val="0"/>
                  <w:marRight w:val="0"/>
                  <w:marTop w:val="0"/>
                  <w:marBottom w:val="0"/>
                  <w:divBdr>
                    <w:top w:val="none" w:sz="0" w:space="0" w:color="auto"/>
                    <w:left w:val="none" w:sz="0" w:space="0" w:color="auto"/>
                    <w:bottom w:val="none" w:sz="0" w:space="0" w:color="auto"/>
                    <w:right w:val="none" w:sz="0" w:space="0" w:color="auto"/>
                  </w:divBdr>
                </w:div>
              </w:divsChild>
            </w:div>
            <w:div w:id="1586265624">
              <w:marLeft w:val="0"/>
              <w:marRight w:val="0"/>
              <w:marTop w:val="0"/>
              <w:marBottom w:val="0"/>
              <w:divBdr>
                <w:top w:val="none" w:sz="0" w:space="0" w:color="auto"/>
                <w:left w:val="none" w:sz="0" w:space="0" w:color="auto"/>
                <w:bottom w:val="none" w:sz="0" w:space="0" w:color="auto"/>
                <w:right w:val="none" w:sz="0" w:space="0" w:color="auto"/>
              </w:divBdr>
              <w:divsChild>
                <w:div w:id="190072749">
                  <w:marLeft w:val="0"/>
                  <w:marRight w:val="0"/>
                  <w:marTop w:val="0"/>
                  <w:marBottom w:val="0"/>
                  <w:divBdr>
                    <w:top w:val="none" w:sz="0" w:space="0" w:color="auto"/>
                    <w:left w:val="none" w:sz="0" w:space="0" w:color="auto"/>
                    <w:bottom w:val="none" w:sz="0" w:space="0" w:color="auto"/>
                    <w:right w:val="none" w:sz="0" w:space="0" w:color="auto"/>
                  </w:divBdr>
                </w:div>
              </w:divsChild>
            </w:div>
            <w:div w:id="1288779417">
              <w:marLeft w:val="0"/>
              <w:marRight w:val="0"/>
              <w:marTop w:val="0"/>
              <w:marBottom w:val="0"/>
              <w:divBdr>
                <w:top w:val="none" w:sz="0" w:space="0" w:color="auto"/>
                <w:left w:val="none" w:sz="0" w:space="0" w:color="auto"/>
                <w:bottom w:val="none" w:sz="0" w:space="0" w:color="auto"/>
                <w:right w:val="none" w:sz="0" w:space="0" w:color="auto"/>
              </w:divBdr>
              <w:divsChild>
                <w:div w:id="19608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490401">
      <w:bodyDiv w:val="1"/>
      <w:marLeft w:val="0"/>
      <w:marRight w:val="0"/>
      <w:marTop w:val="0"/>
      <w:marBottom w:val="0"/>
      <w:divBdr>
        <w:top w:val="none" w:sz="0" w:space="0" w:color="auto"/>
        <w:left w:val="none" w:sz="0" w:space="0" w:color="auto"/>
        <w:bottom w:val="none" w:sz="0" w:space="0" w:color="auto"/>
        <w:right w:val="none" w:sz="0" w:space="0" w:color="auto"/>
      </w:divBdr>
      <w:divsChild>
        <w:div w:id="1939485445">
          <w:marLeft w:val="0"/>
          <w:marRight w:val="0"/>
          <w:marTop w:val="0"/>
          <w:marBottom w:val="0"/>
          <w:divBdr>
            <w:top w:val="none" w:sz="0" w:space="0" w:color="auto"/>
            <w:left w:val="none" w:sz="0" w:space="0" w:color="auto"/>
            <w:bottom w:val="none" w:sz="0" w:space="0" w:color="auto"/>
            <w:right w:val="none" w:sz="0" w:space="0" w:color="auto"/>
          </w:divBdr>
          <w:divsChild>
            <w:div w:id="1744178483">
              <w:marLeft w:val="0"/>
              <w:marRight w:val="0"/>
              <w:marTop w:val="0"/>
              <w:marBottom w:val="0"/>
              <w:divBdr>
                <w:top w:val="none" w:sz="0" w:space="0" w:color="auto"/>
                <w:left w:val="none" w:sz="0" w:space="0" w:color="auto"/>
                <w:bottom w:val="none" w:sz="0" w:space="0" w:color="auto"/>
                <w:right w:val="none" w:sz="0" w:space="0" w:color="auto"/>
              </w:divBdr>
              <w:divsChild>
                <w:div w:id="111333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39833">
      <w:bodyDiv w:val="1"/>
      <w:marLeft w:val="0"/>
      <w:marRight w:val="0"/>
      <w:marTop w:val="0"/>
      <w:marBottom w:val="0"/>
      <w:divBdr>
        <w:top w:val="none" w:sz="0" w:space="0" w:color="auto"/>
        <w:left w:val="none" w:sz="0" w:space="0" w:color="auto"/>
        <w:bottom w:val="none" w:sz="0" w:space="0" w:color="auto"/>
        <w:right w:val="none" w:sz="0" w:space="0" w:color="auto"/>
      </w:divBdr>
      <w:divsChild>
        <w:div w:id="2007201766">
          <w:marLeft w:val="0"/>
          <w:marRight w:val="0"/>
          <w:marTop w:val="0"/>
          <w:marBottom w:val="0"/>
          <w:divBdr>
            <w:top w:val="none" w:sz="0" w:space="0" w:color="auto"/>
            <w:left w:val="none" w:sz="0" w:space="0" w:color="auto"/>
            <w:bottom w:val="none" w:sz="0" w:space="0" w:color="auto"/>
            <w:right w:val="none" w:sz="0" w:space="0" w:color="auto"/>
          </w:divBdr>
          <w:divsChild>
            <w:div w:id="1882938511">
              <w:marLeft w:val="0"/>
              <w:marRight w:val="0"/>
              <w:marTop w:val="0"/>
              <w:marBottom w:val="0"/>
              <w:divBdr>
                <w:top w:val="none" w:sz="0" w:space="0" w:color="auto"/>
                <w:left w:val="none" w:sz="0" w:space="0" w:color="auto"/>
                <w:bottom w:val="none" w:sz="0" w:space="0" w:color="auto"/>
                <w:right w:val="none" w:sz="0" w:space="0" w:color="auto"/>
              </w:divBdr>
              <w:divsChild>
                <w:div w:id="112862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806468">
      <w:bodyDiv w:val="1"/>
      <w:marLeft w:val="0"/>
      <w:marRight w:val="0"/>
      <w:marTop w:val="0"/>
      <w:marBottom w:val="0"/>
      <w:divBdr>
        <w:top w:val="none" w:sz="0" w:space="0" w:color="auto"/>
        <w:left w:val="none" w:sz="0" w:space="0" w:color="auto"/>
        <w:bottom w:val="none" w:sz="0" w:space="0" w:color="auto"/>
        <w:right w:val="none" w:sz="0" w:space="0" w:color="auto"/>
      </w:divBdr>
      <w:divsChild>
        <w:div w:id="1874536212">
          <w:marLeft w:val="0"/>
          <w:marRight w:val="0"/>
          <w:marTop w:val="0"/>
          <w:marBottom w:val="0"/>
          <w:divBdr>
            <w:top w:val="none" w:sz="0" w:space="0" w:color="auto"/>
            <w:left w:val="none" w:sz="0" w:space="0" w:color="auto"/>
            <w:bottom w:val="none" w:sz="0" w:space="0" w:color="auto"/>
            <w:right w:val="none" w:sz="0" w:space="0" w:color="auto"/>
          </w:divBdr>
          <w:divsChild>
            <w:div w:id="1658418170">
              <w:marLeft w:val="0"/>
              <w:marRight w:val="0"/>
              <w:marTop w:val="0"/>
              <w:marBottom w:val="0"/>
              <w:divBdr>
                <w:top w:val="none" w:sz="0" w:space="0" w:color="auto"/>
                <w:left w:val="none" w:sz="0" w:space="0" w:color="auto"/>
                <w:bottom w:val="none" w:sz="0" w:space="0" w:color="auto"/>
                <w:right w:val="none" w:sz="0" w:space="0" w:color="auto"/>
              </w:divBdr>
              <w:divsChild>
                <w:div w:id="95783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863637">
      <w:bodyDiv w:val="1"/>
      <w:marLeft w:val="0"/>
      <w:marRight w:val="0"/>
      <w:marTop w:val="0"/>
      <w:marBottom w:val="0"/>
      <w:divBdr>
        <w:top w:val="none" w:sz="0" w:space="0" w:color="auto"/>
        <w:left w:val="none" w:sz="0" w:space="0" w:color="auto"/>
        <w:bottom w:val="none" w:sz="0" w:space="0" w:color="auto"/>
        <w:right w:val="none" w:sz="0" w:space="0" w:color="auto"/>
      </w:divBdr>
      <w:divsChild>
        <w:div w:id="287704493">
          <w:marLeft w:val="0"/>
          <w:marRight w:val="0"/>
          <w:marTop w:val="0"/>
          <w:marBottom w:val="0"/>
          <w:divBdr>
            <w:top w:val="none" w:sz="0" w:space="0" w:color="auto"/>
            <w:left w:val="none" w:sz="0" w:space="0" w:color="auto"/>
            <w:bottom w:val="none" w:sz="0" w:space="0" w:color="auto"/>
            <w:right w:val="none" w:sz="0" w:space="0" w:color="auto"/>
          </w:divBdr>
          <w:divsChild>
            <w:div w:id="864749162">
              <w:marLeft w:val="0"/>
              <w:marRight w:val="0"/>
              <w:marTop w:val="0"/>
              <w:marBottom w:val="0"/>
              <w:divBdr>
                <w:top w:val="none" w:sz="0" w:space="0" w:color="auto"/>
                <w:left w:val="none" w:sz="0" w:space="0" w:color="auto"/>
                <w:bottom w:val="none" w:sz="0" w:space="0" w:color="auto"/>
                <w:right w:val="none" w:sz="0" w:space="0" w:color="auto"/>
              </w:divBdr>
              <w:divsChild>
                <w:div w:id="245263149">
                  <w:marLeft w:val="0"/>
                  <w:marRight w:val="0"/>
                  <w:marTop w:val="0"/>
                  <w:marBottom w:val="0"/>
                  <w:divBdr>
                    <w:top w:val="none" w:sz="0" w:space="0" w:color="auto"/>
                    <w:left w:val="none" w:sz="0" w:space="0" w:color="auto"/>
                    <w:bottom w:val="none" w:sz="0" w:space="0" w:color="auto"/>
                    <w:right w:val="none" w:sz="0" w:space="0" w:color="auto"/>
                  </w:divBdr>
                  <w:divsChild>
                    <w:div w:id="40823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973859">
      <w:bodyDiv w:val="1"/>
      <w:marLeft w:val="0"/>
      <w:marRight w:val="0"/>
      <w:marTop w:val="0"/>
      <w:marBottom w:val="0"/>
      <w:divBdr>
        <w:top w:val="none" w:sz="0" w:space="0" w:color="auto"/>
        <w:left w:val="none" w:sz="0" w:space="0" w:color="auto"/>
        <w:bottom w:val="none" w:sz="0" w:space="0" w:color="auto"/>
        <w:right w:val="none" w:sz="0" w:space="0" w:color="auto"/>
      </w:divBdr>
      <w:divsChild>
        <w:div w:id="1749184582">
          <w:marLeft w:val="0"/>
          <w:marRight w:val="0"/>
          <w:marTop w:val="0"/>
          <w:marBottom w:val="0"/>
          <w:divBdr>
            <w:top w:val="none" w:sz="0" w:space="0" w:color="auto"/>
            <w:left w:val="none" w:sz="0" w:space="0" w:color="auto"/>
            <w:bottom w:val="none" w:sz="0" w:space="0" w:color="auto"/>
            <w:right w:val="none" w:sz="0" w:space="0" w:color="auto"/>
          </w:divBdr>
          <w:divsChild>
            <w:div w:id="2024162195">
              <w:marLeft w:val="0"/>
              <w:marRight w:val="0"/>
              <w:marTop w:val="0"/>
              <w:marBottom w:val="0"/>
              <w:divBdr>
                <w:top w:val="none" w:sz="0" w:space="0" w:color="auto"/>
                <w:left w:val="none" w:sz="0" w:space="0" w:color="auto"/>
                <w:bottom w:val="none" w:sz="0" w:space="0" w:color="auto"/>
                <w:right w:val="none" w:sz="0" w:space="0" w:color="auto"/>
              </w:divBdr>
              <w:divsChild>
                <w:div w:id="30501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574455">
      <w:bodyDiv w:val="1"/>
      <w:marLeft w:val="0"/>
      <w:marRight w:val="0"/>
      <w:marTop w:val="0"/>
      <w:marBottom w:val="0"/>
      <w:divBdr>
        <w:top w:val="none" w:sz="0" w:space="0" w:color="auto"/>
        <w:left w:val="none" w:sz="0" w:space="0" w:color="auto"/>
        <w:bottom w:val="none" w:sz="0" w:space="0" w:color="auto"/>
        <w:right w:val="none" w:sz="0" w:space="0" w:color="auto"/>
      </w:divBdr>
      <w:divsChild>
        <w:div w:id="1785810641">
          <w:marLeft w:val="0"/>
          <w:marRight w:val="0"/>
          <w:marTop w:val="0"/>
          <w:marBottom w:val="0"/>
          <w:divBdr>
            <w:top w:val="none" w:sz="0" w:space="0" w:color="auto"/>
            <w:left w:val="none" w:sz="0" w:space="0" w:color="auto"/>
            <w:bottom w:val="none" w:sz="0" w:space="0" w:color="auto"/>
            <w:right w:val="none" w:sz="0" w:space="0" w:color="auto"/>
          </w:divBdr>
          <w:divsChild>
            <w:div w:id="483090678">
              <w:marLeft w:val="0"/>
              <w:marRight w:val="0"/>
              <w:marTop w:val="0"/>
              <w:marBottom w:val="0"/>
              <w:divBdr>
                <w:top w:val="none" w:sz="0" w:space="0" w:color="auto"/>
                <w:left w:val="none" w:sz="0" w:space="0" w:color="auto"/>
                <w:bottom w:val="none" w:sz="0" w:space="0" w:color="auto"/>
                <w:right w:val="none" w:sz="0" w:space="0" w:color="auto"/>
              </w:divBdr>
              <w:divsChild>
                <w:div w:id="26445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02539">
      <w:bodyDiv w:val="1"/>
      <w:marLeft w:val="0"/>
      <w:marRight w:val="0"/>
      <w:marTop w:val="0"/>
      <w:marBottom w:val="0"/>
      <w:divBdr>
        <w:top w:val="none" w:sz="0" w:space="0" w:color="auto"/>
        <w:left w:val="none" w:sz="0" w:space="0" w:color="auto"/>
        <w:bottom w:val="none" w:sz="0" w:space="0" w:color="auto"/>
        <w:right w:val="none" w:sz="0" w:space="0" w:color="auto"/>
      </w:divBdr>
      <w:divsChild>
        <w:div w:id="1995449629">
          <w:marLeft w:val="0"/>
          <w:marRight w:val="0"/>
          <w:marTop w:val="0"/>
          <w:marBottom w:val="0"/>
          <w:divBdr>
            <w:top w:val="none" w:sz="0" w:space="0" w:color="auto"/>
            <w:left w:val="none" w:sz="0" w:space="0" w:color="auto"/>
            <w:bottom w:val="none" w:sz="0" w:space="0" w:color="auto"/>
            <w:right w:val="none" w:sz="0" w:space="0" w:color="auto"/>
          </w:divBdr>
          <w:divsChild>
            <w:div w:id="2124574651">
              <w:marLeft w:val="0"/>
              <w:marRight w:val="0"/>
              <w:marTop w:val="0"/>
              <w:marBottom w:val="0"/>
              <w:divBdr>
                <w:top w:val="none" w:sz="0" w:space="0" w:color="auto"/>
                <w:left w:val="none" w:sz="0" w:space="0" w:color="auto"/>
                <w:bottom w:val="none" w:sz="0" w:space="0" w:color="auto"/>
                <w:right w:val="none" w:sz="0" w:space="0" w:color="auto"/>
              </w:divBdr>
              <w:divsChild>
                <w:div w:id="70216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571281">
      <w:bodyDiv w:val="1"/>
      <w:marLeft w:val="0"/>
      <w:marRight w:val="0"/>
      <w:marTop w:val="0"/>
      <w:marBottom w:val="0"/>
      <w:divBdr>
        <w:top w:val="none" w:sz="0" w:space="0" w:color="auto"/>
        <w:left w:val="none" w:sz="0" w:space="0" w:color="auto"/>
        <w:bottom w:val="none" w:sz="0" w:space="0" w:color="auto"/>
        <w:right w:val="none" w:sz="0" w:space="0" w:color="auto"/>
      </w:divBdr>
      <w:divsChild>
        <w:div w:id="1343553601">
          <w:marLeft w:val="0"/>
          <w:marRight w:val="0"/>
          <w:marTop w:val="0"/>
          <w:marBottom w:val="0"/>
          <w:divBdr>
            <w:top w:val="none" w:sz="0" w:space="0" w:color="auto"/>
            <w:left w:val="none" w:sz="0" w:space="0" w:color="auto"/>
            <w:bottom w:val="none" w:sz="0" w:space="0" w:color="auto"/>
            <w:right w:val="none" w:sz="0" w:space="0" w:color="auto"/>
          </w:divBdr>
          <w:divsChild>
            <w:div w:id="736586007">
              <w:marLeft w:val="0"/>
              <w:marRight w:val="0"/>
              <w:marTop w:val="0"/>
              <w:marBottom w:val="0"/>
              <w:divBdr>
                <w:top w:val="none" w:sz="0" w:space="0" w:color="auto"/>
                <w:left w:val="none" w:sz="0" w:space="0" w:color="auto"/>
                <w:bottom w:val="none" w:sz="0" w:space="0" w:color="auto"/>
                <w:right w:val="none" w:sz="0" w:space="0" w:color="auto"/>
              </w:divBdr>
              <w:divsChild>
                <w:div w:id="73967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986682">
      <w:bodyDiv w:val="1"/>
      <w:marLeft w:val="0"/>
      <w:marRight w:val="0"/>
      <w:marTop w:val="0"/>
      <w:marBottom w:val="0"/>
      <w:divBdr>
        <w:top w:val="none" w:sz="0" w:space="0" w:color="auto"/>
        <w:left w:val="none" w:sz="0" w:space="0" w:color="auto"/>
        <w:bottom w:val="none" w:sz="0" w:space="0" w:color="auto"/>
        <w:right w:val="none" w:sz="0" w:space="0" w:color="auto"/>
      </w:divBdr>
      <w:divsChild>
        <w:div w:id="1341615133">
          <w:marLeft w:val="0"/>
          <w:marRight w:val="0"/>
          <w:marTop w:val="0"/>
          <w:marBottom w:val="0"/>
          <w:divBdr>
            <w:top w:val="none" w:sz="0" w:space="0" w:color="auto"/>
            <w:left w:val="none" w:sz="0" w:space="0" w:color="auto"/>
            <w:bottom w:val="none" w:sz="0" w:space="0" w:color="auto"/>
            <w:right w:val="none" w:sz="0" w:space="0" w:color="auto"/>
          </w:divBdr>
          <w:divsChild>
            <w:div w:id="151336602">
              <w:marLeft w:val="0"/>
              <w:marRight w:val="0"/>
              <w:marTop w:val="0"/>
              <w:marBottom w:val="0"/>
              <w:divBdr>
                <w:top w:val="none" w:sz="0" w:space="0" w:color="auto"/>
                <w:left w:val="none" w:sz="0" w:space="0" w:color="auto"/>
                <w:bottom w:val="none" w:sz="0" w:space="0" w:color="auto"/>
                <w:right w:val="none" w:sz="0" w:space="0" w:color="auto"/>
              </w:divBdr>
              <w:divsChild>
                <w:div w:id="109531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609607">
      <w:bodyDiv w:val="1"/>
      <w:marLeft w:val="0"/>
      <w:marRight w:val="0"/>
      <w:marTop w:val="0"/>
      <w:marBottom w:val="0"/>
      <w:divBdr>
        <w:top w:val="none" w:sz="0" w:space="0" w:color="auto"/>
        <w:left w:val="none" w:sz="0" w:space="0" w:color="auto"/>
        <w:bottom w:val="none" w:sz="0" w:space="0" w:color="auto"/>
        <w:right w:val="none" w:sz="0" w:space="0" w:color="auto"/>
      </w:divBdr>
      <w:divsChild>
        <w:div w:id="1488747387">
          <w:marLeft w:val="0"/>
          <w:marRight w:val="0"/>
          <w:marTop w:val="0"/>
          <w:marBottom w:val="0"/>
          <w:divBdr>
            <w:top w:val="none" w:sz="0" w:space="0" w:color="auto"/>
            <w:left w:val="none" w:sz="0" w:space="0" w:color="auto"/>
            <w:bottom w:val="none" w:sz="0" w:space="0" w:color="auto"/>
            <w:right w:val="none" w:sz="0" w:space="0" w:color="auto"/>
          </w:divBdr>
          <w:divsChild>
            <w:div w:id="1171993272">
              <w:marLeft w:val="0"/>
              <w:marRight w:val="0"/>
              <w:marTop w:val="0"/>
              <w:marBottom w:val="0"/>
              <w:divBdr>
                <w:top w:val="none" w:sz="0" w:space="0" w:color="auto"/>
                <w:left w:val="none" w:sz="0" w:space="0" w:color="auto"/>
                <w:bottom w:val="none" w:sz="0" w:space="0" w:color="auto"/>
                <w:right w:val="none" w:sz="0" w:space="0" w:color="auto"/>
              </w:divBdr>
              <w:divsChild>
                <w:div w:id="12755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77991">
      <w:bodyDiv w:val="1"/>
      <w:marLeft w:val="0"/>
      <w:marRight w:val="0"/>
      <w:marTop w:val="0"/>
      <w:marBottom w:val="0"/>
      <w:divBdr>
        <w:top w:val="none" w:sz="0" w:space="0" w:color="auto"/>
        <w:left w:val="none" w:sz="0" w:space="0" w:color="auto"/>
        <w:bottom w:val="none" w:sz="0" w:space="0" w:color="auto"/>
        <w:right w:val="none" w:sz="0" w:space="0" w:color="auto"/>
      </w:divBdr>
      <w:divsChild>
        <w:div w:id="1617827236">
          <w:marLeft w:val="0"/>
          <w:marRight w:val="0"/>
          <w:marTop w:val="0"/>
          <w:marBottom w:val="0"/>
          <w:divBdr>
            <w:top w:val="none" w:sz="0" w:space="0" w:color="auto"/>
            <w:left w:val="none" w:sz="0" w:space="0" w:color="auto"/>
            <w:bottom w:val="none" w:sz="0" w:space="0" w:color="auto"/>
            <w:right w:val="none" w:sz="0" w:space="0" w:color="auto"/>
          </w:divBdr>
          <w:divsChild>
            <w:div w:id="62917759">
              <w:marLeft w:val="0"/>
              <w:marRight w:val="0"/>
              <w:marTop w:val="0"/>
              <w:marBottom w:val="0"/>
              <w:divBdr>
                <w:top w:val="none" w:sz="0" w:space="0" w:color="auto"/>
                <w:left w:val="none" w:sz="0" w:space="0" w:color="auto"/>
                <w:bottom w:val="none" w:sz="0" w:space="0" w:color="auto"/>
                <w:right w:val="none" w:sz="0" w:space="0" w:color="auto"/>
              </w:divBdr>
              <w:divsChild>
                <w:div w:id="192014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435950">
      <w:bodyDiv w:val="1"/>
      <w:marLeft w:val="0"/>
      <w:marRight w:val="0"/>
      <w:marTop w:val="0"/>
      <w:marBottom w:val="0"/>
      <w:divBdr>
        <w:top w:val="none" w:sz="0" w:space="0" w:color="auto"/>
        <w:left w:val="none" w:sz="0" w:space="0" w:color="auto"/>
        <w:bottom w:val="none" w:sz="0" w:space="0" w:color="auto"/>
        <w:right w:val="none" w:sz="0" w:space="0" w:color="auto"/>
      </w:divBdr>
      <w:divsChild>
        <w:div w:id="1190795228">
          <w:marLeft w:val="0"/>
          <w:marRight w:val="0"/>
          <w:marTop w:val="0"/>
          <w:marBottom w:val="0"/>
          <w:divBdr>
            <w:top w:val="none" w:sz="0" w:space="0" w:color="auto"/>
            <w:left w:val="none" w:sz="0" w:space="0" w:color="auto"/>
            <w:bottom w:val="none" w:sz="0" w:space="0" w:color="auto"/>
            <w:right w:val="none" w:sz="0" w:space="0" w:color="auto"/>
          </w:divBdr>
          <w:divsChild>
            <w:div w:id="1099982737">
              <w:marLeft w:val="0"/>
              <w:marRight w:val="0"/>
              <w:marTop w:val="0"/>
              <w:marBottom w:val="0"/>
              <w:divBdr>
                <w:top w:val="none" w:sz="0" w:space="0" w:color="auto"/>
                <w:left w:val="none" w:sz="0" w:space="0" w:color="auto"/>
                <w:bottom w:val="none" w:sz="0" w:space="0" w:color="auto"/>
                <w:right w:val="none" w:sz="0" w:space="0" w:color="auto"/>
              </w:divBdr>
              <w:divsChild>
                <w:div w:id="85223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289262">
      <w:bodyDiv w:val="1"/>
      <w:marLeft w:val="0"/>
      <w:marRight w:val="0"/>
      <w:marTop w:val="0"/>
      <w:marBottom w:val="0"/>
      <w:divBdr>
        <w:top w:val="none" w:sz="0" w:space="0" w:color="auto"/>
        <w:left w:val="none" w:sz="0" w:space="0" w:color="auto"/>
        <w:bottom w:val="none" w:sz="0" w:space="0" w:color="auto"/>
        <w:right w:val="none" w:sz="0" w:space="0" w:color="auto"/>
      </w:divBdr>
      <w:divsChild>
        <w:div w:id="1684818928">
          <w:marLeft w:val="0"/>
          <w:marRight w:val="0"/>
          <w:marTop w:val="0"/>
          <w:marBottom w:val="0"/>
          <w:divBdr>
            <w:top w:val="none" w:sz="0" w:space="0" w:color="auto"/>
            <w:left w:val="none" w:sz="0" w:space="0" w:color="auto"/>
            <w:bottom w:val="none" w:sz="0" w:space="0" w:color="auto"/>
            <w:right w:val="none" w:sz="0" w:space="0" w:color="auto"/>
          </w:divBdr>
          <w:divsChild>
            <w:div w:id="1533496758">
              <w:marLeft w:val="0"/>
              <w:marRight w:val="0"/>
              <w:marTop w:val="0"/>
              <w:marBottom w:val="0"/>
              <w:divBdr>
                <w:top w:val="none" w:sz="0" w:space="0" w:color="auto"/>
                <w:left w:val="none" w:sz="0" w:space="0" w:color="auto"/>
                <w:bottom w:val="none" w:sz="0" w:space="0" w:color="auto"/>
                <w:right w:val="none" w:sz="0" w:space="0" w:color="auto"/>
              </w:divBdr>
              <w:divsChild>
                <w:div w:id="99807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962034">
      <w:bodyDiv w:val="1"/>
      <w:marLeft w:val="0"/>
      <w:marRight w:val="0"/>
      <w:marTop w:val="0"/>
      <w:marBottom w:val="0"/>
      <w:divBdr>
        <w:top w:val="none" w:sz="0" w:space="0" w:color="auto"/>
        <w:left w:val="none" w:sz="0" w:space="0" w:color="auto"/>
        <w:bottom w:val="none" w:sz="0" w:space="0" w:color="auto"/>
        <w:right w:val="none" w:sz="0" w:space="0" w:color="auto"/>
      </w:divBdr>
      <w:divsChild>
        <w:div w:id="473179044">
          <w:marLeft w:val="0"/>
          <w:marRight w:val="0"/>
          <w:marTop w:val="0"/>
          <w:marBottom w:val="0"/>
          <w:divBdr>
            <w:top w:val="none" w:sz="0" w:space="0" w:color="auto"/>
            <w:left w:val="none" w:sz="0" w:space="0" w:color="auto"/>
            <w:bottom w:val="none" w:sz="0" w:space="0" w:color="auto"/>
            <w:right w:val="none" w:sz="0" w:space="0" w:color="auto"/>
          </w:divBdr>
          <w:divsChild>
            <w:div w:id="556628314">
              <w:marLeft w:val="0"/>
              <w:marRight w:val="0"/>
              <w:marTop w:val="0"/>
              <w:marBottom w:val="0"/>
              <w:divBdr>
                <w:top w:val="none" w:sz="0" w:space="0" w:color="auto"/>
                <w:left w:val="none" w:sz="0" w:space="0" w:color="auto"/>
                <w:bottom w:val="none" w:sz="0" w:space="0" w:color="auto"/>
                <w:right w:val="none" w:sz="0" w:space="0" w:color="auto"/>
              </w:divBdr>
              <w:divsChild>
                <w:div w:id="149625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47715">
      <w:bodyDiv w:val="1"/>
      <w:marLeft w:val="0"/>
      <w:marRight w:val="0"/>
      <w:marTop w:val="0"/>
      <w:marBottom w:val="0"/>
      <w:divBdr>
        <w:top w:val="none" w:sz="0" w:space="0" w:color="auto"/>
        <w:left w:val="none" w:sz="0" w:space="0" w:color="auto"/>
        <w:bottom w:val="none" w:sz="0" w:space="0" w:color="auto"/>
        <w:right w:val="none" w:sz="0" w:space="0" w:color="auto"/>
      </w:divBdr>
      <w:divsChild>
        <w:div w:id="178858799">
          <w:marLeft w:val="0"/>
          <w:marRight w:val="0"/>
          <w:marTop w:val="0"/>
          <w:marBottom w:val="0"/>
          <w:divBdr>
            <w:top w:val="none" w:sz="0" w:space="0" w:color="auto"/>
            <w:left w:val="none" w:sz="0" w:space="0" w:color="auto"/>
            <w:bottom w:val="none" w:sz="0" w:space="0" w:color="auto"/>
            <w:right w:val="none" w:sz="0" w:space="0" w:color="auto"/>
          </w:divBdr>
          <w:divsChild>
            <w:div w:id="1794135573">
              <w:marLeft w:val="0"/>
              <w:marRight w:val="0"/>
              <w:marTop w:val="0"/>
              <w:marBottom w:val="0"/>
              <w:divBdr>
                <w:top w:val="none" w:sz="0" w:space="0" w:color="auto"/>
                <w:left w:val="none" w:sz="0" w:space="0" w:color="auto"/>
                <w:bottom w:val="none" w:sz="0" w:space="0" w:color="auto"/>
                <w:right w:val="none" w:sz="0" w:space="0" w:color="auto"/>
              </w:divBdr>
              <w:divsChild>
                <w:div w:id="15835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720583">
      <w:bodyDiv w:val="1"/>
      <w:marLeft w:val="0"/>
      <w:marRight w:val="0"/>
      <w:marTop w:val="0"/>
      <w:marBottom w:val="0"/>
      <w:divBdr>
        <w:top w:val="none" w:sz="0" w:space="0" w:color="auto"/>
        <w:left w:val="none" w:sz="0" w:space="0" w:color="auto"/>
        <w:bottom w:val="none" w:sz="0" w:space="0" w:color="auto"/>
        <w:right w:val="none" w:sz="0" w:space="0" w:color="auto"/>
      </w:divBdr>
    </w:div>
    <w:div w:id="1360737448">
      <w:bodyDiv w:val="1"/>
      <w:marLeft w:val="0"/>
      <w:marRight w:val="0"/>
      <w:marTop w:val="0"/>
      <w:marBottom w:val="0"/>
      <w:divBdr>
        <w:top w:val="none" w:sz="0" w:space="0" w:color="auto"/>
        <w:left w:val="none" w:sz="0" w:space="0" w:color="auto"/>
        <w:bottom w:val="none" w:sz="0" w:space="0" w:color="auto"/>
        <w:right w:val="none" w:sz="0" w:space="0" w:color="auto"/>
      </w:divBdr>
      <w:divsChild>
        <w:div w:id="1047146435">
          <w:marLeft w:val="0"/>
          <w:marRight w:val="0"/>
          <w:marTop w:val="0"/>
          <w:marBottom w:val="0"/>
          <w:divBdr>
            <w:top w:val="none" w:sz="0" w:space="0" w:color="auto"/>
            <w:left w:val="none" w:sz="0" w:space="0" w:color="auto"/>
            <w:bottom w:val="none" w:sz="0" w:space="0" w:color="auto"/>
            <w:right w:val="none" w:sz="0" w:space="0" w:color="auto"/>
          </w:divBdr>
          <w:divsChild>
            <w:div w:id="2038773662">
              <w:marLeft w:val="0"/>
              <w:marRight w:val="0"/>
              <w:marTop w:val="0"/>
              <w:marBottom w:val="0"/>
              <w:divBdr>
                <w:top w:val="none" w:sz="0" w:space="0" w:color="auto"/>
                <w:left w:val="none" w:sz="0" w:space="0" w:color="auto"/>
                <w:bottom w:val="none" w:sz="0" w:space="0" w:color="auto"/>
                <w:right w:val="none" w:sz="0" w:space="0" w:color="auto"/>
              </w:divBdr>
              <w:divsChild>
                <w:div w:id="54395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213852">
      <w:bodyDiv w:val="1"/>
      <w:marLeft w:val="0"/>
      <w:marRight w:val="0"/>
      <w:marTop w:val="0"/>
      <w:marBottom w:val="0"/>
      <w:divBdr>
        <w:top w:val="none" w:sz="0" w:space="0" w:color="auto"/>
        <w:left w:val="none" w:sz="0" w:space="0" w:color="auto"/>
        <w:bottom w:val="none" w:sz="0" w:space="0" w:color="auto"/>
        <w:right w:val="none" w:sz="0" w:space="0" w:color="auto"/>
      </w:divBdr>
      <w:divsChild>
        <w:div w:id="955450297">
          <w:marLeft w:val="0"/>
          <w:marRight w:val="0"/>
          <w:marTop w:val="0"/>
          <w:marBottom w:val="0"/>
          <w:divBdr>
            <w:top w:val="none" w:sz="0" w:space="0" w:color="auto"/>
            <w:left w:val="none" w:sz="0" w:space="0" w:color="auto"/>
            <w:bottom w:val="none" w:sz="0" w:space="0" w:color="auto"/>
            <w:right w:val="none" w:sz="0" w:space="0" w:color="auto"/>
          </w:divBdr>
          <w:divsChild>
            <w:div w:id="1934976375">
              <w:marLeft w:val="0"/>
              <w:marRight w:val="0"/>
              <w:marTop w:val="0"/>
              <w:marBottom w:val="0"/>
              <w:divBdr>
                <w:top w:val="none" w:sz="0" w:space="0" w:color="auto"/>
                <w:left w:val="none" w:sz="0" w:space="0" w:color="auto"/>
                <w:bottom w:val="none" w:sz="0" w:space="0" w:color="auto"/>
                <w:right w:val="none" w:sz="0" w:space="0" w:color="auto"/>
              </w:divBdr>
              <w:divsChild>
                <w:div w:id="94230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152112">
      <w:bodyDiv w:val="1"/>
      <w:marLeft w:val="0"/>
      <w:marRight w:val="0"/>
      <w:marTop w:val="0"/>
      <w:marBottom w:val="0"/>
      <w:divBdr>
        <w:top w:val="none" w:sz="0" w:space="0" w:color="auto"/>
        <w:left w:val="none" w:sz="0" w:space="0" w:color="auto"/>
        <w:bottom w:val="none" w:sz="0" w:space="0" w:color="auto"/>
        <w:right w:val="none" w:sz="0" w:space="0" w:color="auto"/>
      </w:divBdr>
      <w:divsChild>
        <w:div w:id="2093045615">
          <w:marLeft w:val="0"/>
          <w:marRight w:val="0"/>
          <w:marTop w:val="0"/>
          <w:marBottom w:val="0"/>
          <w:divBdr>
            <w:top w:val="none" w:sz="0" w:space="0" w:color="auto"/>
            <w:left w:val="none" w:sz="0" w:space="0" w:color="auto"/>
            <w:bottom w:val="none" w:sz="0" w:space="0" w:color="auto"/>
            <w:right w:val="none" w:sz="0" w:space="0" w:color="auto"/>
          </w:divBdr>
          <w:divsChild>
            <w:div w:id="1216550089">
              <w:marLeft w:val="0"/>
              <w:marRight w:val="0"/>
              <w:marTop w:val="0"/>
              <w:marBottom w:val="0"/>
              <w:divBdr>
                <w:top w:val="none" w:sz="0" w:space="0" w:color="auto"/>
                <w:left w:val="none" w:sz="0" w:space="0" w:color="auto"/>
                <w:bottom w:val="none" w:sz="0" w:space="0" w:color="auto"/>
                <w:right w:val="none" w:sz="0" w:space="0" w:color="auto"/>
              </w:divBdr>
              <w:divsChild>
                <w:div w:id="1602909321">
                  <w:marLeft w:val="0"/>
                  <w:marRight w:val="0"/>
                  <w:marTop w:val="0"/>
                  <w:marBottom w:val="0"/>
                  <w:divBdr>
                    <w:top w:val="none" w:sz="0" w:space="0" w:color="auto"/>
                    <w:left w:val="none" w:sz="0" w:space="0" w:color="auto"/>
                    <w:bottom w:val="none" w:sz="0" w:space="0" w:color="auto"/>
                    <w:right w:val="none" w:sz="0" w:space="0" w:color="auto"/>
                  </w:divBdr>
                  <w:divsChild>
                    <w:div w:id="61394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059975">
      <w:bodyDiv w:val="1"/>
      <w:marLeft w:val="0"/>
      <w:marRight w:val="0"/>
      <w:marTop w:val="0"/>
      <w:marBottom w:val="0"/>
      <w:divBdr>
        <w:top w:val="none" w:sz="0" w:space="0" w:color="auto"/>
        <w:left w:val="none" w:sz="0" w:space="0" w:color="auto"/>
        <w:bottom w:val="none" w:sz="0" w:space="0" w:color="auto"/>
        <w:right w:val="none" w:sz="0" w:space="0" w:color="auto"/>
      </w:divBdr>
      <w:divsChild>
        <w:div w:id="810564814">
          <w:marLeft w:val="0"/>
          <w:marRight w:val="0"/>
          <w:marTop w:val="0"/>
          <w:marBottom w:val="0"/>
          <w:divBdr>
            <w:top w:val="none" w:sz="0" w:space="0" w:color="auto"/>
            <w:left w:val="none" w:sz="0" w:space="0" w:color="auto"/>
            <w:bottom w:val="none" w:sz="0" w:space="0" w:color="auto"/>
            <w:right w:val="none" w:sz="0" w:space="0" w:color="auto"/>
          </w:divBdr>
          <w:divsChild>
            <w:div w:id="916280921">
              <w:marLeft w:val="0"/>
              <w:marRight w:val="0"/>
              <w:marTop w:val="0"/>
              <w:marBottom w:val="0"/>
              <w:divBdr>
                <w:top w:val="none" w:sz="0" w:space="0" w:color="auto"/>
                <w:left w:val="none" w:sz="0" w:space="0" w:color="auto"/>
                <w:bottom w:val="none" w:sz="0" w:space="0" w:color="auto"/>
                <w:right w:val="none" w:sz="0" w:space="0" w:color="auto"/>
              </w:divBdr>
              <w:divsChild>
                <w:div w:id="442459431">
                  <w:marLeft w:val="0"/>
                  <w:marRight w:val="0"/>
                  <w:marTop w:val="0"/>
                  <w:marBottom w:val="0"/>
                  <w:divBdr>
                    <w:top w:val="none" w:sz="0" w:space="0" w:color="auto"/>
                    <w:left w:val="none" w:sz="0" w:space="0" w:color="auto"/>
                    <w:bottom w:val="none" w:sz="0" w:space="0" w:color="auto"/>
                    <w:right w:val="none" w:sz="0" w:space="0" w:color="auto"/>
                  </w:divBdr>
                  <w:divsChild>
                    <w:div w:id="74530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2512">
      <w:bodyDiv w:val="1"/>
      <w:marLeft w:val="0"/>
      <w:marRight w:val="0"/>
      <w:marTop w:val="0"/>
      <w:marBottom w:val="0"/>
      <w:divBdr>
        <w:top w:val="none" w:sz="0" w:space="0" w:color="auto"/>
        <w:left w:val="none" w:sz="0" w:space="0" w:color="auto"/>
        <w:bottom w:val="none" w:sz="0" w:space="0" w:color="auto"/>
        <w:right w:val="none" w:sz="0" w:space="0" w:color="auto"/>
      </w:divBdr>
      <w:divsChild>
        <w:div w:id="1330015252">
          <w:marLeft w:val="0"/>
          <w:marRight w:val="0"/>
          <w:marTop w:val="0"/>
          <w:marBottom w:val="0"/>
          <w:divBdr>
            <w:top w:val="none" w:sz="0" w:space="0" w:color="auto"/>
            <w:left w:val="none" w:sz="0" w:space="0" w:color="auto"/>
            <w:bottom w:val="none" w:sz="0" w:space="0" w:color="auto"/>
            <w:right w:val="none" w:sz="0" w:space="0" w:color="auto"/>
          </w:divBdr>
          <w:divsChild>
            <w:div w:id="1212231902">
              <w:marLeft w:val="0"/>
              <w:marRight w:val="0"/>
              <w:marTop w:val="0"/>
              <w:marBottom w:val="0"/>
              <w:divBdr>
                <w:top w:val="none" w:sz="0" w:space="0" w:color="auto"/>
                <w:left w:val="none" w:sz="0" w:space="0" w:color="auto"/>
                <w:bottom w:val="none" w:sz="0" w:space="0" w:color="auto"/>
                <w:right w:val="none" w:sz="0" w:space="0" w:color="auto"/>
              </w:divBdr>
              <w:divsChild>
                <w:div w:id="1621300371">
                  <w:marLeft w:val="0"/>
                  <w:marRight w:val="0"/>
                  <w:marTop w:val="0"/>
                  <w:marBottom w:val="0"/>
                  <w:divBdr>
                    <w:top w:val="none" w:sz="0" w:space="0" w:color="auto"/>
                    <w:left w:val="none" w:sz="0" w:space="0" w:color="auto"/>
                    <w:bottom w:val="none" w:sz="0" w:space="0" w:color="auto"/>
                    <w:right w:val="none" w:sz="0" w:space="0" w:color="auto"/>
                  </w:divBdr>
                  <w:divsChild>
                    <w:div w:id="15352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765464">
      <w:bodyDiv w:val="1"/>
      <w:marLeft w:val="0"/>
      <w:marRight w:val="0"/>
      <w:marTop w:val="0"/>
      <w:marBottom w:val="0"/>
      <w:divBdr>
        <w:top w:val="none" w:sz="0" w:space="0" w:color="auto"/>
        <w:left w:val="none" w:sz="0" w:space="0" w:color="auto"/>
        <w:bottom w:val="none" w:sz="0" w:space="0" w:color="auto"/>
        <w:right w:val="none" w:sz="0" w:space="0" w:color="auto"/>
      </w:divBdr>
      <w:divsChild>
        <w:div w:id="1316060765">
          <w:marLeft w:val="0"/>
          <w:marRight w:val="0"/>
          <w:marTop w:val="0"/>
          <w:marBottom w:val="0"/>
          <w:divBdr>
            <w:top w:val="none" w:sz="0" w:space="0" w:color="auto"/>
            <w:left w:val="none" w:sz="0" w:space="0" w:color="auto"/>
            <w:bottom w:val="none" w:sz="0" w:space="0" w:color="auto"/>
            <w:right w:val="none" w:sz="0" w:space="0" w:color="auto"/>
          </w:divBdr>
          <w:divsChild>
            <w:div w:id="1070931608">
              <w:marLeft w:val="0"/>
              <w:marRight w:val="0"/>
              <w:marTop w:val="0"/>
              <w:marBottom w:val="0"/>
              <w:divBdr>
                <w:top w:val="none" w:sz="0" w:space="0" w:color="auto"/>
                <w:left w:val="none" w:sz="0" w:space="0" w:color="auto"/>
                <w:bottom w:val="none" w:sz="0" w:space="0" w:color="auto"/>
                <w:right w:val="none" w:sz="0" w:space="0" w:color="auto"/>
              </w:divBdr>
              <w:divsChild>
                <w:div w:id="1994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390889">
      <w:bodyDiv w:val="1"/>
      <w:marLeft w:val="0"/>
      <w:marRight w:val="0"/>
      <w:marTop w:val="0"/>
      <w:marBottom w:val="0"/>
      <w:divBdr>
        <w:top w:val="none" w:sz="0" w:space="0" w:color="auto"/>
        <w:left w:val="none" w:sz="0" w:space="0" w:color="auto"/>
        <w:bottom w:val="none" w:sz="0" w:space="0" w:color="auto"/>
        <w:right w:val="none" w:sz="0" w:space="0" w:color="auto"/>
      </w:divBdr>
      <w:divsChild>
        <w:div w:id="114719875">
          <w:marLeft w:val="0"/>
          <w:marRight w:val="0"/>
          <w:marTop w:val="0"/>
          <w:marBottom w:val="0"/>
          <w:divBdr>
            <w:top w:val="none" w:sz="0" w:space="0" w:color="auto"/>
            <w:left w:val="none" w:sz="0" w:space="0" w:color="auto"/>
            <w:bottom w:val="none" w:sz="0" w:space="0" w:color="auto"/>
            <w:right w:val="none" w:sz="0" w:space="0" w:color="auto"/>
          </w:divBdr>
          <w:divsChild>
            <w:div w:id="397745791">
              <w:marLeft w:val="0"/>
              <w:marRight w:val="0"/>
              <w:marTop w:val="0"/>
              <w:marBottom w:val="0"/>
              <w:divBdr>
                <w:top w:val="none" w:sz="0" w:space="0" w:color="auto"/>
                <w:left w:val="none" w:sz="0" w:space="0" w:color="auto"/>
                <w:bottom w:val="none" w:sz="0" w:space="0" w:color="auto"/>
                <w:right w:val="none" w:sz="0" w:space="0" w:color="auto"/>
              </w:divBdr>
              <w:divsChild>
                <w:div w:id="8665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97645">
      <w:bodyDiv w:val="1"/>
      <w:marLeft w:val="0"/>
      <w:marRight w:val="0"/>
      <w:marTop w:val="0"/>
      <w:marBottom w:val="0"/>
      <w:divBdr>
        <w:top w:val="none" w:sz="0" w:space="0" w:color="auto"/>
        <w:left w:val="none" w:sz="0" w:space="0" w:color="auto"/>
        <w:bottom w:val="none" w:sz="0" w:space="0" w:color="auto"/>
        <w:right w:val="none" w:sz="0" w:space="0" w:color="auto"/>
      </w:divBdr>
      <w:divsChild>
        <w:div w:id="1361202861">
          <w:marLeft w:val="0"/>
          <w:marRight w:val="0"/>
          <w:marTop w:val="0"/>
          <w:marBottom w:val="0"/>
          <w:divBdr>
            <w:top w:val="none" w:sz="0" w:space="0" w:color="auto"/>
            <w:left w:val="none" w:sz="0" w:space="0" w:color="auto"/>
            <w:bottom w:val="none" w:sz="0" w:space="0" w:color="auto"/>
            <w:right w:val="none" w:sz="0" w:space="0" w:color="auto"/>
          </w:divBdr>
          <w:divsChild>
            <w:div w:id="1451624621">
              <w:marLeft w:val="0"/>
              <w:marRight w:val="0"/>
              <w:marTop w:val="0"/>
              <w:marBottom w:val="0"/>
              <w:divBdr>
                <w:top w:val="none" w:sz="0" w:space="0" w:color="auto"/>
                <w:left w:val="none" w:sz="0" w:space="0" w:color="auto"/>
                <w:bottom w:val="none" w:sz="0" w:space="0" w:color="auto"/>
                <w:right w:val="none" w:sz="0" w:space="0" w:color="auto"/>
              </w:divBdr>
              <w:divsChild>
                <w:div w:id="194441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251833">
      <w:bodyDiv w:val="1"/>
      <w:marLeft w:val="0"/>
      <w:marRight w:val="0"/>
      <w:marTop w:val="0"/>
      <w:marBottom w:val="0"/>
      <w:divBdr>
        <w:top w:val="none" w:sz="0" w:space="0" w:color="auto"/>
        <w:left w:val="none" w:sz="0" w:space="0" w:color="auto"/>
        <w:bottom w:val="none" w:sz="0" w:space="0" w:color="auto"/>
        <w:right w:val="none" w:sz="0" w:space="0" w:color="auto"/>
      </w:divBdr>
      <w:divsChild>
        <w:div w:id="1268544956">
          <w:marLeft w:val="0"/>
          <w:marRight w:val="0"/>
          <w:marTop w:val="0"/>
          <w:marBottom w:val="0"/>
          <w:divBdr>
            <w:top w:val="none" w:sz="0" w:space="0" w:color="auto"/>
            <w:left w:val="none" w:sz="0" w:space="0" w:color="auto"/>
            <w:bottom w:val="none" w:sz="0" w:space="0" w:color="auto"/>
            <w:right w:val="none" w:sz="0" w:space="0" w:color="auto"/>
          </w:divBdr>
          <w:divsChild>
            <w:div w:id="2020883142">
              <w:marLeft w:val="0"/>
              <w:marRight w:val="0"/>
              <w:marTop w:val="0"/>
              <w:marBottom w:val="0"/>
              <w:divBdr>
                <w:top w:val="none" w:sz="0" w:space="0" w:color="auto"/>
                <w:left w:val="none" w:sz="0" w:space="0" w:color="auto"/>
                <w:bottom w:val="none" w:sz="0" w:space="0" w:color="auto"/>
                <w:right w:val="none" w:sz="0" w:space="0" w:color="auto"/>
              </w:divBdr>
              <w:divsChild>
                <w:div w:id="209774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61039">
      <w:bodyDiv w:val="1"/>
      <w:marLeft w:val="0"/>
      <w:marRight w:val="0"/>
      <w:marTop w:val="0"/>
      <w:marBottom w:val="0"/>
      <w:divBdr>
        <w:top w:val="none" w:sz="0" w:space="0" w:color="auto"/>
        <w:left w:val="none" w:sz="0" w:space="0" w:color="auto"/>
        <w:bottom w:val="none" w:sz="0" w:space="0" w:color="auto"/>
        <w:right w:val="none" w:sz="0" w:space="0" w:color="auto"/>
      </w:divBdr>
      <w:divsChild>
        <w:div w:id="450243215">
          <w:marLeft w:val="0"/>
          <w:marRight w:val="0"/>
          <w:marTop w:val="0"/>
          <w:marBottom w:val="0"/>
          <w:divBdr>
            <w:top w:val="none" w:sz="0" w:space="0" w:color="auto"/>
            <w:left w:val="none" w:sz="0" w:space="0" w:color="auto"/>
            <w:bottom w:val="none" w:sz="0" w:space="0" w:color="auto"/>
            <w:right w:val="none" w:sz="0" w:space="0" w:color="auto"/>
          </w:divBdr>
          <w:divsChild>
            <w:div w:id="1394081879">
              <w:marLeft w:val="0"/>
              <w:marRight w:val="0"/>
              <w:marTop w:val="0"/>
              <w:marBottom w:val="0"/>
              <w:divBdr>
                <w:top w:val="none" w:sz="0" w:space="0" w:color="auto"/>
                <w:left w:val="none" w:sz="0" w:space="0" w:color="auto"/>
                <w:bottom w:val="none" w:sz="0" w:space="0" w:color="auto"/>
                <w:right w:val="none" w:sz="0" w:space="0" w:color="auto"/>
              </w:divBdr>
              <w:divsChild>
                <w:div w:id="49403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588615">
      <w:bodyDiv w:val="1"/>
      <w:marLeft w:val="0"/>
      <w:marRight w:val="0"/>
      <w:marTop w:val="0"/>
      <w:marBottom w:val="0"/>
      <w:divBdr>
        <w:top w:val="none" w:sz="0" w:space="0" w:color="auto"/>
        <w:left w:val="none" w:sz="0" w:space="0" w:color="auto"/>
        <w:bottom w:val="none" w:sz="0" w:space="0" w:color="auto"/>
        <w:right w:val="none" w:sz="0" w:space="0" w:color="auto"/>
      </w:divBdr>
      <w:divsChild>
        <w:div w:id="1184857469">
          <w:marLeft w:val="0"/>
          <w:marRight w:val="0"/>
          <w:marTop w:val="0"/>
          <w:marBottom w:val="0"/>
          <w:divBdr>
            <w:top w:val="none" w:sz="0" w:space="0" w:color="auto"/>
            <w:left w:val="none" w:sz="0" w:space="0" w:color="auto"/>
            <w:bottom w:val="none" w:sz="0" w:space="0" w:color="auto"/>
            <w:right w:val="none" w:sz="0" w:space="0" w:color="auto"/>
          </w:divBdr>
          <w:divsChild>
            <w:div w:id="1010378513">
              <w:marLeft w:val="0"/>
              <w:marRight w:val="0"/>
              <w:marTop w:val="0"/>
              <w:marBottom w:val="0"/>
              <w:divBdr>
                <w:top w:val="none" w:sz="0" w:space="0" w:color="auto"/>
                <w:left w:val="none" w:sz="0" w:space="0" w:color="auto"/>
                <w:bottom w:val="none" w:sz="0" w:space="0" w:color="auto"/>
                <w:right w:val="none" w:sz="0" w:space="0" w:color="auto"/>
              </w:divBdr>
              <w:divsChild>
                <w:div w:id="40090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053352">
      <w:bodyDiv w:val="1"/>
      <w:marLeft w:val="0"/>
      <w:marRight w:val="0"/>
      <w:marTop w:val="0"/>
      <w:marBottom w:val="0"/>
      <w:divBdr>
        <w:top w:val="none" w:sz="0" w:space="0" w:color="auto"/>
        <w:left w:val="none" w:sz="0" w:space="0" w:color="auto"/>
        <w:bottom w:val="none" w:sz="0" w:space="0" w:color="auto"/>
        <w:right w:val="none" w:sz="0" w:space="0" w:color="auto"/>
      </w:divBdr>
      <w:divsChild>
        <w:div w:id="1967927248">
          <w:marLeft w:val="0"/>
          <w:marRight w:val="0"/>
          <w:marTop w:val="0"/>
          <w:marBottom w:val="0"/>
          <w:divBdr>
            <w:top w:val="none" w:sz="0" w:space="0" w:color="auto"/>
            <w:left w:val="none" w:sz="0" w:space="0" w:color="auto"/>
            <w:bottom w:val="none" w:sz="0" w:space="0" w:color="auto"/>
            <w:right w:val="none" w:sz="0" w:space="0" w:color="auto"/>
          </w:divBdr>
          <w:divsChild>
            <w:div w:id="1611931153">
              <w:marLeft w:val="0"/>
              <w:marRight w:val="0"/>
              <w:marTop w:val="0"/>
              <w:marBottom w:val="0"/>
              <w:divBdr>
                <w:top w:val="none" w:sz="0" w:space="0" w:color="auto"/>
                <w:left w:val="none" w:sz="0" w:space="0" w:color="auto"/>
                <w:bottom w:val="none" w:sz="0" w:space="0" w:color="auto"/>
                <w:right w:val="none" w:sz="0" w:space="0" w:color="auto"/>
              </w:divBdr>
              <w:divsChild>
                <w:div w:id="51334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48434">
      <w:bodyDiv w:val="1"/>
      <w:marLeft w:val="0"/>
      <w:marRight w:val="0"/>
      <w:marTop w:val="0"/>
      <w:marBottom w:val="0"/>
      <w:divBdr>
        <w:top w:val="none" w:sz="0" w:space="0" w:color="auto"/>
        <w:left w:val="none" w:sz="0" w:space="0" w:color="auto"/>
        <w:bottom w:val="none" w:sz="0" w:space="0" w:color="auto"/>
        <w:right w:val="none" w:sz="0" w:space="0" w:color="auto"/>
      </w:divBdr>
      <w:divsChild>
        <w:div w:id="1889760463">
          <w:marLeft w:val="0"/>
          <w:marRight w:val="0"/>
          <w:marTop w:val="0"/>
          <w:marBottom w:val="0"/>
          <w:divBdr>
            <w:top w:val="none" w:sz="0" w:space="0" w:color="auto"/>
            <w:left w:val="none" w:sz="0" w:space="0" w:color="auto"/>
            <w:bottom w:val="none" w:sz="0" w:space="0" w:color="auto"/>
            <w:right w:val="none" w:sz="0" w:space="0" w:color="auto"/>
          </w:divBdr>
          <w:divsChild>
            <w:div w:id="1830511589">
              <w:marLeft w:val="0"/>
              <w:marRight w:val="0"/>
              <w:marTop w:val="0"/>
              <w:marBottom w:val="0"/>
              <w:divBdr>
                <w:top w:val="none" w:sz="0" w:space="0" w:color="auto"/>
                <w:left w:val="none" w:sz="0" w:space="0" w:color="auto"/>
                <w:bottom w:val="none" w:sz="0" w:space="0" w:color="auto"/>
                <w:right w:val="none" w:sz="0" w:space="0" w:color="auto"/>
              </w:divBdr>
              <w:divsChild>
                <w:div w:id="64081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863056">
      <w:bodyDiv w:val="1"/>
      <w:marLeft w:val="0"/>
      <w:marRight w:val="0"/>
      <w:marTop w:val="0"/>
      <w:marBottom w:val="0"/>
      <w:divBdr>
        <w:top w:val="none" w:sz="0" w:space="0" w:color="auto"/>
        <w:left w:val="none" w:sz="0" w:space="0" w:color="auto"/>
        <w:bottom w:val="none" w:sz="0" w:space="0" w:color="auto"/>
        <w:right w:val="none" w:sz="0" w:space="0" w:color="auto"/>
      </w:divBdr>
      <w:divsChild>
        <w:div w:id="2093891931">
          <w:marLeft w:val="0"/>
          <w:marRight w:val="0"/>
          <w:marTop w:val="0"/>
          <w:marBottom w:val="0"/>
          <w:divBdr>
            <w:top w:val="none" w:sz="0" w:space="0" w:color="auto"/>
            <w:left w:val="none" w:sz="0" w:space="0" w:color="auto"/>
            <w:bottom w:val="none" w:sz="0" w:space="0" w:color="auto"/>
            <w:right w:val="none" w:sz="0" w:space="0" w:color="auto"/>
          </w:divBdr>
          <w:divsChild>
            <w:div w:id="831793208">
              <w:marLeft w:val="0"/>
              <w:marRight w:val="0"/>
              <w:marTop w:val="0"/>
              <w:marBottom w:val="0"/>
              <w:divBdr>
                <w:top w:val="none" w:sz="0" w:space="0" w:color="auto"/>
                <w:left w:val="none" w:sz="0" w:space="0" w:color="auto"/>
                <w:bottom w:val="none" w:sz="0" w:space="0" w:color="auto"/>
                <w:right w:val="none" w:sz="0" w:space="0" w:color="auto"/>
              </w:divBdr>
              <w:divsChild>
                <w:div w:id="160341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69045">
      <w:bodyDiv w:val="1"/>
      <w:marLeft w:val="0"/>
      <w:marRight w:val="0"/>
      <w:marTop w:val="0"/>
      <w:marBottom w:val="0"/>
      <w:divBdr>
        <w:top w:val="none" w:sz="0" w:space="0" w:color="auto"/>
        <w:left w:val="none" w:sz="0" w:space="0" w:color="auto"/>
        <w:bottom w:val="none" w:sz="0" w:space="0" w:color="auto"/>
        <w:right w:val="none" w:sz="0" w:space="0" w:color="auto"/>
      </w:divBdr>
      <w:divsChild>
        <w:div w:id="600915941">
          <w:marLeft w:val="0"/>
          <w:marRight w:val="0"/>
          <w:marTop w:val="0"/>
          <w:marBottom w:val="0"/>
          <w:divBdr>
            <w:top w:val="none" w:sz="0" w:space="0" w:color="auto"/>
            <w:left w:val="none" w:sz="0" w:space="0" w:color="auto"/>
            <w:bottom w:val="none" w:sz="0" w:space="0" w:color="auto"/>
            <w:right w:val="none" w:sz="0" w:space="0" w:color="auto"/>
          </w:divBdr>
          <w:divsChild>
            <w:div w:id="1813669346">
              <w:marLeft w:val="0"/>
              <w:marRight w:val="0"/>
              <w:marTop w:val="0"/>
              <w:marBottom w:val="0"/>
              <w:divBdr>
                <w:top w:val="none" w:sz="0" w:space="0" w:color="auto"/>
                <w:left w:val="none" w:sz="0" w:space="0" w:color="auto"/>
                <w:bottom w:val="none" w:sz="0" w:space="0" w:color="auto"/>
                <w:right w:val="none" w:sz="0" w:space="0" w:color="auto"/>
              </w:divBdr>
              <w:divsChild>
                <w:div w:id="93475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84422">
      <w:bodyDiv w:val="1"/>
      <w:marLeft w:val="0"/>
      <w:marRight w:val="0"/>
      <w:marTop w:val="0"/>
      <w:marBottom w:val="0"/>
      <w:divBdr>
        <w:top w:val="none" w:sz="0" w:space="0" w:color="auto"/>
        <w:left w:val="none" w:sz="0" w:space="0" w:color="auto"/>
        <w:bottom w:val="none" w:sz="0" w:space="0" w:color="auto"/>
        <w:right w:val="none" w:sz="0" w:space="0" w:color="auto"/>
      </w:divBdr>
      <w:divsChild>
        <w:div w:id="1281110956">
          <w:marLeft w:val="0"/>
          <w:marRight w:val="0"/>
          <w:marTop w:val="0"/>
          <w:marBottom w:val="0"/>
          <w:divBdr>
            <w:top w:val="none" w:sz="0" w:space="0" w:color="auto"/>
            <w:left w:val="none" w:sz="0" w:space="0" w:color="auto"/>
            <w:bottom w:val="none" w:sz="0" w:space="0" w:color="auto"/>
            <w:right w:val="none" w:sz="0" w:space="0" w:color="auto"/>
          </w:divBdr>
          <w:divsChild>
            <w:div w:id="601453468">
              <w:marLeft w:val="0"/>
              <w:marRight w:val="0"/>
              <w:marTop w:val="0"/>
              <w:marBottom w:val="0"/>
              <w:divBdr>
                <w:top w:val="none" w:sz="0" w:space="0" w:color="auto"/>
                <w:left w:val="none" w:sz="0" w:space="0" w:color="auto"/>
                <w:bottom w:val="none" w:sz="0" w:space="0" w:color="auto"/>
                <w:right w:val="none" w:sz="0" w:space="0" w:color="auto"/>
              </w:divBdr>
              <w:divsChild>
                <w:div w:id="375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942498">
      <w:bodyDiv w:val="1"/>
      <w:marLeft w:val="0"/>
      <w:marRight w:val="0"/>
      <w:marTop w:val="0"/>
      <w:marBottom w:val="0"/>
      <w:divBdr>
        <w:top w:val="none" w:sz="0" w:space="0" w:color="auto"/>
        <w:left w:val="none" w:sz="0" w:space="0" w:color="auto"/>
        <w:bottom w:val="none" w:sz="0" w:space="0" w:color="auto"/>
        <w:right w:val="none" w:sz="0" w:space="0" w:color="auto"/>
      </w:divBdr>
      <w:divsChild>
        <w:div w:id="2135171754">
          <w:marLeft w:val="0"/>
          <w:marRight w:val="0"/>
          <w:marTop w:val="0"/>
          <w:marBottom w:val="0"/>
          <w:divBdr>
            <w:top w:val="none" w:sz="0" w:space="0" w:color="auto"/>
            <w:left w:val="none" w:sz="0" w:space="0" w:color="auto"/>
            <w:bottom w:val="none" w:sz="0" w:space="0" w:color="auto"/>
            <w:right w:val="none" w:sz="0" w:space="0" w:color="auto"/>
          </w:divBdr>
          <w:divsChild>
            <w:div w:id="1530756542">
              <w:marLeft w:val="0"/>
              <w:marRight w:val="0"/>
              <w:marTop w:val="0"/>
              <w:marBottom w:val="0"/>
              <w:divBdr>
                <w:top w:val="none" w:sz="0" w:space="0" w:color="auto"/>
                <w:left w:val="none" w:sz="0" w:space="0" w:color="auto"/>
                <w:bottom w:val="none" w:sz="0" w:space="0" w:color="auto"/>
                <w:right w:val="none" w:sz="0" w:space="0" w:color="auto"/>
              </w:divBdr>
              <w:divsChild>
                <w:div w:id="11201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786373">
      <w:bodyDiv w:val="1"/>
      <w:marLeft w:val="0"/>
      <w:marRight w:val="0"/>
      <w:marTop w:val="0"/>
      <w:marBottom w:val="0"/>
      <w:divBdr>
        <w:top w:val="none" w:sz="0" w:space="0" w:color="auto"/>
        <w:left w:val="none" w:sz="0" w:space="0" w:color="auto"/>
        <w:bottom w:val="none" w:sz="0" w:space="0" w:color="auto"/>
        <w:right w:val="none" w:sz="0" w:space="0" w:color="auto"/>
      </w:divBdr>
    </w:div>
    <w:div w:id="1455635448">
      <w:bodyDiv w:val="1"/>
      <w:marLeft w:val="0"/>
      <w:marRight w:val="0"/>
      <w:marTop w:val="0"/>
      <w:marBottom w:val="0"/>
      <w:divBdr>
        <w:top w:val="none" w:sz="0" w:space="0" w:color="auto"/>
        <w:left w:val="none" w:sz="0" w:space="0" w:color="auto"/>
        <w:bottom w:val="none" w:sz="0" w:space="0" w:color="auto"/>
        <w:right w:val="none" w:sz="0" w:space="0" w:color="auto"/>
      </w:divBdr>
      <w:divsChild>
        <w:div w:id="1704404647">
          <w:marLeft w:val="0"/>
          <w:marRight w:val="0"/>
          <w:marTop w:val="0"/>
          <w:marBottom w:val="0"/>
          <w:divBdr>
            <w:top w:val="none" w:sz="0" w:space="0" w:color="auto"/>
            <w:left w:val="none" w:sz="0" w:space="0" w:color="auto"/>
            <w:bottom w:val="none" w:sz="0" w:space="0" w:color="auto"/>
            <w:right w:val="none" w:sz="0" w:space="0" w:color="auto"/>
          </w:divBdr>
          <w:divsChild>
            <w:div w:id="1275550849">
              <w:marLeft w:val="0"/>
              <w:marRight w:val="0"/>
              <w:marTop w:val="0"/>
              <w:marBottom w:val="0"/>
              <w:divBdr>
                <w:top w:val="none" w:sz="0" w:space="0" w:color="auto"/>
                <w:left w:val="none" w:sz="0" w:space="0" w:color="auto"/>
                <w:bottom w:val="none" w:sz="0" w:space="0" w:color="auto"/>
                <w:right w:val="none" w:sz="0" w:space="0" w:color="auto"/>
              </w:divBdr>
              <w:divsChild>
                <w:div w:id="55608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15072">
      <w:bodyDiv w:val="1"/>
      <w:marLeft w:val="0"/>
      <w:marRight w:val="0"/>
      <w:marTop w:val="0"/>
      <w:marBottom w:val="0"/>
      <w:divBdr>
        <w:top w:val="none" w:sz="0" w:space="0" w:color="auto"/>
        <w:left w:val="none" w:sz="0" w:space="0" w:color="auto"/>
        <w:bottom w:val="none" w:sz="0" w:space="0" w:color="auto"/>
        <w:right w:val="none" w:sz="0" w:space="0" w:color="auto"/>
      </w:divBdr>
      <w:divsChild>
        <w:div w:id="1516453407">
          <w:marLeft w:val="0"/>
          <w:marRight w:val="0"/>
          <w:marTop w:val="0"/>
          <w:marBottom w:val="0"/>
          <w:divBdr>
            <w:top w:val="none" w:sz="0" w:space="0" w:color="auto"/>
            <w:left w:val="none" w:sz="0" w:space="0" w:color="auto"/>
            <w:bottom w:val="none" w:sz="0" w:space="0" w:color="auto"/>
            <w:right w:val="none" w:sz="0" w:space="0" w:color="auto"/>
          </w:divBdr>
          <w:divsChild>
            <w:div w:id="55276621">
              <w:marLeft w:val="0"/>
              <w:marRight w:val="0"/>
              <w:marTop w:val="0"/>
              <w:marBottom w:val="0"/>
              <w:divBdr>
                <w:top w:val="none" w:sz="0" w:space="0" w:color="auto"/>
                <w:left w:val="none" w:sz="0" w:space="0" w:color="auto"/>
                <w:bottom w:val="none" w:sz="0" w:space="0" w:color="auto"/>
                <w:right w:val="none" w:sz="0" w:space="0" w:color="auto"/>
              </w:divBdr>
              <w:divsChild>
                <w:div w:id="205712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38192">
      <w:bodyDiv w:val="1"/>
      <w:marLeft w:val="0"/>
      <w:marRight w:val="0"/>
      <w:marTop w:val="0"/>
      <w:marBottom w:val="0"/>
      <w:divBdr>
        <w:top w:val="none" w:sz="0" w:space="0" w:color="auto"/>
        <w:left w:val="none" w:sz="0" w:space="0" w:color="auto"/>
        <w:bottom w:val="none" w:sz="0" w:space="0" w:color="auto"/>
        <w:right w:val="none" w:sz="0" w:space="0" w:color="auto"/>
      </w:divBdr>
      <w:divsChild>
        <w:div w:id="482426540">
          <w:marLeft w:val="0"/>
          <w:marRight w:val="0"/>
          <w:marTop w:val="0"/>
          <w:marBottom w:val="0"/>
          <w:divBdr>
            <w:top w:val="none" w:sz="0" w:space="0" w:color="auto"/>
            <w:left w:val="none" w:sz="0" w:space="0" w:color="auto"/>
            <w:bottom w:val="none" w:sz="0" w:space="0" w:color="auto"/>
            <w:right w:val="none" w:sz="0" w:space="0" w:color="auto"/>
          </w:divBdr>
          <w:divsChild>
            <w:div w:id="461003693">
              <w:marLeft w:val="0"/>
              <w:marRight w:val="0"/>
              <w:marTop w:val="0"/>
              <w:marBottom w:val="0"/>
              <w:divBdr>
                <w:top w:val="none" w:sz="0" w:space="0" w:color="auto"/>
                <w:left w:val="none" w:sz="0" w:space="0" w:color="auto"/>
                <w:bottom w:val="none" w:sz="0" w:space="0" w:color="auto"/>
                <w:right w:val="none" w:sz="0" w:space="0" w:color="auto"/>
              </w:divBdr>
              <w:divsChild>
                <w:div w:id="204159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509900">
      <w:bodyDiv w:val="1"/>
      <w:marLeft w:val="0"/>
      <w:marRight w:val="0"/>
      <w:marTop w:val="0"/>
      <w:marBottom w:val="0"/>
      <w:divBdr>
        <w:top w:val="none" w:sz="0" w:space="0" w:color="auto"/>
        <w:left w:val="none" w:sz="0" w:space="0" w:color="auto"/>
        <w:bottom w:val="none" w:sz="0" w:space="0" w:color="auto"/>
        <w:right w:val="none" w:sz="0" w:space="0" w:color="auto"/>
      </w:divBdr>
      <w:divsChild>
        <w:div w:id="1216039927">
          <w:marLeft w:val="0"/>
          <w:marRight w:val="0"/>
          <w:marTop w:val="0"/>
          <w:marBottom w:val="0"/>
          <w:divBdr>
            <w:top w:val="none" w:sz="0" w:space="0" w:color="auto"/>
            <w:left w:val="none" w:sz="0" w:space="0" w:color="auto"/>
            <w:bottom w:val="none" w:sz="0" w:space="0" w:color="auto"/>
            <w:right w:val="none" w:sz="0" w:space="0" w:color="auto"/>
          </w:divBdr>
          <w:divsChild>
            <w:div w:id="1640068036">
              <w:marLeft w:val="0"/>
              <w:marRight w:val="0"/>
              <w:marTop w:val="0"/>
              <w:marBottom w:val="0"/>
              <w:divBdr>
                <w:top w:val="none" w:sz="0" w:space="0" w:color="auto"/>
                <w:left w:val="none" w:sz="0" w:space="0" w:color="auto"/>
                <w:bottom w:val="none" w:sz="0" w:space="0" w:color="auto"/>
                <w:right w:val="none" w:sz="0" w:space="0" w:color="auto"/>
              </w:divBdr>
              <w:divsChild>
                <w:div w:id="182612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161794">
      <w:bodyDiv w:val="1"/>
      <w:marLeft w:val="0"/>
      <w:marRight w:val="0"/>
      <w:marTop w:val="0"/>
      <w:marBottom w:val="0"/>
      <w:divBdr>
        <w:top w:val="none" w:sz="0" w:space="0" w:color="auto"/>
        <w:left w:val="none" w:sz="0" w:space="0" w:color="auto"/>
        <w:bottom w:val="none" w:sz="0" w:space="0" w:color="auto"/>
        <w:right w:val="none" w:sz="0" w:space="0" w:color="auto"/>
      </w:divBdr>
      <w:divsChild>
        <w:div w:id="815486994">
          <w:marLeft w:val="0"/>
          <w:marRight w:val="0"/>
          <w:marTop w:val="0"/>
          <w:marBottom w:val="0"/>
          <w:divBdr>
            <w:top w:val="none" w:sz="0" w:space="0" w:color="auto"/>
            <w:left w:val="none" w:sz="0" w:space="0" w:color="auto"/>
            <w:bottom w:val="none" w:sz="0" w:space="0" w:color="auto"/>
            <w:right w:val="none" w:sz="0" w:space="0" w:color="auto"/>
          </w:divBdr>
          <w:divsChild>
            <w:div w:id="177938419">
              <w:marLeft w:val="0"/>
              <w:marRight w:val="0"/>
              <w:marTop w:val="0"/>
              <w:marBottom w:val="0"/>
              <w:divBdr>
                <w:top w:val="none" w:sz="0" w:space="0" w:color="auto"/>
                <w:left w:val="none" w:sz="0" w:space="0" w:color="auto"/>
                <w:bottom w:val="none" w:sz="0" w:space="0" w:color="auto"/>
                <w:right w:val="none" w:sz="0" w:space="0" w:color="auto"/>
              </w:divBdr>
              <w:divsChild>
                <w:div w:id="124645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184496">
      <w:bodyDiv w:val="1"/>
      <w:marLeft w:val="0"/>
      <w:marRight w:val="0"/>
      <w:marTop w:val="0"/>
      <w:marBottom w:val="0"/>
      <w:divBdr>
        <w:top w:val="none" w:sz="0" w:space="0" w:color="auto"/>
        <w:left w:val="none" w:sz="0" w:space="0" w:color="auto"/>
        <w:bottom w:val="none" w:sz="0" w:space="0" w:color="auto"/>
        <w:right w:val="none" w:sz="0" w:space="0" w:color="auto"/>
      </w:divBdr>
      <w:divsChild>
        <w:div w:id="1830057347">
          <w:marLeft w:val="0"/>
          <w:marRight w:val="0"/>
          <w:marTop w:val="0"/>
          <w:marBottom w:val="0"/>
          <w:divBdr>
            <w:top w:val="none" w:sz="0" w:space="0" w:color="auto"/>
            <w:left w:val="none" w:sz="0" w:space="0" w:color="auto"/>
            <w:bottom w:val="none" w:sz="0" w:space="0" w:color="auto"/>
            <w:right w:val="none" w:sz="0" w:space="0" w:color="auto"/>
          </w:divBdr>
          <w:divsChild>
            <w:div w:id="1789200871">
              <w:marLeft w:val="0"/>
              <w:marRight w:val="0"/>
              <w:marTop w:val="0"/>
              <w:marBottom w:val="0"/>
              <w:divBdr>
                <w:top w:val="none" w:sz="0" w:space="0" w:color="auto"/>
                <w:left w:val="none" w:sz="0" w:space="0" w:color="auto"/>
                <w:bottom w:val="none" w:sz="0" w:space="0" w:color="auto"/>
                <w:right w:val="none" w:sz="0" w:space="0" w:color="auto"/>
              </w:divBdr>
              <w:divsChild>
                <w:div w:id="30397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143064">
      <w:bodyDiv w:val="1"/>
      <w:marLeft w:val="0"/>
      <w:marRight w:val="0"/>
      <w:marTop w:val="0"/>
      <w:marBottom w:val="0"/>
      <w:divBdr>
        <w:top w:val="none" w:sz="0" w:space="0" w:color="auto"/>
        <w:left w:val="none" w:sz="0" w:space="0" w:color="auto"/>
        <w:bottom w:val="none" w:sz="0" w:space="0" w:color="auto"/>
        <w:right w:val="none" w:sz="0" w:space="0" w:color="auto"/>
      </w:divBdr>
      <w:divsChild>
        <w:div w:id="2072580983">
          <w:marLeft w:val="0"/>
          <w:marRight w:val="0"/>
          <w:marTop w:val="0"/>
          <w:marBottom w:val="0"/>
          <w:divBdr>
            <w:top w:val="none" w:sz="0" w:space="0" w:color="auto"/>
            <w:left w:val="none" w:sz="0" w:space="0" w:color="auto"/>
            <w:bottom w:val="none" w:sz="0" w:space="0" w:color="auto"/>
            <w:right w:val="none" w:sz="0" w:space="0" w:color="auto"/>
          </w:divBdr>
          <w:divsChild>
            <w:div w:id="233199001">
              <w:marLeft w:val="0"/>
              <w:marRight w:val="0"/>
              <w:marTop w:val="0"/>
              <w:marBottom w:val="0"/>
              <w:divBdr>
                <w:top w:val="none" w:sz="0" w:space="0" w:color="auto"/>
                <w:left w:val="none" w:sz="0" w:space="0" w:color="auto"/>
                <w:bottom w:val="none" w:sz="0" w:space="0" w:color="auto"/>
                <w:right w:val="none" w:sz="0" w:space="0" w:color="auto"/>
              </w:divBdr>
              <w:divsChild>
                <w:div w:id="77420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07105">
      <w:bodyDiv w:val="1"/>
      <w:marLeft w:val="0"/>
      <w:marRight w:val="0"/>
      <w:marTop w:val="0"/>
      <w:marBottom w:val="0"/>
      <w:divBdr>
        <w:top w:val="none" w:sz="0" w:space="0" w:color="auto"/>
        <w:left w:val="none" w:sz="0" w:space="0" w:color="auto"/>
        <w:bottom w:val="none" w:sz="0" w:space="0" w:color="auto"/>
        <w:right w:val="none" w:sz="0" w:space="0" w:color="auto"/>
      </w:divBdr>
      <w:divsChild>
        <w:div w:id="159078078">
          <w:marLeft w:val="0"/>
          <w:marRight w:val="0"/>
          <w:marTop w:val="0"/>
          <w:marBottom w:val="0"/>
          <w:divBdr>
            <w:top w:val="none" w:sz="0" w:space="0" w:color="auto"/>
            <w:left w:val="none" w:sz="0" w:space="0" w:color="auto"/>
            <w:bottom w:val="none" w:sz="0" w:space="0" w:color="auto"/>
            <w:right w:val="none" w:sz="0" w:space="0" w:color="auto"/>
          </w:divBdr>
          <w:divsChild>
            <w:div w:id="1542479565">
              <w:marLeft w:val="0"/>
              <w:marRight w:val="0"/>
              <w:marTop w:val="0"/>
              <w:marBottom w:val="0"/>
              <w:divBdr>
                <w:top w:val="none" w:sz="0" w:space="0" w:color="auto"/>
                <w:left w:val="none" w:sz="0" w:space="0" w:color="auto"/>
                <w:bottom w:val="none" w:sz="0" w:space="0" w:color="auto"/>
                <w:right w:val="none" w:sz="0" w:space="0" w:color="auto"/>
              </w:divBdr>
              <w:divsChild>
                <w:div w:id="108287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48634">
      <w:bodyDiv w:val="1"/>
      <w:marLeft w:val="0"/>
      <w:marRight w:val="0"/>
      <w:marTop w:val="0"/>
      <w:marBottom w:val="0"/>
      <w:divBdr>
        <w:top w:val="none" w:sz="0" w:space="0" w:color="auto"/>
        <w:left w:val="none" w:sz="0" w:space="0" w:color="auto"/>
        <w:bottom w:val="none" w:sz="0" w:space="0" w:color="auto"/>
        <w:right w:val="none" w:sz="0" w:space="0" w:color="auto"/>
      </w:divBdr>
      <w:divsChild>
        <w:div w:id="311493201">
          <w:marLeft w:val="0"/>
          <w:marRight w:val="0"/>
          <w:marTop w:val="0"/>
          <w:marBottom w:val="0"/>
          <w:divBdr>
            <w:top w:val="none" w:sz="0" w:space="0" w:color="auto"/>
            <w:left w:val="none" w:sz="0" w:space="0" w:color="auto"/>
            <w:bottom w:val="none" w:sz="0" w:space="0" w:color="auto"/>
            <w:right w:val="none" w:sz="0" w:space="0" w:color="auto"/>
          </w:divBdr>
          <w:divsChild>
            <w:div w:id="622856420">
              <w:marLeft w:val="0"/>
              <w:marRight w:val="0"/>
              <w:marTop w:val="0"/>
              <w:marBottom w:val="0"/>
              <w:divBdr>
                <w:top w:val="none" w:sz="0" w:space="0" w:color="auto"/>
                <w:left w:val="none" w:sz="0" w:space="0" w:color="auto"/>
                <w:bottom w:val="none" w:sz="0" w:space="0" w:color="auto"/>
                <w:right w:val="none" w:sz="0" w:space="0" w:color="auto"/>
              </w:divBdr>
              <w:divsChild>
                <w:div w:id="114401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053515">
      <w:bodyDiv w:val="1"/>
      <w:marLeft w:val="0"/>
      <w:marRight w:val="0"/>
      <w:marTop w:val="0"/>
      <w:marBottom w:val="0"/>
      <w:divBdr>
        <w:top w:val="none" w:sz="0" w:space="0" w:color="auto"/>
        <w:left w:val="none" w:sz="0" w:space="0" w:color="auto"/>
        <w:bottom w:val="none" w:sz="0" w:space="0" w:color="auto"/>
        <w:right w:val="none" w:sz="0" w:space="0" w:color="auto"/>
      </w:divBdr>
      <w:divsChild>
        <w:div w:id="355161253">
          <w:marLeft w:val="0"/>
          <w:marRight w:val="0"/>
          <w:marTop w:val="0"/>
          <w:marBottom w:val="0"/>
          <w:divBdr>
            <w:top w:val="none" w:sz="0" w:space="0" w:color="auto"/>
            <w:left w:val="none" w:sz="0" w:space="0" w:color="auto"/>
            <w:bottom w:val="none" w:sz="0" w:space="0" w:color="auto"/>
            <w:right w:val="none" w:sz="0" w:space="0" w:color="auto"/>
          </w:divBdr>
          <w:divsChild>
            <w:div w:id="231504181">
              <w:marLeft w:val="0"/>
              <w:marRight w:val="0"/>
              <w:marTop w:val="0"/>
              <w:marBottom w:val="0"/>
              <w:divBdr>
                <w:top w:val="none" w:sz="0" w:space="0" w:color="auto"/>
                <w:left w:val="none" w:sz="0" w:space="0" w:color="auto"/>
                <w:bottom w:val="none" w:sz="0" w:space="0" w:color="auto"/>
                <w:right w:val="none" w:sz="0" w:space="0" w:color="auto"/>
              </w:divBdr>
              <w:divsChild>
                <w:div w:id="144226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175407">
      <w:bodyDiv w:val="1"/>
      <w:marLeft w:val="0"/>
      <w:marRight w:val="0"/>
      <w:marTop w:val="0"/>
      <w:marBottom w:val="0"/>
      <w:divBdr>
        <w:top w:val="none" w:sz="0" w:space="0" w:color="auto"/>
        <w:left w:val="none" w:sz="0" w:space="0" w:color="auto"/>
        <w:bottom w:val="none" w:sz="0" w:space="0" w:color="auto"/>
        <w:right w:val="none" w:sz="0" w:space="0" w:color="auto"/>
      </w:divBdr>
      <w:divsChild>
        <w:div w:id="661349639">
          <w:marLeft w:val="0"/>
          <w:marRight w:val="0"/>
          <w:marTop w:val="0"/>
          <w:marBottom w:val="0"/>
          <w:divBdr>
            <w:top w:val="none" w:sz="0" w:space="0" w:color="auto"/>
            <w:left w:val="none" w:sz="0" w:space="0" w:color="auto"/>
            <w:bottom w:val="none" w:sz="0" w:space="0" w:color="auto"/>
            <w:right w:val="none" w:sz="0" w:space="0" w:color="auto"/>
          </w:divBdr>
          <w:divsChild>
            <w:div w:id="943999502">
              <w:marLeft w:val="0"/>
              <w:marRight w:val="0"/>
              <w:marTop w:val="0"/>
              <w:marBottom w:val="0"/>
              <w:divBdr>
                <w:top w:val="none" w:sz="0" w:space="0" w:color="auto"/>
                <w:left w:val="none" w:sz="0" w:space="0" w:color="auto"/>
                <w:bottom w:val="none" w:sz="0" w:space="0" w:color="auto"/>
                <w:right w:val="none" w:sz="0" w:space="0" w:color="auto"/>
              </w:divBdr>
              <w:divsChild>
                <w:div w:id="109466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528889">
      <w:bodyDiv w:val="1"/>
      <w:marLeft w:val="0"/>
      <w:marRight w:val="0"/>
      <w:marTop w:val="0"/>
      <w:marBottom w:val="0"/>
      <w:divBdr>
        <w:top w:val="none" w:sz="0" w:space="0" w:color="auto"/>
        <w:left w:val="none" w:sz="0" w:space="0" w:color="auto"/>
        <w:bottom w:val="none" w:sz="0" w:space="0" w:color="auto"/>
        <w:right w:val="none" w:sz="0" w:space="0" w:color="auto"/>
      </w:divBdr>
      <w:divsChild>
        <w:div w:id="1006320867">
          <w:marLeft w:val="0"/>
          <w:marRight w:val="0"/>
          <w:marTop w:val="0"/>
          <w:marBottom w:val="0"/>
          <w:divBdr>
            <w:top w:val="none" w:sz="0" w:space="0" w:color="auto"/>
            <w:left w:val="none" w:sz="0" w:space="0" w:color="auto"/>
            <w:bottom w:val="none" w:sz="0" w:space="0" w:color="auto"/>
            <w:right w:val="none" w:sz="0" w:space="0" w:color="auto"/>
          </w:divBdr>
          <w:divsChild>
            <w:div w:id="1172600995">
              <w:marLeft w:val="0"/>
              <w:marRight w:val="0"/>
              <w:marTop w:val="0"/>
              <w:marBottom w:val="0"/>
              <w:divBdr>
                <w:top w:val="none" w:sz="0" w:space="0" w:color="auto"/>
                <w:left w:val="none" w:sz="0" w:space="0" w:color="auto"/>
                <w:bottom w:val="none" w:sz="0" w:space="0" w:color="auto"/>
                <w:right w:val="none" w:sz="0" w:space="0" w:color="auto"/>
              </w:divBdr>
              <w:divsChild>
                <w:div w:id="21662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33059">
      <w:bodyDiv w:val="1"/>
      <w:marLeft w:val="0"/>
      <w:marRight w:val="0"/>
      <w:marTop w:val="0"/>
      <w:marBottom w:val="0"/>
      <w:divBdr>
        <w:top w:val="none" w:sz="0" w:space="0" w:color="auto"/>
        <w:left w:val="none" w:sz="0" w:space="0" w:color="auto"/>
        <w:bottom w:val="none" w:sz="0" w:space="0" w:color="auto"/>
        <w:right w:val="none" w:sz="0" w:space="0" w:color="auto"/>
      </w:divBdr>
      <w:divsChild>
        <w:div w:id="484783450">
          <w:marLeft w:val="0"/>
          <w:marRight w:val="0"/>
          <w:marTop w:val="0"/>
          <w:marBottom w:val="0"/>
          <w:divBdr>
            <w:top w:val="none" w:sz="0" w:space="0" w:color="auto"/>
            <w:left w:val="none" w:sz="0" w:space="0" w:color="auto"/>
            <w:bottom w:val="none" w:sz="0" w:space="0" w:color="auto"/>
            <w:right w:val="none" w:sz="0" w:space="0" w:color="auto"/>
          </w:divBdr>
          <w:divsChild>
            <w:div w:id="209154020">
              <w:marLeft w:val="0"/>
              <w:marRight w:val="0"/>
              <w:marTop w:val="0"/>
              <w:marBottom w:val="0"/>
              <w:divBdr>
                <w:top w:val="none" w:sz="0" w:space="0" w:color="auto"/>
                <w:left w:val="none" w:sz="0" w:space="0" w:color="auto"/>
                <w:bottom w:val="none" w:sz="0" w:space="0" w:color="auto"/>
                <w:right w:val="none" w:sz="0" w:space="0" w:color="auto"/>
              </w:divBdr>
              <w:divsChild>
                <w:div w:id="211041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300115">
      <w:bodyDiv w:val="1"/>
      <w:marLeft w:val="0"/>
      <w:marRight w:val="0"/>
      <w:marTop w:val="0"/>
      <w:marBottom w:val="0"/>
      <w:divBdr>
        <w:top w:val="none" w:sz="0" w:space="0" w:color="auto"/>
        <w:left w:val="none" w:sz="0" w:space="0" w:color="auto"/>
        <w:bottom w:val="none" w:sz="0" w:space="0" w:color="auto"/>
        <w:right w:val="none" w:sz="0" w:space="0" w:color="auto"/>
      </w:divBdr>
      <w:divsChild>
        <w:div w:id="1742866562">
          <w:marLeft w:val="0"/>
          <w:marRight w:val="0"/>
          <w:marTop w:val="0"/>
          <w:marBottom w:val="0"/>
          <w:divBdr>
            <w:top w:val="none" w:sz="0" w:space="0" w:color="auto"/>
            <w:left w:val="none" w:sz="0" w:space="0" w:color="auto"/>
            <w:bottom w:val="none" w:sz="0" w:space="0" w:color="auto"/>
            <w:right w:val="none" w:sz="0" w:space="0" w:color="auto"/>
          </w:divBdr>
          <w:divsChild>
            <w:div w:id="1588222705">
              <w:marLeft w:val="0"/>
              <w:marRight w:val="0"/>
              <w:marTop w:val="0"/>
              <w:marBottom w:val="0"/>
              <w:divBdr>
                <w:top w:val="none" w:sz="0" w:space="0" w:color="auto"/>
                <w:left w:val="none" w:sz="0" w:space="0" w:color="auto"/>
                <w:bottom w:val="none" w:sz="0" w:space="0" w:color="auto"/>
                <w:right w:val="none" w:sz="0" w:space="0" w:color="auto"/>
              </w:divBdr>
              <w:divsChild>
                <w:div w:id="58746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45748">
      <w:bodyDiv w:val="1"/>
      <w:marLeft w:val="0"/>
      <w:marRight w:val="0"/>
      <w:marTop w:val="0"/>
      <w:marBottom w:val="0"/>
      <w:divBdr>
        <w:top w:val="none" w:sz="0" w:space="0" w:color="auto"/>
        <w:left w:val="none" w:sz="0" w:space="0" w:color="auto"/>
        <w:bottom w:val="none" w:sz="0" w:space="0" w:color="auto"/>
        <w:right w:val="none" w:sz="0" w:space="0" w:color="auto"/>
      </w:divBdr>
    </w:div>
    <w:div w:id="1578976098">
      <w:bodyDiv w:val="1"/>
      <w:marLeft w:val="0"/>
      <w:marRight w:val="0"/>
      <w:marTop w:val="0"/>
      <w:marBottom w:val="0"/>
      <w:divBdr>
        <w:top w:val="none" w:sz="0" w:space="0" w:color="auto"/>
        <w:left w:val="none" w:sz="0" w:space="0" w:color="auto"/>
        <w:bottom w:val="none" w:sz="0" w:space="0" w:color="auto"/>
        <w:right w:val="none" w:sz="0" w:space="0" w:color="auto"/>
      </w:divBdr>
      <w:divsChild>
        <w:div w:id="178549283">
          <w:marLeft w:val="0"/>
          <w:marRight w:val="0"/>
          <w:marTop w:val="0"/>
          <w:marBottom w:val="0"/>
          <w:divBdr>
            <w:top w:val="none" w:sz="0" w:space="0" w:color="auto"/>
            <w:left w:val="none" w:sz="0" w:space="0" w:color="auto"/>
            <w:bottom w:val="none" w:sz="0" w:space="0" w:color="auto"/>
            <w:right w:val="none" w:sz="0" w:space="0" w:color="auto"/>
          </w:divBdr>
          <w:divsChild>
            <w:div w:id="455371857">
              <w:marLeft w:val="0"/>
              <w:marRight w:val="0"/>
              <w:marTop w:val="0"/>
              <w:marBottom w:val="0"/>
              <w:divBdr>
                <w:top w:val="none" w:sz="0" w:space="0" w:color="auto"/>
                <w:left w:val="none" w:sz="0" w:space="0" w:color="auto"/>
                <w:bottom w:val="none" w:sz="0" w:space="0" w:color="auto"/>
                <w:right w:val="none" w:sz="0" w:space="0" w:color="auto"/>
              </w:divBdr>
              <w:divsChild>
                <w:div w:id="12801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646040">
      <w:bodyDiv w:val="1"/>
      <w:marLeft w:val="0"/>
      <w:marRight w:val="0"/>
      <w:marTop w:val="0"/>
      <w:marBottom w:val="0"/>
      <w:divBdr>
        <w:top w:val="none" w:sz="0" w:space="0" w:color="auto"/>
        <w:left w:val="none" w:sz="0" w:space="0" w:color="auto"/>
        <w:bottom w:val="none" w:sz="0" w:space="0" w:color="auto"/>
        <w:right w:val="none" w:sz="0" w:space="0" w:color="auto"/>
      </w:divBdr>
      <w:divsChild>
        <w:div w:id="1378621924">
          <w:marLeft w:val="0"/>
          <w:marRight w:val="0"/>
          <w:marTop w:val="0"/>
          <w:marBottom w:val="0"/>
          <w:divBdr>
            <w:top w:val="none" w:sz="0" w:space="0" w:color="auto"/>
            <w:left w:val="none" w:sz="0" w:space="0" w:color="auto"/>
            <w:bottom w:val="none" w:sz="0" w:space="0" w:color="auto"/>
            <w:right w:val="none" w:sz="0" w:space="0" w:color="auto"/>
          </w:divBdr>
          <w:divsChild>
            <w:div w:id="401566803">
              <w:marLeft w:val="0"/>
              <w:marRight w:val="0"/>
              <w:marTop w:val="0"/>
              <w:marBottom w:val="0"/>
              <w:divBdr>
                <w:top w:val="none" w:sz="0" w:space="0" w:color="auto"/>
                <w:left w:val="none" w:sz="0" w:space="0" w:color="auto"/>
                <w:bottom w:val="none" w:sz="0" w:space="0" w:color="auto"/>
                <w:right w:val="none" w:sz="0" w:space="0" w:color="auto"/>
              </w:divBdr>
              <w:divsChild>
                <w:div w:id="159936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429585">
      <w:bodyDiv w:val="1"/>
      <w:marLeft w:val="0"/>
      <w:marRight w:val="0"/>
      <w:marTop w:val="0"/>
      <w:marBottom w:val="0"/>
      <w:divBdr>
        <w:top w:val="none" w:sz="0" w:space="0" w:color="auto"/>
        <w:left w:val="none" w:sz="0" w:space="0" w:color="auto"/>
        <w:bottom w:val="none" w:sz="0" w:space="0" w:color="auto"/>
        <w:right w:val="none" w:sz="0" w:space="0" w:color="auto"/>
      </w:divBdr>
      <w:divsChild>
        <w:div w:id="394789650">
          <w:marLeft w:val="0"/>
          <w:marRight w:val="0"/>
          <w:marTop w:val="0"/>
          <w:marBottom w:val="0"/>
          <w:divBdr>
            <w:top w:val="none" w:sz="0" w:space="0" w:color="auto"/>
            <w:left w:val="none" w:sz="0" w:space="0" w:color="auto"/>
            <w:bottom w:val="none" w:sz="0" w:space="0" w:color="auto"/>
            <w:right w:val="none" w:sz="0" w:space="0" w:color="auto"/>
          </w:divBdr>
          <w:divsChild>
            <w:div w:id="661782585">
              <w:marLeft w:val="0"/>
              <w:marRight w:val="0"/>
              <w:marTop w:val="0"/>
              <w:marBottom w:val="0"/>
              <w:divBdr>
                <w:top w:val="none" w:sz="0" w:space="0" w:color="auto"/>
                <w:left w:val="none" w:sz="0" w:space="0" w:color="auto"/>
                <w:bottom w:val="none" w:sz="0" w:space="0" w:color="auto"/>
                <w:right w:val="none" w:sz="0" w:space="0" w:color="auto"/>
              </w:divBdr>
              <w:divsChild>
                <w:div w:id="118026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585059">
      <w:bodyDiv w:val="1"/>
      <w:marLeft w:val="0"/>
      <w:marRight w:val="0"/>
      <w:marTop w:val="0"/>
      <w:marBottom w:val="0"/>
      <w:divBdr>
        <w:top w:val="none" w:sz="0" w:space="0" w:color="auto"/>
        <w:left w:val="none" w:sz="0" w:space="0" w:color="auto"/>
        <w:bottom w:val="none" w:sz="0" w:space="0" w:color="auto"/>
        <w:right w:val="none" w:sz="0" w:space="0" w:color="auto"/>
      </w:divBdr>
      <w:divsChild>
        <w:div w:id="698432572">
          <w:marLeft w:val="0"/>
          <w:marRight w:val="0"/>
          <w:marTop w:val="0"/>
          <w:marBottom w:val="0"/>
          <w:divBdr>
            <w:top w:val="none" w:sz="0" w:space="0" w:color="auto"/>
            <w:left w:val="none" w:sz="0" w:space="0" w:color="auto"/>
            <w:bottom w:val="none" w:sz="0" w:space="0" w:color="auto"/>
            <w:right w:val="none" w:sz="0" w:space="0" w:color="auto"/>
          </w:divBdr>
          <w:divsChild>
            <w:div w:id="1405839318">
              <w:marLeft w:val="0"/>
              <w:marRight w:val="0"/>
              <w:marTop w:val="0"/>
              <w:marBottom w:val="0"/>
              <w:divBdr>
                <w:top w:val="none" w:sz="0" w:space="0" w:color="auto"/>
                <w:left w:val="none" w:sz="0" w:space="0" w:color="auto"/>
                <w:bottom w:val="none" w:sz="0" w:space="0" w:color="auto"/>
                <w:right w:val="none" w:sz="0" w:space="0" w:color="auto"/>
              </w:divBdr>
              <w:divsChild>
                <w:div w:id="477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826664">
      <w:bodyDiv w:val="1"/>
      <w:marLeft w:val="0"/>
      <w:marRight w:val="0"/>
      <w:marTop w:val="0"/>
      <w:marBottom w:val="0"/>
      <w:divBdr>
        <w:top w:val="none" w:sz="0" w:space="0" w:color="auto"/>
        <w:left w:val="none" w:sz="0" w:space="0" w:color="auto"/>
        <w:bottom w:val="none" w:sz="0" w:space="0" w:color="auto"/>
        <w:right w:val="none" w:sz="0" w:space="0" w:color="auto"/>
      </w:divBdr>
      <w:divsChild>
        <w:div w:id="801537422">
          <w:marLeft w:val="0"/>
          <w:marRight w:val="0"/>
          <w:marTop w:val="0"/>
          <w:marBottom w:val="0"/>
          <w:divBdr>
            <w:top w:val="none" w:sz="0" w:space="0" w:color="auto"/>
            <w:left w:val="none" w:sz="0" w:space="0" w:color="auto"/>
            <w:bottom w:val="none" w:sz="0" w:space="0" w:color="auto"/>
            <w:right w:val="none" w:sz="0" w:space="0" w:color="auto"/>
          </w:divBdr>
          <w:divsChild>
            <w:div w:id="1652056329">
              <w:marLeft w:val="0"/>
              <w:marRight w:val="0"/>
              <w:marTop w:val="0"/>
              <w:marBottom w:val="0"/>
              <w:divBdr>
                <w:top w:val="none" w:sz="0" w:space="0" w:color="auto"/>
                <w:left w:val="none" w:sz="0" w:space="0" w:color="auto"/>
                <w:bottom w:val="none" w:sz="0" w:space="0" w:color="auto"/>
                <w:right w:val="none" w:sz="0" w:space="0" w:color="auto"/>
              </w:divBdr>
              <w:divsChild>
                <w:div w:id="121558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520464">
      <w:bodyDiv w:val="1"/>
      <w:marLeft w:val="0"/>
      <w:marRight w:val="0"/>
      <w:marTop w:val="0"/>
      <w:marBottom w:val="0"/>
      <w:divBdr>
        <w:top w:val="none" w:sz="0" w:space="0" w:color="auto"/>
        <w:left w:val="none" w:sz="0" w:space="0" w:color="auto"/>
        <w:bottom w:val="none" w:sz="0" w:space="0" w:color="auto"/>
        <w:right w:val="none" w:sz="0" w:space="0" w:color="auto"/>
      </w:divBdr>
      <w:divsChild>
        <w:div w:id="115611091">
          <w:marLeft w:val="0"/>
          <w:marRight w:val="0"/>
          <w:marTop w:val="0"/>
          <w:marBottom w:val="0"/>
          <w:divBdr>
            <w:top w:val="none" w:sz="0" w:space="0" w:color="auto"/>
            <w:left w:val="none" w:sz="0" w:space="0" w:color="auto"/>
            <w:bottom w:val="none" w:sz="0" w:space="0" w:color="auto"/>
            <w:right w:val="none" w:sz="0" w:space="0" w:color="auto"/>
          </w:divBdr>
          <w:divsChild>
            <w:div w:id="1230774708">
              <w:marLeft w:val="0"/>
              <w:marRight w:val="0"/>
              <w:marTop w:val="0"/>
              <w:marBottom w:val="0"/>
              <w:divBdr>
                <w:top w:val="none" w:sz="0" w:space="0" w:color="auto"/>
                <w:left w:val="none" w:sz="0" w:space="0" w:color="auto"/>
                <w:bottom w:val="none" w:sz="0" w:space="0" w:color="auto"/>
                <w:right w:val="none" w:sz="0" w:space="0" w:color="auto"/>
              </w:divBdr>
              <w:divsChild>
                <w:div w:id="99649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365335">
      <w:bodyDiv w:val="1"/>
      <w:marLeft w:val="0"/>
      <w:marRight w:val="0"/>
      <w:marTop w:val="0"/>
      <w:marBottom w:val="0"/>
      <w:divBdr>
        <w:top w:val="none" w:sz="0" w:space="0" w:color="auto"/>
        <w:left w:val="none" w:sz="0" w:space="0" w:color="auto"/>
        <w:bottom w:val="none" w:sz="0" w:space="0" w:color="auto"/>
        <w:right w:val="none" w:sz="0" w:space="0" w:color="auto"/>
      </w:divBdr>
      <w:divsChild>
        <w:div w:id="1447428225">
          <w:marLeft w:val="0"/>
          <w:marRight w:val="0"/>
          <w:marTop w:val="0"/>
          <w:marBottom w:val="0"/>
          <w:divBdr>
            <w:top w:val="none" w:sz="0" w:space="0" w:color="auto"/>
            <w:left w:val="none" w:sz="0" w:space="0" w:color="auto"/>
            <w:bottom w:val="none" w:sz="0" w:space="0" w:color="auto"/>
            <w:right w:val="none" w:sz="0" w:space="0" w:color="auto"/>
          </w:divBdr>
          <w:divsChild>
            <w:div w:id="468012210">
              <w:marLeft w:val="0"/>
              <w:marRight w:val="0"/>
              <w:marTop w:val="0"/>
              <w:marBottom w:val="0"/>
              <w:divBdr>
                <w:top w:val="none" w:sz="0" w:space="0" w:color="auto"/>
                <w:left w:val="none" w:sz="0" w:space="0" w:color="auto"/>
                <w:bottom w:val="none" w:sz="0" w:space="0" w:color="auto"/>
                <w:right w:val="none" w:sz="0" w:space="0" w:color="auto"/>
              </w:divBdr>
              <w:divsChild>
                <w:div w:id="211281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263317">
      <w:bodyDiv w:val="1"/>
      <w:marLeft w:val="0"/>
      <w:marRight w:val="0"/>
      <w:marTop w:val="0"/>
      <w:marBottom w:val="0"/>
      <w:divBdr>
        <w:top w:val="none" w:sz="0" w:space="0" w:color="auto"/>
        <w:left w:val="none" w:sz="0" w:space="0" w:color="auto"/>
        <w:bottom w:val="none" w:sz="0" w:space="0" w:color="auto"/>
        <w:right w:val="none" w:sz="0" w:space="0" w:color="auto"/>
      </w:divBdr>
      <w:divsChild>
        <w:div w:id="797987671">
          <w:marLeft w:val="0"/>
          <w:marRight w:val="0"/>
          <w:marTop w:val="0"/>
          <w:marBottom w:val="0"/>
          <w:divBdr>
            <w:top w:val="none" w:sz="0" w:space="0" w:color="auto"/>
            <w:left w:val="none" w:sz="0" w:space="0" w:color="auto"/>
            <w:bottom w:val="none" w:sz="0" w:space="0" w:color="auto"/>
            <w:right w:val="none" w:sz="0" w:space="0" w:color="auto"/>
          </w:divBdr>
          <w:divsChild>
            <w:div w:id="120344903">
              <w:marLeft w:val="0"/>
              <w:marRight w:val="0"/>
              <w:marTop w:val="0"/>
              <w:marBottom w:val="0"/>
              <w:divBdr>
                <w:top w:val="none" w:sz="0" w:space="0" w:color="auto"/>
                <w:left w:val="none" w:sz="0" w:space="0" w:color="auto"/>
                <w:bottom w:val="none" w:sz="0" w:space="0" w:color="auto"/>
                <w:right w:val="none" w:sz="0" w:space="0" w:color="auto"/>
              </w:divBdr>
              <w:divsChild>
                <w:div w:id="8468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912878">
      <w:bodyDiv w:val="1"/>
      <w:marLeft w:val="0"/>
      <w:marRight w:val="0"/>
      <w:marTop w:val="0"/>
      <w:marBottom w:val="0"/>
      <w:divBdr>
        <w:top w:val="none" w:sz="0" w:space="0" w:color="auto"/>
        <w:left w:val="none" w:sz="0" w:space="0" w:color="auto"/>
        <w:bottom w:val="none" w:sz="0" w:space="0" w:color="auto"/>
        <w:right w:val="none" w:sz="0" w:space="0" w:color="auto"/>
      </w:divBdr>
      <w:divsChild>
        <w:div w:id="1243367568">
          <w:marLeft w:val="0"/>
          <w:marRight w:val="0"/>
          <w:marTop w:val="0"/>
          <w:marBottom w:val="0"/>
          <w:divBdr>
            <w:top w:val="none" w:sz="0" w:space="0" w:color="auto"/>
            <w:left w:val="none" w:sz="0" w:space="0" w:color="auto"/>
            <w:bottom w:val="none" w:sz="0" w:space="0" w:color="auto"/>
            <w:right w:val="none" w:sz="0" w:space="0" w:color="auto"/>
          </w:divBdr>
          <w:divsChild>
            <w:div w:id="632639198">
              <w:marLeft w:val="0"/>
              <w:marRight w:val="0"/>
              <w:marTop w:val="0"/>
              <w:marBottom w:val="0"/>
              <w:divBdr>
                <w:top w:val="none" w:sz="0" w:space="0" w:color="auto"/>
                <w:left w:val="none" w:sz="0" w:space="0" w:color="auto"/>
                <w:bottom w:val="none" w:sz="0" w:space="0" w:color="auto"/>
                <w:right w:val="none" w:sz="0" w:space="0" w:color="auto"/>
              </w:divBdr>
              <w:divsChild>
                <w:div w:id="4093017">
                  <w:marLeft w:val="0"/>
                  <w:marRight w:val="0"/>
                  <w:marTop w:val="0"/>
                  <w:marBottom w:val="0"/>
                  <w:divBdr>
                    <w:top w:val="none" w:sz="0" w:space="0" w:color="auto"/>
                    <w:left w:val="none" w:sz="0" w:space="0" w:color="auto"/>
                    <w:bottom w:val="none" w:sz="0" w:space="0" w:color="auto"/>
                    <w:right w:val="none" w:sz="0" w:space="0" w:color="auto"/>
                  </w:divBdr>
                  <w:divsChild>
                    <w:div w:id="28523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24290">
      <w:bodyDiv w:val="1"/>
      <w:marLeft w:val="0"/>
      <w:marRight w:val="0"/>
      <w:marTop w:val="0"/>
      <w:marBottom w:val="0"/>
      <w:divBdr>
        <w:top w:val="none" w:sz="0" w:space="0" w:color="auto"/>
        <w:left w:val="none" w:sz="0" w:space="0" w:color="auto"/>
        <w:bottom w:val="none" w:sz="0" w:space="0" w:color="auto"/>
        <w:right w:val="none" w:sz="0" w:space="0" w:color="auto"/>
      </w:divBdr>
      <w:divsChild>
        <w:div w:id="2028410290">
          <w:marLeft w:val="0"/>
          <w:marRight w:val="0"/>
          <w:marTop w:val="0"/>
          <w:marBottom w:val="0"/>
          <w:divBdr>
            <w:top w:val="none" w:sz="0" w:space="0" w:color="auto"/>
            <w:left w:val="none" w:sz="0" w:space="0" w:color="auto"/>
            <w:bottom w:val="none" w:sz="0" w:space="0" w:color="auto"/>
            <w:right w:val="none" w:sz="0" w:space="0" w:color="auto"/>
          </w:divBdr>
          <w:divsChild>
            <w:div w:id="2014261368">
              <w:marLeft w:val="0"/>
              <w:marRight w:val="0"/>
              <w:marTop w:val="0"/>
              <w:marBottom w:val="0"/>
              <w:divBdr>
                <w:top w:val="none" w:sz="0" w:space="0" w:color="auto"/>
                <w:left w:val="none" w:sz="0" w:space="0" w:color="auto"/>
                <w:bottom w:val="none" w:sz="0" w:space="0" w:color="auto"/>
                <w:right w:val="none" w:sz="0" w:space="0" w:color="auto"/>
              </w:divBdr>
              <w:divsChild>
                <w:div w:id="129548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791302">
      <w:bodyDiv w:val="1"/>
      <w:marLeft w:val="0"/>
      <w:marRight w:val="0"/>
      <w:marTop w:val="0"/>
      <w:marBottom w:val="0"/>
      <w:divBdr>
        <w:top w:val="none" w:sz="0" w:space="0" w:color="auto"/>
        <w:left w:val="none" w:sz="0" w:space="0" w:color="auto"/>
        <w:bottom w:val="none" w:sz="0" w:space="0" w:color="auto"/>
        <w:right w:val="none" w:sz="0" w:space="0" w:color="auto"/>
      </w:divBdr>
    </w:div>
    <w:div w:id="1652438215">
      <w:bodyDiv w:val="1"/>
      <w:marLeft w:val="0"/>
      <w:marRight w:val="0"/>
      <w:marTop w:val="0"/>
      <w:marBottom w:val="0"/>
      <w:divBdr>
        <w:top w:val="none" w:sz="0" w:space="0" w:color="auto"/>
        <w:left w:val="none" w:sz="0" w:space="0" w:color="auto"/>
        <w:bottom w:val="none" w:sz="0" w:space="0" w:color="auto"/>
        <w:right w:val="none" w:sz="0" w:space="0" w:color="auto"/>
      </w:divBdr>
      <w:divsChild>
        <w:div w:id="219480287">
          <w:marLeft w:val="0"/>
          <w:marRight w:val="0"/>
          <w:marTop w:val="0"/>
          <w:marBottom w:val="0"/>
          <w:divBdr>
            <w:top w:val="none" w:sz="0" w:space="0" w:color="auto"/>
            <w:left w:val="none" w:sz="0" w:space="0" w:color="auto"/>
            <w:bottom w:val="none" w:sz="0" w:space="0" w:color="auto"/>
            <w:right w:val="none" w:sz="0" w:space="0" w:color="auto"/>
          </w:divBdr>
          <w:divsChild>
            <w:div w:id="51393423">
              <w:marLeft w:val="0"/>
              <w:marRight w:val="0"/>
              <w:marTop w:val="0"/>
              <w:marBottom w:val="0"/>
              <w:divBdr>
                <w:top w:val="none" w:sz="0" w:space="0" w:color="auto"/>
                <w:left w:val="none" w:sz="0" w:space="0" w:color="auto"/>
                <w:bottom w:val="none" w:sz="0" w:space="0" w:color="auto"/>
                <w:right w:val="none" w:sz="0" w:space="0" w:color="auto"/>
              </w:divBdr>
              <w:divsChild>
                <w:div w:id="166338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6798">
      <w:bodyDiv w:val="1"/>
      <w:marLeft w:val="0"/>
      <w:marRight w:val="0"/>
      <w:marTop w:val="0"/>
      <w:marBottom w:val="0"/>
      <w:divBdr>
        <w:top w:val="none" w:sz="0" w:space="0" w:color="auto"/>
        <w:left w:val="none" w:sz="0" w:space="0" w:color="auto"/>
        <w:bottom w:val="none" w:sz="0" w:space="0" w:color="auto"/>
        <w:right w:val="none" w:sz="0" w:space="0" w:color="auto"/>
      </w:divBdr>
      <w:divsChild>
        <w:div w:id="742682384">
          <w:marLeft w:val="0"/>
          <w:marRight w:val="0"/>
          <w:marTop w:val="0"/>
          <w:marBottom w:val="0"/>
          <w:divBdr>
            <w:top w:val="none" w:sz="0" w:space="0" w:color="auto"/>
            <w:left w:val="none" w:sz="0" w:space="0" w:color="auto"/>
            <w:bottom w:val="none" w:sz="0" w:space="0" w:color="auto"/>
            <w:right w:val="none" w:sz="0" w:space="0" w:color="auto"/>
          </w:divBdr>
          <w:divsChild>
            <w:div w:id="1461876979">
              <w:marLeft w:val="0"/>
              <w:marRight w:val="0"/>
              <w:marTop w:val="0"/>
              <w:marBottom w:val="0"/>
              <w:divBdr>
                <w:top w:val="none" w:sz="0" w:space="0" w:color="auto"/>
                <w:left w:val="none" w:sz="0" w:space="0" w:color="auto"/>
                <w:bottom w:val="none" w:sz="0" w:space="0" w:color="auto"/>
                <w:right w:val="none" w:sz="0" w:space="0" w:color="auto"/>
              </w:divBdr>
              <w:divsChild>
                <w:div w:id="23022910">
                  <w:marLeft w:val="0"/>
                  <w:marRight w:val="0"/>
                  <w:marTop w:val="0"/>
                  <w:marBottom w:val="0"/>
                  <w:divBdr>
                    <w:top w:val="none" w:sz="0" w:space="0" w:color="auto"/>
                    <w:left w:val="none" w:sz="0" w:space="0" w:color="auto"/>
                    <w:bottom w:val="none" w:sz="0" w:space="0" w:color="auto"/>
                    <w:right w:val="none" w:sz="0" w:space="0" w:color="auto"/>
                  </w:divBdr>
                  <w:divsChild>
                    <w:div w:id="149005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269595">
      <w:bodyDiv w:val="1"/>
      <w:marLeft w:val="0"/>
      <w:marRight w:val="0"/>
      <w:marTop w:val="0"/>
      <w:marBottom w:val="0"/>
      <w:divBdr>
        <w:top w:val="none" w:sz="0" w:space="0" w:color="auto"/>
        <w:left w:val="none" w:sz="0" w:space="0" w:color="auto"/>
        <w:bottom w:val="none" w:sz="0" w:space="0" w:color="auto"/>
        <w:right w:val="none" w:sz="0" w:space="0" w:color="auto"/>
      </w:divBdr>
      <w:divsChild>
        <w:div w:id="605650291">
          <w:marLeft w:val="0"/>
          <w:marRight w:val="0"/>
          <w:marTop w:val="0"/>
          <w:marBottom w:val="0"/>
          <w:divBdr>
            <w:top w:val="none" w:sz="0" w:space="0" w:color="auto"/>
            <w:left w:val="none" w:sz="0" w:space="0" w:color="auto"/>
            <w:bottom w:val="none" w:sz="0" w:space="0" w:color="auto"/>
            <w:right w:val="none" w:sz="0" w:space="0" w:color="auto"/>
          </w:divBdr>
          <w:divsChild>
            <w:div w:id="2008246303">
              <w:marLeft w:val="0"/>
              <w:marRight w:val="0"/>
              <w:marTop w:val="0"/>
              <w:marBottom w:val="0"/>
              <w:divBdr>
                <w:top w:val="none" w:sz="0" w:space="0" w:color="auto"/>
                <w:left w:val="none" w:sz="0" w:space="0" w:color="auto"/>
                <w:bottom w:val="none" w:sz="0" w:space="0" w:color="auto"/>
                <w:right w:val="none" w:sz="0" w:space="0" w:color="auto"/>
              </w:divBdr>
              <w:divsChild>
                <w:div w:id="194819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634896">
      <w:bodyDiv w:val="1"/>
      <w:marLeft w:val="0"/>
      <w:marRight w:val="0"/>
      <w:marTop w:val="0"/>
      <w:marBottom w:val="0"/>
      <w:divBdr>
        <w:top w:val="none" w:sz="0" w:space="0" w:color="auto"/>
        <w:left w:val="none" w:sz="0" w:space="0" w:color="auto"/>
        <w:bottom w:val="none" w:sz="0" w:space="0" w:color="auto"/>
        <w:right w:val="none" w:sz="0" w:space="0" w:color="auto"/>
      </w:divBdr>
      <w:divsChild>
        <w:div w:id="238172253">
          <w:marLeft w:val="0"/>
          <w:marRight w:val="0"/>
          <w:marTop w:val="0"/>
          <w:marBottom w:val="0"/>
          <w:divBdr>
            <w:top w:val="none" w:sz="0" w:space="0" w:color="auto"/>
            <w:left w:val="none" w:sz="0" w:space="0" w:color="auto"/>
            <w:bottom w:val="none" w:sz="0" w:space="0" w:color="auto"/>
            <w:right w:val="none" w:sz="0" w:space="0" w:color="auto"/>
          </w:divBdr>
          <w:divsChild>
            <w:div w:id="1080836064">
              <w:marLeft w:val="0"/>
              <w:marRight w:val="0"/>
              <w:marTop w:val="0"/>
              <w:marBottom w:val="0"/>
              <w:divBdr>
                <w:top w:val="none" w:sz="0" w:space="0" w:color="auto"/>
                <w:left w:val="none" w:sz="0" w:space="0" w:color="auto"/>
                <w:bottom w:val="none" w:sz="0" w:space="0" w:color="auto"/>
                <w:right w:val="none" w:sz="0" w:space="0" w:color="auto"/>
              </w:divBdr>
              <w:divsChild>
                <w:div w:id="142923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788863">
      <w:bodyDiv w:val="1"/>
      <w:marLeft w:val="0"/>
      <w:marRight w:val="0"/>
      <w:marTop w:val="0"/>
      <w:marBottom w:val="0"/>
      <w:divBdr>
        <w:top w:val="none" w:sz="0" w:space="0" w:color="auto"/>
        <w:left w:val="none" w:sz="0" w:space="0" w:color="auto"/>
        <w:bottom w:val="none" w:sz="0" w:space="0" w:color="auto"/>
        <w:right w:val="none" w:sz="0" w:space="0" w:color="auto"/>
      </w:divBdr>
      <w:divsChild>
        <w:div w:id="1683897788">
          <w:marLeft w:val="0"/>
          <w:marRight w:val="0"/>
          <w:marTop w:val="0"/>
          <w:marBottom w:val="0"/>
          <w:divBdr>
            <w:top w:val="none" w:sz="0" w:space="0" w:color="auto"/>
            <w:left w:val="none" w:sz="0" w:space="0" w:color="auto"/>
            <w:bottom w:val="none" w:sz="0" w:space="0" w:color="auto"/>
            <w:right w:val="none" w:sz="0" w:space="0" w:color="auto"/>
          </w:divBdr>
          <w:divsChild>
            <w:div w:id="1284847419">
              <w:marLeft w:val="0"/>
              <w:marRight w:val="0"/>
              <w:marTop w:val="0"/>
              <w:marBottom w:val="0"/>
              <w:divBdr>
                <w:top w:val="none" w:sz="0" w:space="0" w:color="auto"/>
                <w:left w:val="none" w:sz="0" w:space="0" w:color="auto"/>
                <w:bottom w:val="none" w:sz="0" w:space="0" w:color="auto"/>
                <w:right w:val="none" w:sz="0" w:space="0" w:color="auto"/>
              </w:divBdr>
              <w:divsChild>
                <w:div w:id="41832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193767">
      <w:bodyDiv w:val="1"/>
      <w:marLeft w:val="0"/>
      <w:marRight w:val="0"/>
      <w:marTop w:val="0"/>
      <w:marBottom w:val="0"/>
      <w:divBdr>
        <w:top w:val="none" w:sz="0" w:space="0" w:color="auto"/>
        <w:left w:val="none" w:sz="0" w:space="0" w:color="auto"/>
        <w:bottom w:val="none" w:sz="0" w:space="0" w:color="auto"/>
        <w:right w:val="none" w:sz="0" w:space="0" w:color="auto"/>
      </w:divBdr>
      <w:divsChild>
        <w:div w:id="1520779728">
          <w:marLeft w:val="0"/>
          <w:marRight w:val="0"/>
          <w:marTop w:val="0"/>
          <w:marBottom w:val="0"/>
          <w:divBdr>
            <w:top w:val="none" w:sz="0" w:space="0" w:color="auto"/>
            <w:left w:val="none" w:sz="0" w:space="0" w:color="auto"/>
            <w:bottom w:val="none" w:sz="0" w:space="0" w:color="auto"/>
            <w:right w:val="none" w:sz="0" w:space="0" w:color="auto"/>
          </w:divBdr>
          <w:divsChild>
            <w:div w:id="1206913374">
              <w:marLeft w:val="0"/>
              <w:marRight w:val="0"/>
              <w:marTop w:val="0"/>
              <w:marBottom w:val="0"/>
              <w:divBdr>
                <w:top w:val="none" w:sz="0" w:space="0" w:color="auto"/>
                <w:left w:val="none" w:sz="0" w:space="0" w:color="auto"/>
                <w:bottom w:val="none" w:sz="0" w:space="0" w:color="auto"/>
                <w:right w:val="none" w:sz="0" w:space="0" w:color="auto"/>
              </w:divBdr>
              <w:divsChild>
                <w:div w:id="122757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73582">
      <w:bodyDiv w:val="1"/>
      <w:marLeft w:val="0"/>
      <w:marRight w:val="0"/>
      <w:marTop w:val="0"/>
      <w:marBottom w:val="0"/>
      <w:divBdr>
        <w:top w:val="none" w:sz="0" w:space="0" w:color="auto"/>
        <w:left w:val="none" w:sz="0" w:space="0" w:color="auto"/>
        <w:bottom w:val="none" w:sz="0" w:space="0" w:color="auto"/>
        <w:right w:val="none" w:sz="0" w:space="0" w:color="auto"/>
      </w:divBdr>
      <w:divsChild>
        <w:div w:id="1576747789">
          <w:marLeft w:val="0"/>
          <w:marRight w:val="0"/>
          <w:marTop w:val="0"/>
          <w:marBottom w:val="0"/>
          <w:divBdr>
            <w:top w:val="none" w:sz="0" w:space="0" w:color="auto"/>
            <w:left w:val="none" w:sz="0" w:space="0" w:color="auto"/>
            <w:bottom w:val="none" w:sz="0" w:space="0" w:color="auto"/>
            <w:right w:val="none" w:sz="0" w:space="0" w:color="auto"/>
          </w:divBdr>
          <w:divsChild>
            <w:div w:id="1401519545">
              <w:marLeft w:val="0"/>
              <w:marRight w:val="0"/>
              <w:marTop w:val="0"/>
              <w:marBottom w:val="0"/>
              <w:divBdr>
                <w:top w:val="none" w:sz="0" w:space="0" w:color="auto"/>
                <w:left w:val="none" w:sz="0" w:space="0" w:color="auto"/>
                <w:bottom w:val="none" w:sz="0" w:space="0" w:color="auto"/>
                <w:right w:val="none" w:sz="0" w:space="0" w:color="auto"/>
              </w:divBdr>
              <w:divsChild>
                <w:div w:id="14472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445829">
      <w:bodyDiv w:val="1"/>
      <w:marLeft w:val="0"/>
      <w:marRight w:val="0"/>
      <w:marTop w:val="0"/>
      <w:marBottom w:val="0"/>
      <w:divBdr>
        <w:top w:val="none" w:sz="0" w:space="0" w:color="auto"/>
        <w:left w:val="none" w:sz="0" w:space="0" w:color="auto"/>
        <w:bottom w:val="none" w:sz="0" w:space="0" w:color="auto"/>
        <w:right w:val="none" w:sz="0" w:space="0" w:color="auto"/>
      </w:divBdr>
      <w:divsChild>
        <w:div w:id="1591622439">
          <w:marLeft w:val="0"/>
          <w:marRight w:val="0"/>
          <w:marTop w:val="0"/>
          <w:marBottom w:val="0"/>
          <w:divBdr>
            <w:top w:val="none" w:sz="0" w:space="0" w:color="auto"/>
            <w:left w:val="none" w:sz="0" w:space="0" w:color="auto"/>
            <w:bottom w:val="none" w:sz="0" w:space="0" w:color="auto"/>
            <w:right w:val="none" w:sz="0" w:space="0" w:color="auto"/>
          </w:divBdr>
          <w:divsChild>
            <w:div w:id="245307950">
              <w:marLeft w:val="0"/>
              <w:marRight w:val="0"/>
              <w:marTop w:val="0"/>
              <w:marBottom w:val="0"/>
              <w:divBdr>
                <w:top w:val="none" w:sz="0" w:space="0" w:color="auto"/>
                <w:left w:val="none" w:sz="0" w:space="0" w:color="auto"/>
                <w:bottom w:val="none" w:sz="0" w:space="0" w:color="auto"/>
                <w:right w:val="none" w:sz="0" w:space="0" w:color="auto"/>
              </w:divBdr>
              <w:divsChild>
                <w:div w:id="181614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110751">
      <w:bodyDiv w:val="1"/>
      <w:marLeft w:val="0"/>
      <w:marRight w:val="0"/>
      <w:marTop w:val="0"/>
      <w:marBottom w:val="0"/>
      <w:divBdr>
        <w:top w:val="none" w:sz="0" w:space="0" w:color="auto"/>
        <w:left w:val="none" w:sz="0" w:space="0" w:color="auto"/>
        <w:bottom w:val="none" w:sz="0" w:space="0" w:color="auto"/>
        <w:right w:val="none" w:sz="0" w:space="0" w:color="auto"/>
      </w:divBdr>
      <w:divsChild>
        <w:div w:id="93598619">
          <w:marLeft w:val="0"/>
          <w:marRight w:val="0"/>
          <w:marTop w:val="0"/>
          <w:marBottom w:val="0"/>
          <w:divBdr>
            <w:top w:val="none" w:sz="0" w:space="0" w:color="auto"/>
            <w:left w:val="none" w:sz="0" w:space="0" w:color="auto"/>
            <w:bottom w:val="none" w:sz="0" w:space="0" w:color="auto"/>
            <w:right w:val="none" w:sz="0" w:space="0" w:color="auto"/>
          </w:divBdr>
          <w:divsChild>
            <w:div w:id="382756664">
              <w:marLeft w:val="0"/>
              <w:marRight w:val="0"/>
              <w:marTop w:val="0"/>
              <w:marBottom w:val="0"/>
              <w:divBdr>
                <w:top w:val="none" w:sz="0" w:space="0" w:color="auto"/>
                <w:left w:val="none" w:sz="0" w:space="0" w:color="auto"/>
                <w:bottom w:val="none" w:sz="0" w:space="0" w:color="auto"/>
                <w:right w:val="none" w:sz="0" w:space="0" w:color="auto"/>
              </w:divBdr>
              <w:divsChild>
                <w:div w:id="21103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33749">
      <w:bodyDiv w:val="1"/>
      <w:marLeft w:val="0"/>
      <w:marRight w:val="0"/>
      <w:marTop w:val="0"/>
      <w:marBottom w:val="0"/>
      <w:divBdr>
        <w:top w:val="none" w:sz="0" w:space="0" w:color="auto"/>
        <w:left w:val="none" w:sz="0" w:space="0" w:color="auto"/>
        <w:bottom w:val="none" w:sz="0" w:space="0" w:color="auto"/>
        <w:right w:val="none" w:sz="0" w:space="0" w:color="auto"/>
      </w:divBdr>
      <w:divsChild>
        <w:div w:id="653686011">
          <w:marLeft w:val="0"/>
          <w:marRight w:val="0"/>
          <w:marTop w:val="0"/>
          <w:marBottom w:val="0"/>
          <w:divBdr>
            <w:top w:val="none" w:sz="0" w:space="0" w:color="auto"/>
            <w:left w:val="none" w:sz="0" w:space="0" w:color="auto"/>
            <w:bottom w:val="none" w:sz="0" w:space="0" w:color="auto"/>
            <w:right w:val="none" w:sz="0" w:space="0" w:color="auto"/>
          </w:divBdr>
          <w:divsChild>
            <w:div w:id="162090320">
              <w:marLeft w:val="0"/>
              <w:marRight w:val="0"/>
              <w:marTop w:val="0"/>
              <w:marBottom w:val="0"/>
              <w:divBdr>
                <w:top w:val="none" w:sz="0" w:space="0" w:color="auto"/>
                <w:left w:val="none" w:sz="0" w:space="0" w:color="auto"/>
                <w:bottom w:val="none" w:sz="0" w:space="0" w:color="auto"/>
                <w:right w:val="none" w:sz="0" w:space="0" w:color="auto"/>
              </w:divBdr>
              <w:divsChild>
                <w:div w:id="195620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374653">
      <w:bodyDiv w:val="1"/>
      <w:marLeft w:val="0"/>
      <w:marRight w:val="0"/>
      <w:marTop w:val="0"/>
      <w:marBottom w:val="0"/>
      <w:divBdr>
        <w:top w:val="none" w:sz="0" w:space="0" w:color="auto"/>
        <w:left w:val="none" w:sz="0" w:space="0" w:color="auto"/>
        <w:bottom w:val="none" w:sz="0" w:space="0" w:color="auto"/>
        <w:right w:val="none" w:sz="0" w:space="0" w:color="auto"/>
      </w:divBdr>
      <w:divsChild>
        <w:div w:id="1110467387">
          <w:marLeft w:val="0"/>
          <w:marRight w:val="0"/>
          <w:marTop w:val="0"/>
          <w:marBottom w:val="0"/>
          <w:divBdr>
            <w:top w:val="none" w:sz="0" w:space="0" w:color="auto"/>
            <w:left w:val="none" w:sz="0" w:space="0" w:color="auto"/>
            <w:bottom w:val="none" w:sz="0" w:space="0" w:color="auto"/>
            <w:right w:val="none" w:sz="0" w:space="0" w:color="auto"/>
          </w:divBdr>
          <w:divsChild>
            <w:div w:id="403265457">
              <w:marLeft w:val="0"/>
              <w:marRight w:val="0"/>
              <w:marTop w:val="0"/>
              <w:marBottom w:val="0"/>
              <w:divBdr>
                <w:top w:val="none" w:sz="0" w:space="0" w:color="auto"/>
                <w:left w:val="none" w:sz="0" w:space="0" w:color="auto"/>
                <w:bottom w:val="none" w:sz="0" w:space="0" w:color="auto"/>
                <w:right w:val="none" w:sz="0" w:space="0" w:color="auto"/>
              </w:divBdr>
              <w:divsChild>
                <w:div w:id="83009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744833">
      <w:bodyDiv w:val="1"/>
      <w:marLeft w:val="0"/>
      <w:marRight w:val="0"/>
      <w:marTop w:val="0"/>
      <w:marBottom w:val="0"/>
      <w:divBdr>
        <w:top w:val="none" w:sz="0" w:space="0" w:color="auto"/>
        <w:left w:val="none" w:sz="0" w:space="0" w:color="auto"/>
        <w:bottom w:val="none" w:sz="0" w:space="0" w:color="auto"/>
        <w:right w:val="none" w:sz="0" w:space="0" w:color="auto"/>
      </w:divBdr>
      <w:divsChild>
        <w:div w:id="306054214">
          <w:marLeft w:val="0"/>
          <w:marRight w:val="0"/>
          <w:marTop w:val="0"/>
          <w:marBottom w:val="0"/>
          <w:divBdr>
            <w:top w:val="none" w:sz="0" w:space="0" w:color="auto"/>
            <w:left w:val="none" w:sz="0" w:space="0" w:color="auto"/>
            <w:bottom w:val="none" w:sz="0" w:space="0" w:color="auto"/>
            <w:right w:val="none" w:sz="0" w:space="0" w:color="auto"/>
          </w:divBdr>
          <w:divsChild>
            <w:div w:id="1408844732">
              <w:marLeft w:val="0"/>
              <w:marRight w:val="0"/>
              <w:marTop w:val="0"/>
              <w:marBottom w:val="0"/>
              <w:divBdr>
                <w:top w:val="none" w:sz="0" w:space="0" w:color="auto"/>
                <w:left w:val="none" w:sz="0" w:space="0" w:color="auto"/>
                <w:bottom w:val="none" w:sz="0" w:space="0" w:color="auto"/>
                <w:right w:val="none" w:sz="0" w:space="0" w:color="auto"/>
              </w:divBdr>
              <w:divsChild>
                <w:div w:id="196773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95279">
      <w:bodyDiv w:val="1"/>
      <w:marLeft w:val="0"/>
      <w:marRight w:val="0"/>
      <w:marTop w:val="0"/>
      <w:marBottom w:val="0"/>
      <w:divBdr>
        <w:top w:val="none" w:sz="0" w:space="0" w:color="auto"/>
        <w:left w:val="none" w:sz="0" w:space="0" w:color="auto"/>
        <w:bottom w:val="none" w:sz="0" w:space="0" w:color="auto"/>
        <w:right w:val="none" w:sz="0" w:space="0" w:color="auto"/>
      </w:divBdr>
      <w:divsChild>
        <w:div w:id="1219317621">
          <w:marLeft w:val="0"/>
          <w:marRight w:val="0"/>
          <w:marTop w:val="0"/>
          <w:marBottom w:val="0"/>
          <w:divBdr>
            <w:top w:val="none" w:sz="0" w:space="0" w:color="auto"/>
            <w:left w:val="none" w:sz="0" w:space="0" w:color="auto"/>
            <w:bottom w:val="none" w:sz="0" w:space="0" w:color="auto"/>
            <w:right w:val="none" w:sz="0" w:space="0" w:color="auto"/>
          </w:divBdr>
          <w:divsChild>
            <w:div w:id="1095445068">
              <w:marLeft w:val="0"/>
              <w:marRight w:val="0"/>
              <w:marTop w:val="0"/>
              <w:marBottom w:val="0"/>
              <w:divBdr>
                <w:top w:val="none" w:sz="0" w:space="0" w:color="auto"/>
                <w:left w:val="none" w:sz="0" w:space="0" w:color="auto"/>
                <w:bottom w:val="none" w:sz="0" w:space="0" w:color="auto"/>
                <w:right w:val="none" w:sz="0" w:space="0" w:color="auto"/>
              </w:divBdr>
              <w:divsChild>
                <w:div w:id="15184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31624">
      <w:bodyDiv w:val="1"/>
      <w:marLeft w:val="0"/>
      <w:marRight w:val="0"/>
      <w:marTop w:val="0"/>
      <w:marBottom w:val="0"/>
      <w:divBdr>
        <w:top w:val="none" w:sz="0" w:space="0" w:color="auto"/>
        <w:left w:val="none" w:sz="0" w:space="0" w:color="auto"/>
        <w:bottom w:val="none" w:sz="0" w:space="0" w:color="auto"/>
        <w:right w:val="none" w:sz="0" w:space="0" w:color="auto"/>
      </w:divBdr>
      <w:divsChild>
        <w:div w:id="1880042608">
          <w:marLeft w:val="0"/>
          <w:marRight w:val="0"/>
          <w:marTop w:val="0"/>
          <w:marBottom w:val="0"/>
          <w:divBdr>
            <w:top w:val="none" w:sz="0" w:space="0" w:color="auto"/>
            <w:left w:val="none" w:sz="0" w:space="0" w:color="auto"/>
            <w:bottom w:val="none" w:sz="0" w:space="0" w:color="auto"/>
            <w:right w:val="none" w:sz="0" w:space="0" w:color="auto"/>
          </w:divBdr>
          <w:divsChild>
            <w:div w:id="641928626">
              <w:marLeft w:val="0"/>
              <w:marRight w:val="0"/>
              <w:marTop w:val="0"/>
              <w:marBottom w:val="0"/>
              <w:divBdr>
                <w:top w:val="none" w:sz="0" w:space="0" w:color="auto"/>
                <w:left w:val="none" w:sz="0" w:space="0" w:color="auto"/>
                <w:bottom w:val="none" w:sz="0" w:space="0" w:color="auto"/>
                <w:right w:val="none" w:sz="0" w:space="0" w:color="auto"/>
              </w:divBdr>
              <w:divsChild>
                <w:div w:id="139789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677113">
      <w:bodyDiv w:val="1"/>
      <w:marLeft w:val="0"/>
      <w:marRight w:val="0"/>
      <w:marTop w:val="0"/>
      <w:marBottom w:val="0"/>
      <w:divBdr>
        <w:top w:val="none" w:sz="0" w:space="0" w:color="auto"/>
        <w:left w:val="none" w:sz="0" w:space="0" w:color="auto"/>
        <w:bottom w:val="none" w:sz="0" w:space="0" w:color="auto"/>
        <w:right w:val="none" w:sz="0" w:space="0" w:color="auto"/>
      </w:divBdr>
      <w:divsChild>
        <w:div w:id="796995326">
          <w:marLeft w:val="0"/>
          <w:marRight w:val="0"/>
          <w:marTop w:val="0"/>
          <w:marBottom w:val="0"/>
          <w:divBdr>
            <w:top w:val="none" w:sz="0" w:space="0" w:color="auto"/>
            <w:left w:val="none" w:sz="0" w:space="0" w:color="auto"/>
            <w:bottom w:val="none" w:sz="0" w:space="0" w:color="auto"/>
            <w:right w:val="none" w:sz="0" w:space="0" w:color="auto"/>
          </w:divBdr>
          <w:divsChild>
            <w:div w:id="1685473306">
              <w:marLeft w:val="0"/>
              <w:marRight w:val="0"/>
              <w:marTop w:val="0"/>
              <w:marBottom w:val="0"/>
              <w:divBdr>
                <w:top w:val="none" w:sz="0" w:space="0" w:color="auto"/>
                <w:left w:val="none" w:sz="0" w:space="0" w:color="auto"/>
                <w:bottom w:val="none" w:sz="0" w:space="0" w:color="auto"/>
                <w:right w:val="none" w:sz="0" w:space="0" w:color="auto"/>
              </w:divBdr>
              <w:divsChild>
                <w:div w:id="167098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73786">
      <w:bodyDiv w:val="1"/>
      <w:marLeft w:val="0"/>
      <w:marRight w:val="0"/>
      <w:marTop w:val="0"/>
      <w:marBottom w:val="0"/>
      <w:divBdr>
        <w:top w:val="none" w:sz="0" w:space="0" w:color="auto"/>
        <w:left w:val="none" w:sz="0" w:space="0" w:color="auto"/>
        <w:bottom w:val="none" w:sz="0" w:space="0" w:color="auto"/>
        <w:right w:val="none" w:sz="0" w:space="0" w:color="auto"/>
      </w:divBdr>
      <w:divsChild>
        <w:div w:id="2083484673">
          <w:marLeft w:val="0"/>
          <w:marRight w:val="0"/>
          <w:marTop w:val="0"/>
          <w:marBottom w:val="0"/>
          <w:divBdr>
            <w:top w:val="none" w:sz="0" w:space="0" w:color="auto"/>
            <w:left w:val="none" w:sz="0" w:space="0" w:color="auto"/>
            <w:bottom w:val="none" w:sz="0" w:space="0" w:color="auto"/>
            <w:right w:val="none" w:sz="0" w:space="0" w:color="auto"/>
          </w:divBdr>
          <w:divsChild>
            <w:div w:id="551354701">
              <w:marLeft w:val="0"/>
              <w:marRight w:val="0"/>
              <w:marTop w:val="0"/>
              <w:marBottom w:val="0"/>
              <w:divBdr>
                <w:top w:val="none" w:sz="0" w:space="0" w:color="auto"/>
                <w:left w:val="none" w:sz="0" w:space="0" w:color="auto"/>
                <w:bottom w:val="none" w:sz="0" w:space="0" w:color="auto"/>
                <w:right w:val="none" w:sz="0" w:space="0" w:color="auto"/>
              </w:divBdr>
              <w:divsChild>
                <w:div w:id="816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136758">
      <w:bodyDiv w:val="1"/>
      <w:marLeft w:val="0"/>
      <w:marRight w:val="0"/>
      <w:marTop w:val="0"/>
      <w:marBottom w:val="0"/>
      <w:divBdr>
        <w:top w:val="none" w:sz="0" w:space="0" w:color="auto"/>
        <w:left w:val="none" w:sz="0" w:space="0" w:color="auto"/>
        <w:bottom w:val="none" w:sz="0" w:space="0" w:color="auto"/>
        <w:right w:val="none" w:sz="0" w:space="0" w:color="auto"/>
      </w:divBdr>
      <w:divsChild>
        <w:div w:id="1735008151">
          <w:marLeft w:val="0"/>
          <w:marRight w:val="0"/>
          <w:marTop w:val="0"/>
          <w:marBottom w:val="0"/>
          <w:divBdr>
            <w:top w:val="none" w:sz="0" w:space="0" w:color="auto"/>
            <w:left w:val="none" w:sz="0" w:space="0" w:color="auto"/>
            <w:bottom w:val="none" w:sz="0" w:space="0" w:color="auto"/>
            <w:right w:val="none" w:sz="0" w:space="0" w:color="auto"/>
          </w:divBdr>
          <w:divsChild>
            <w:div w:id="2029524025">
              <w:marLeft w:val="0"/>
              <w:marRight w:val="0"/>
              <w:marTop w:val="0"/>
              <w:marBottom w:val="0"/>
              <w:divBdr>
                <w:top w:val="none" w:sz="0" w:space="0" w:color="auto"/>
                <w:left w:val="none" w:sz="0" w:space="0" w:color="auto"/>
                <w:bottom w:val="none" w:sz="0" w:space="0" w:color="auto"/>
                <w:right w:val="none" w:sz="0" w:space="0" w:color="auto"/>
              </w:divBdr>
              <w:divsChild>
                <w:div w:id="127752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376601">
      <w:bodyDiv w:val="1"/>
      <w:marLeft w:val="0"/>
      <w:marRight w:val="0"/>
      <w:marTop w:val="0"/>
      <w:marBottom w:val="0"/>
      <w:divBdr>
        <w:top w:val="none" w:sz="0" w:space="0" w:color="auto"/>
        <w:left w:val="none" w:sz="0" w:space="0" w:color="auto"/>
        <w:bottom w:val="none" w:sz="0" w:space="0" w:color="auto"/>
        <w:right w:val="none" w:sz="0" w:space="0" w:color="auto"/>
      </w:divBdr>
      <w:divsChild>
        <w:div w:id="514156467">
          <w:marLeft w:val="0"/>
          <w:marRight w:val="0"/>
          <w:marTop w:val="0"/>
          <w:marBottom w:val="0"/>
          <w:divBdr>
            <w:top w:val="none" w:sz="0" w:space="0" w:color="auto"/>
            <w:left w:val="none" w:sz="0" w:space="0" w:color="auto"/>
            <w:bottom w:val="none" w:sz="0" w:space="0" w:color="auto"/>
            <w:right w:val="none" w:sz="0" w:space="0" w:color="auto"/>
          </w:divBdr>
          <w:divsChild>
            <w:div w:id="214895127">
              <w:marLeft w:val="0"/>
              <w:marRight w:val="0"/>
              <w:marTop w:val="0"/>
              <w:marBottom w:val="0"/>
              <w:divBdr>
                <w:top w:val="none" w:sz="0" w:space="0" w:color="auto"/>
                <w:left w:val="none" w:sz="0" w:space="0" w:color="auto"/>
                <w:bottom w:val="none" w:sz="0" w:space="0" w:color="auto"/>
                <w:right w:val="none" w:sz="0" w:space="0" w:color="auto"/>
              </w:divBdr>
              <w:divsChild>
                <w:div w:id="112010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84283">
      <w:bodyDiv w:val="1"/>
      <w:marLeft w:val="0"/>
      <w:marRight w:val="0"/>
      <w:marTop w:val="0"/>
      <w:marBottom w:val="0"/>
      <w:divBdr>
        <w:top w:val="none" w:sz="0" w:space="0" w:color="auto"/>
        <w:left w:val="none" w:sz="0" w:space="0" w:color="auto"/>
        <w:bottom w:val="none" w:sz="0" w:space="0" w:color="auto"/>
        <w:right w:val="none" w:sz="0" w:space="0" w:color="auto"/>
      </w:divBdr>
      <w:divsChild>
        <w:div w:id="1880628682">
          <w:marLeft w:val="0"/>
          <w:marRight w:val="0"/>
          <w:marTop w:val="0"/>
          <w:marBottom w:val="0"/>
          <w:divBdr>
            <w:top w:val="none" w:sz="0" w:space="0" w:color="auto"/>
            <w:left w:val="none" w:sz="0" w:space="0" w:color="auto"/>
            <w:bottom w:val="none" w:sz="0" w:space="0" w:color="auto"/>
            <w:right w:val="none" w:sz="0" w:space="0" w:color="auto"/>
          </w:divBdr>
          <w:divsChild>
            <w:div w:id="496383072">
              <w:marLeft w:val="0"/>
              <w:marRight w:val="0"/>
              <w:marTop w:val="0"/>
              <w:marBottom w:val="0"/>
              <w:divBdr>
                <w:top w:val="none" w:sz="0" w:space="0" w:color="auto"/>
                <w:left w:val="none" w:sz="0" w:space="0" w:color="auto"/>
                <w:bottom w:val="none" w:sz="0" w:space="0" w:color="auto"/>
                <w:right w:val="none" w:sz="0" w:space="0" w:color="auto"/>
              </w:divBdr>
              <w:divsChild>
                <w:div w:id="179833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253926">
      <w:bodyDiv w:val="1"/>
      <w:marLeft w:val="0"/>
      <w:marRight w:val="0"/>
      <w:marTop w:val="0"/>
      <w:marBottom w:val="0"/>
      <w:divBdr>
        <w:top w:val="none" w:sz="0" w:space="0" w:color="auto"/>
        <w:left w:val="none" w:sz="0" w:space="0" w:color="auto"/>
        <w:bottom w:val="none" w:sz="0" w:space="0" w:color="auto"/>
        <w:right w:val="none" w:sz="0" w:space="0" w:color="auto"/>
      </w:divBdr>
      <w:divsChild>
        <w:div w:id="1001086111">
          <w:marLeft w:val="0"/>
          <w:marRight w:val="0"/>
          <w:marTop w:val="0"/>
          <w:marBottom w:val="0"/>
          <w:divBdr>
            <w:top w:val="none" w:sz="0" w:space="0" w:color="auto"/>
            <w:left w:val="none" w:sz="0" w:space="0" w:color="auto"/>
            <w:bottom w:val="none" w:sz="0" w:space="0" w:color="auto"/>
            <w:right w:val="none" w:sz="0" w:space="0" w:color="auto"/>
          </w:divBdr>
          <w:divsChild>
            <w:div w:id="2120181949">
              <w:marLeft w:val="0"/>
              <w:marRight w:val="0"/>
              <w:marTop w:val="0"/>
              <w:marBottom w:val="0"/>
              <w:divBdr>
                <w:top w:val="none" w:sz="0" w:space="0" w:color="auto"/>
                <w:left w:val="none" w:sz="0" w:space="0" w:color="auto"/>
                <w:bottom w:val="none" w:sz="0" w:space="0" w:color="auto"/>
                <w:right w:val="none" w:sz="0" w:space="0" w:color="auto"/>
              </w:divBdr>
              <w:divsChild>
                <w:div w:id="28871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3508">
      <w:bodyDiv w:val="1"/>
      <w:marLeft w:val="0"/>
      <w:marRight w:val="0"/>
      <w:marTop w:val="0"/>
      <w:marBottom w:val="0"/>
      <w:divBdr>
        <w:top w:val="none" w:sz="0" w:space="0" w:color="auto"/>
        <w:left w:val="none" w:sz="0" w:space="0" w:color="auto"/>
        <w:bottom w:val="none" w:sz="0" w:space="0" w:color="auto"/>
        <w:right w:val="none" w:sz="0" w:space="0" w:color="auto"/>
      </w:divBdr>
      <w:divsChild>
        <w:div w:id="303387506">
          <w:marLeft w:val="0"/>
          <w:marRight w:val="0"/>
          <w:marTop w:val="0"/>
          <w:marBottom w:val="0"/>
          <w:divBdr>
            <w:top w:val="none" w:sz="0" w:space="0" w:color="auto"/>
            <w:left w:val="none" w:sz="0" w:space="0" w:color="auto"/>
            <w:bottom w:val="none" w:sz="0" w:space="0" w:color="auto"/>
            <w:right w:val="none" w:sz="0" w:space="0" w:color="auto"/>
          </w:divBdr>
          <w:divsChild>
            <w:div w:id="298726537">
              <w:marLeft w:val="0"/>
              <w:marRight w:val="0"/>
              <w:marTop w:val="0"/>
              <w:marBottom w:val="0"/>
              <w:divBdr>
                <w:top w:val="none" w:sz="0" w:space="0" w:color="auto"/>
                <w:left w:val="none" w:sz="0" w:space="0" w:color="auto"/>
                <w:bottom w:val="none" w:sz="0" w:space="0" w:color="auto"/>
                <w:right w:val="none" w:sz="0" w:space="0" w:color="auto"/>
              </w:divBdr>
              <w:divsChild>
                <w:div w:id="2068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1154">
      <w:bodyDiv w:val="1"/>
      <w:marLeft w:val="0"/>
      <w:marRight w:val="0"/>
      <w:marTop w:val="0"/>
      <w:marBottom w:val="0"/>
      <w:divBdr>
        <w:top w:val="none" w:sz="0" w:space="0" w:color="auto"/>
        <w:left w:val="none" w:sz="0" w:space="0" w:color="auto"/>
        <w:bottom w:val="none" w:sz="0" w:space="0" w:color="auto"/>
        <w:right w:val="none" w:sz="0" w:space="0" w:color="auto"/>
      </w:divBdr>
      <w:divsChild>
        <w:div w:id="2070109940">
          <w:marLeft w:val="0"/>
          <w:marRight w:val="0"/>
          <w:marTop w:val="0"/>
          <w:marBottom w:val="0"/>
          <w:divBdr>
            <w:top w:val="none" w:sz="0" w:space="0" w:color="auto"/>
            <w:left w:val="none" w:sz="0" w:space="0" w:color="auto"/>
            <w:bottom w:val="none" w:sz="0" w:space="0" w:color="auto"/>
            <w:right w:val="none" w:sz="0" w:space="0" w:color="auto"/>
          </w:divBdr>
          <w:divsChild>
            <w:div w:id="1687824063">
              <w:marLeft w:val="0"/>
              <w:marRight w:val="0"/>
              <w:marTop w:val="0"/>
              <w:marBottom w:val="0"/>
              <w:divBdr>
                <w:top w:val="none" w:sz="0" w:space="0" w:color="auto"/>
                <w:left w:val="none" w:sz="0" w:space="0" w:color="auto"/>
                <w:bottom w:val="none" w:sz="0" w:space="0" w:color="auto"/>
                <w:right w:val="none" w:sz="0" w:space="0" w:color="auto"/>
              </w:divBdr>
              <w:divsChild>
                <w:div w:id="448934885">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989303">
      <w:bodyDiv w:val="1"/>
      <w:marLeft w:val="0"/>
      <w:marRight w:val="0"/>
      <w:marTop w:val="0"/>
      <w:marBottom w:val="0"/>
      <w:divBdr>
        <w:top w:val="none" w:sz="0" w:space="0" w:color="auto"/>
        <w:left w:val="none" w:sz="0" w:space="0" w:color="auto"/>
        <w:bottom w:val="none" w:sz="0" w:space="0" w:color="auto"/>
        <w:right w:val="none" w:sz="0" w:space="0" w:color="auto"/>
      </w:divBdr>
      <w:divsChild>
        <w:div w:id="961769796">
          <w:marLeft w:val="0"/>
          <w:marRight w:val="0"/>
          <w:marTop w:val="0"/>
          <w:marBottom w:val="0"/>
          <w:divBdr>
            <w:top w:val="none" w:sz="0" w:space="0" w:color="auto"/>
            <w:left w:val="none" w:sz="0" w:space="0" w:color="auto"/>
            <w:bottom w:val="none" w:sz="0" w:space="0" w:color="auto"/>
            <w:right w:val="none" w:sz="0" w:space="0" w:color="auto"/>
          </w:divBdr>
          <w:divsChild>
            <w:div w:id="728191817">
              <w:marLeft w:val="0"/>
              <w:marRight w:val="0"/>
              <w:marTop w:val="0"/>
              <w:marBottom w:val="0"/>
              <w:divBdr>
                <w:top w:val="none" w:sz="0" w:space="0" w:color="auto"/>
                <w:left w:val="none" w:sz="0" w:space="0" w:color="auto"/>
                <w:bottom w:val="none" w:sz="0" w:space="0" w:color="auto"/>
                <w:right w:val="none" w:sz="0" w:space="0" w:color="auto"/>
              </w:divBdr>
              <w:divsChild>
                <w:div w:id="12538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663629">
      <w:bodyDiv w:val="1"/>
      <w:marLeft w:val="0"/>
      <w:marRight w:val="0"/>
      <w:marTop w:val="0"/>
      <w:marBottom w:val="0"/>
      <w:divBdr>
        <w:top w:val="none" w:sz="0" w:space="0" w:color="auto"/>
        <w:left w:val="none" w:sz="0" w:space="0" w:color="auto"/>
        <w:bottom w:val="none" w:sz="0" w:space="0" w:color="auto"/>
        <w:right w:val="none" w:sz="0" w:space="0" w:color="auto"/>
      </w:divBdr>
      <w:divsChild>
        <w:div w:id="1050301482">
          <w:marLeft w:val="0"/>
          <w:marRight w:val="0"/>
          <w:marTop w:val="0"/>
          <w:marBottom w:val="0"/>
          <w:divBdr>
            <w:top w:val="none" w:sz="0" w:space="0" w:color="auto"/>
            <w:left w:val="none" w:sz="0" w:space="0" w:color="auto"/>
            <w:bottom w:val="none" w:sz="0" w:space="0" w:color="auto"/>
            <w:right w:val="none" w:sz="0" w:space="0" w:color="auto"/>
          </w:divBdr>
          <w:divsChild>
            <w:div w:id="538054705">
              <w:marLeft w:val="0"/>
              <w:marRight w:val="0"/>
              <w:marTop w:val="0"/>
              <w:marBottom w:val="0"/>
              <w:divBdr>
                <w:top w:val="none" w:sz="0" w:space="0" w:color="auto"/>
                <w:left w:val="none" w:sz="0" w:space="0" w:color="auto"/>
                <w:bottom w:val="none" w:sz="0" w:space="0" w:color="auto"/>
                <w:right w:val="none" w:sz="0" w:space="0" w:color="auto"/>
              </w:divBdr>
              <w:divsChild>
                <w:div w:id="32736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17058">
      <w:bodyDiv w:val="1"/>
      <w:marLeft w:val="0"/>
      <w:marRight w:val="0"/>
      <w:marTop w:val="0"/>
      <w:marBottom w:val="0"/>
      <w:divBdr>
        <w:top w:val="none" w:sz="0" w:space="0" w:color="auto"/>
        <w:left w:val="none" w:sz="0" w:space="0" w:color="auto"/>
        <w:bottom w:val="none" w:sz="0" w:space="0" w:color="auto"/>
        <w:right w:val="none" w:sz="0" w:space="0" w:color="auto"/>
      </w:divBdr>
      <w:divsChild>
        <w:div w:id="1909992410">
          <w:marLeft w:val="0"/>
          <w:marRight w:val="0"/>
          <w:marTop w:val="0"/>
          <w:marBottom w:val="0"/>
          <w:divBdr>
            <w:top w:val="none" w:sz="0" w:space="0" w:color="auto"/>
            <w:left w:val="none" w:sz="0" w:space="0" w:color="auto"/>
            <w:bottom w:val="none" w:sz="0" w:space="0" w:color="auto"/>
            <w:right w:val="none" w:sz="0" w:space="0" w:color="auto"/>
          </w:divBdr>
          <w:divsChild>
            <w:div w:id="657806812">
              <w:marLeft w:val="0"/>
              <w:marRight w:val="0"/>
              <w:marTop w:val="0"/>
              <w:marBottom w:val="0"/>
              <w:divBdr>
                <w:top w:val="none" w:sz="0" w:space="0" w:color="auto"/>
                <w:left w:val="none" w:sz="0" w:space="0" w:color="auto"/>
                <w:bottom w:val="none" w:sz="0" w:space="0" w:color="auto"/>
                <w:right w:val="none" w:sz="0" w:space="0" w:color="auto"/>
              </w:divBdr>
              <w:divsChild>
                <w:div w:id="323552858">
                  <w:marLeft w:val="0"/>
                  <w:marRight w:val="0"/>
                  <w:marTop w:val="0"/>
                  <w:marBottom w:val="0"/>
                  <w:divBdr>
                    <w:top w:val="none" w:sz="0" w:space="0" w:color="auto"/>
                    <w:left w:val="none" w:sz="0" w:space="0" w:color="auto"/>
                    <w:bottom w:val="none" w:sz="0" w:space="0" w:color="auto"/>
                    <w:right w:val="none" w:sz="0" w:space="0" w:color="auto"/>
                  </w:divBdr>
                  <w:divsChild>
                    <w:div w:id="13493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940530">
      <w:bodyDiv w:val="1"/>
      <w:marLeft w:val="0"/>
      <w:marRight w:val="0"/>
      <w:marTop w:val="0"/>
      <w:marBottom w:val="0"/>
      <w:divBdr>
        <w:top w:val="none" w:sz="0" w:space="0" w:color="auto"/>
        <w:left w:val="none" w:sz="0" w:space="0" w:color="auto"/>
        <w:bottom w:val="none" w:sz="0" w:space="0" w:color="auto"/>
        <w:right w:val="none" w:sz="0" w:space="0" w:color="auto"/>
      </w:divBdr>
      <w:divsChild>
        <w:div w:id="1577209547">
          <w:marLeft w:val="0"/>
          <w:marRight w:val="0"/>
          <w:marTop w:val="0"/>
          <w:marBottom w:val="0"/>
          <w:divBdr>
            <w:top w:val="none" w:sz="0" w:space="0" w:color="auto"/>
            <w:left w:val="none" w:sz="0" w:space="0" w:color="auto"/>
            <w:bottom w:val="none" w:sz="0" w:space="0" w:color="auto"/>
            <w:right w:val="none" w:sz="0" w:space="0" w:color="auto"/>
          </w:divBdr>
          <w:divsChild>
            <w:div w:id="1604192749">
              <w:marLeft w:val="0"/>
              <w:marRight w:val="0"/>
              <w:marTop w:val="0"/>
              <w:marBottom w:val="0"/>
              <w:divBdr>
                <w:top w:val="none" w:sz="0" w:space="0" w:color="auto"/>
                <w:left w:val="none" w:sz="0" w:space="0" w:color="auto"/>
                <w:bottom w:val="none" w:sz="0" w:space="0" w:color="auto"/>
                <w:right w:val="none" w:sz="0" w:space="0" w:color="auto"/>
              </w:divBdr>
              <w:divsChild>
                <w:div w:id="1927153070">
                  <w:marLeft w:val="0"/>
                  <w:marRight w:val="0"/>
                  <w:marTop w:val="0"/>
                  <w:marBottom w:val="0"/>
                  <w:divBdr>
                    <w:top w:val="none" w:sz="0" w:space="0" w:color="auto"/>
                    <w:left w:val="none" w:sz="0" w:space="0" w:color="auto"/>
                    <w:bottom w:val="none" w:sz="0" w:space="0" w:color="auto"/>
                    <w:right w:val="none" w:sz="0" w:space="0" w:color="auto"/>
                  </w:divBdr>
                  <w:divsChild>
                    <w:div w:id="74056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39907">
      <w:bodyDiv w:val="1"/>
      <w:marLeft w:val="0"/>
      <w:marRight w:val="0"/>
      <w:marTop w:val="0"/>
      <w:marBottom w:val="0"/>
      <w:divBdr>
        <w:top w:val="none" w:sz="0" w:space="0" w:color="auto"/>
        <w:left w:val="none" w:sz="0" w:space="0" w:color="auto"/>
        <w:bottom w:val="none" w:sz="0" w:space="0" w:color="auto"/>
        <w:right w:val="none" w:sz="0" w:space="0" w:color="auto"/>
      </w:divBdr>
      <w:divsChild>
        <w:div w:id="1521312618">
          <w:marLeft w:val="0"/>
          <w:marRight w:val="0"/>
          <w:marTop w:val="0"/>
          <w:marBottom w:val="0"/>
          <w:divBdr>
            <w:top w:val="none" w:sz="0" w:space="0" w:color="auto"/>
            <w:left w:val="none" w:sz="0" w:space="0" w:color="auto"/>
            <w:bottom w:val="none" w:sz="0" w:space="0" w:color="auto"/>
            <w:right w:val="none" w:sz="0" w:space="0" w:color="auto"/>
          </w:divBdr>
          <w:divsChild>
            <w:div w:id="2013292370">
              <w:marLeft w:val="0"/>
              <w:marRight w:val="0"/>
              <w:marTop w:val="0"/>
              <w:marBottom w:val="0"/>
              <w:divBdr>
                <w:top w:val="none" w:sz="0" w:space="0" w:color="auto"/>
                <w:left w:val="none" w:sz="0" w:space="0" w:color="auto"/>
                <w:bottom w:val="none" w:sz="0" w:space="0" w:color="auto"/>
                <w:right w:val="none" w:sz="0" w:space="0" w:color="auto"/>
              </w:divBdr>
              <w:divsChild>
                <w:div w:id="202771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531232">
      <w:bodyDiv w:val="1"/>
      <w:marLeft w:val="0"/>
      <w:marRight w:val="0"/>
      <w:marTop w:val="0"/>
      <w:marBottom w:val="0"/>
      <w:divBdr>
        <w:top w:val="none" w:sz="0" w:space="0" w:color="auto"/>
        <w:left w:val="none" w:sz="0" w:space="0" w:color="auto"/>
        <w:bottom w:val="none" w:sz="0" w:space="0" w:color="auto"/>
        <w:right w:val="none" w:sz="0" w:space="0" w:color="auto"/>
      </w:divBdr>
      <w:divsChild>
        <w:div w:id="564949717">
          <w:marLeft w:val="0"/>
          <w:marRight w:val="0"/>
          <w:marTop w:val="0"/>
          <w:marBottom w:val="0"/>
          <w:divBdr>
            <w:top w:val="none" w:sz="0" w:space="0" w:color="auto"/>
            <w:left w:val="none" w:sz="0" w:space="0" w:color="auto"/>
            <w:bottom w:val="none" w:sz="0" w:space="0" w:color="auto"/>
            <w:right w:val="none" w:sz="0" w:space="0" w:color="auto"/>
          </w:divBdr>
          <w:divsChild>
            <w:div w:id="2006010943">
              <w:marLeft w:val="0"/>
              <w:marRight w:val="0"/>
              <w:marTop w:val="0"/>
              <w:marBottom w:val="0"/>
              <w:divBdr>
                <w:top w:val="none" w:sz="0" w:space="0" w:color="auto"/>
                <w:left w:val="none" w:sz="0" w:space="0" w:color="auto"/>
                <w:bottom w:val="none" w:sz="0" w:space="0" w:color="auto"/>
                <w:right w:val="none" w:sz="0" w:space="0" w:color="auto"/>
              </w:divBdr>
              <w:divsChild>
                <w:div w:id="60785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61107">
      <w:bodyDiv w:val="1"/>
      <w:marLeft w:val="0"/>
      <w:marRight w:val="0"/>
      <w:marTop w:val="0"/>
      <w:marBottom w:val="0"/>
      <w:divBdr>
        <w:top w:val="none" w:sz="0" w:space="0" w:color="auto"/>
        <w:left w:val="none" w:sz="0" w:space="0" w:color="auto"/>
        <w:bottom w:val="none" w:sz="0" w:space="0" w:color="auto"/>
        <w:right w:val="none" w:sz="0" w:space="0" w:color="auto"/>
      </w:divBdr>
      <w:divsChild>
        <w:div w:id="1331983194">
          <w:marLeft w:val="0"/>
          <w:marRight w:val="0"/>
          <w:marTop w:val="0"/>
          <w:marBottom w:val="0"/>
          <w:divBdr>
            <w:top w:val="none" w:sz="0" w:space="0" w:color="auto"/>
            <w:left w:val="none" w:sz="0" w:space="0" w:color="auto"/>
            <w:bottom w:val="none" w:sz="0" w:space="0" w:color="auto"/>
            <w:right w:val="none" w:sz="0" w:space="0" w:color="auto"/>
          </w:divBdr>
          <w:divsChild>
            <w:div w:id="1038969318">
              <w:marLeft w:val="0"/>
              <w:marRight w:val="0"/>
              <w:marTop w:val="0"/>
              <w:marBottom w:val="0"/>
              <w:divBdr>
                <w:top w:val="none" w:sz="0" w:space="0" w:color="auto"/>
                <w:left w:val="none" w:sz="0" w:space="0" w:color="auto"/>
                <w:bottom w:val="none" w:sz="0" w:space="0" w:color="auto"/>
                <w:right w:val="none" w:sz="0" w:space="0" w:color="auto"/>
              </w:divBdr>
              <w:divsChild>
                <w:div w:id="113845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9734">
      <w:bodyDiv w:val="1"/>
      <w:marLeft w:val="0"/>
      <w:marRight w:val="0"/>
      <w:marTop w:val="0"/>
      <w:marBottom w:val="0"/>
      <w:divBdr>
        <w:top w:val="none" w:sz="0" w:space="0" w:color="auto"/>
        <w:left w:val="none" w:sz="0" w:space="0" w:color="auto"/>
        <w:bottom w:val="none" w:sz="0" w:space="0" w:color="auto"/>
        <w:right w:val="none" w:sz="0" w:space="0" w:color="auto"/>
      </w:divBdr>
      <w:divsChild>
        <w:div w:id="328367749">
          <w:marLeft w:val="0"/>
          <w:marRight w:val="0"/>
          <w:marTop w:val="0"/>
          <w:marBottom w:val="0"/>
          <w:divBdr>
            <w:top w:val="none" w:sz="0" w:space="0" w:color="auto"/>
            <w:left w:val="none" w:sz="0" w:space="0" w:color="auto"/>
            <w:bottom w:val="none" w:sz="0" w:space="0" w:color="auto"/>
            <w:right w:val="none" w:sz="0" w:space="0" w:color="auto"/>
          </w:divBdr>
          <w:divsChild>
            <w:div w:id="1826504916">
              <w:marLeft w:val="0"/>
              <w:marRight w:val="0"/>
              <w:marTop w:val="0"/>
              <w:marBottom w:val="0"/>
              <w:divBdr>
                <w:top w:val="none" w:sz="0" w:space="0" w:color="auto"/>
                <w:left w:val="none" w:sz="0" w:space="0" w:color="auto"/>
                <w:bottom w:val="none" w:sz="0" w:space="0" w:color="auto"/>
                <w:right w:val="none" w:sz="0" w:space="0" w:color="auto"/>
              </w:divBdr>
              <w:divsChild>
                <w:div w:id="181406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287243">
      <w:bodyDiv w:val="1"/>
      <w:marLeft w:val="0"/>
      <w:marRight w:val="0"/>
      <w:marTop w:val="0"/>
      <w:marBottom w:val="0"/>
      <w:divBdr>
        <w:top w:val="none" w:sz="0" w:space="0" w:color="auto"/>
        <w:left w:val="none" w:sz="0" w:space="0" w:color="auto"/>
        <w:bottom w:val="none" w:sz="0" w:space="0" w:color="auto"/>
        <w:right w:val="none" w:sz="0" w:space="0" w:color="auto"/>
      </w:divBdr>
      <w:divsChild>
        <w:div w:id="339308528">
          <w:marLeft w:val="0"/>
          <w:marRight w:val="0"/>
          <w:marTop w:val="0"/>
          <w:marBottom w:val="0"/>
          <w:divBdr>
            <w:top w:val="none" w:sz="0" w:space="0" w:color="auto"/>
            <w:left w:val="none" w:sz="0" w:space="0" w:color="auto"/>
            <w:bottom w:val="none" w:sz="0" w:space="0" w:color="auto"/>
            <w:right w:val="none" w:sz="0" w:space="0" w:color="auto"/>
          </w:divBdr>
          <w:divsChild>
            <w:div w:id="1981837510">
              <w:marLeft w:val="0"/>
              <w:marRight w:val="0"/>
              <w:marTop w:val="0"/>
              <w:marBottom w:val="0"/>
              <w:divBdr>
                <w:top w:val="none" w:sz="0" w:space="0" w:color="auto"/>
                <w:left w:val="none" w:sz="0" w:space="0" w:color="auto"/>
                <w:bottom w:val="none" w:sz="0" w:space="0" w:color="auto"/>
                <w:right w:val="none" w:sz="0" w:space="0" w:color="auto"/>
              </w:divBdr>
              <w:divsChild>
                <w:div w:id="10672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073444">
      <w:bodyDiv w:val="1"/>
      <w:marLeft w:val="0"/>
      <w:marRight w:val="0"/>
      <w:marTop w:val="0"/>
      <w:marBottom w:val="0"/>
      <w:divBdr>
        <w:top w:val="none" w:sz="0" w:space="0" w:color="auto"/>
        <w:left w:val="none" w:sz="0" w:space="0" w:color="auto"/>
        <w:bottom w:val="none" w:sz="0" w:space="0" w:color="auto"/>
        <w:right w:val="none" w:sz="0" w:space="0" w:color="auto"/>
      </w:divBdr>
      <w:divsChild>
        <w:div w:id="2127653378">
          <w:marLeft w:val="0"/>
          <w:marRight w:val="0"/>
          <w:marTop w:val="0"/>
          <w:marBottom w:val="0"/>
          <w:divBdr>
            <w:top w:val="none" w:sz="0" w:space="0" w:color="auto"/>
            <w:left w:val="none" w:sz="0" w:space="0" w:color="auto"/>
            <w:bottom w:val="none" w:sz="0" w:space="0" w:color="auto"/>
            <w:right w:val="none" w:sz="0" w:space="0" w:color="auto"/>
          </w:divBdr>
          <w:divsChild>
            <w:div w:id="1772048773">
              <w:marLeft w:val="0"/>
              <w:marRight w:val="0"/>
              <w:marTop w:val="0"/>
              <w:marBottom w:val="0"/>
              <w:divBdr>
                <w:top w:val="none" w:sz="0" w:space="0" w:color="auto"/>
                <w:left w:val="none" w:sz="0" w:space="0" w:color="auto"/>
                <w:bottom w:val="none" w:sz="0" w:space="0" w:color="auto"/>
                <w:right w:val="none" w:sz="0" w:space="0" w:color="auto"/>
              </w:divBdr>
              <w:divsChild>
                <w:div w:id="107415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214035">
      <w:bodyDiv w:val="1"/>
      <w:marLeft w:val="0"/>
      <w:marRight w:val="0"/>
      <w:marTop w:val="0"/>
      <w:marBottom w:val="0"/>
      <w:divBdr>
        <w:top w:val="none" w:sz="0" w:space="0" w:color="auto"/>
        <w:left w:val="none" w:sz="0" w:space="0" w:color="auto"/>
        <w:bottom w:val="none" w:sz="0" w:space="0" w:color="auto"/>
        <w:right w:val="none" w:sz="0" w:space="0" w:color="auto"/>
      </w:divBdr>
      <w:divsChild>
        <w:div w:id="497503203">
          <w:marLeft w:val="0"/>
          <w:marRight w:val="0"/>
          <w:marTop w:val="0"/>
          <w:marBottom w:val="0"/>
          <w:divBdr>
            <w:top w:val="none" w:sz="0" w:space="0" w:color="auto"/>
            <w:left w:val="none" w:sz="0" w:space="0" w:color="auto"/>
            <w:bottom w:val="none" w:sz="0" w:space="0" w:color="auto"/>
            <w:right w:val="none" w:sz="0" w:space="0" w:color="auto"/>
          </w:divBdr>
          <w:divsChild>
            <w:div w:id="1298607775">
              <w:marLeft w:val="0"/>
              <w:marRight w:val="0"/>
              <w:marTop w:val="0"/>
              <w:marBottom w:val="0"/>
              <w:divBdr>
                <w:top w:val="none" w:sz="0" w:space="0" w:color="auto"/>
                <w:left w:val="none" w:sz="0" w:space="0" w:color="auto"/>
                <w:bottom w:val="none" w:sz="0" w:space="0" w:color="auto"/>
                <w:right w:val="none" w:sz="0" w:space="0" w:color="auto"/>
              </w:divBdr>
              <w:divsChild>
                <w:div w:id="8527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952526">
      <w:bodyDiv w:val="1"/>
      <w:marLeft w:val="0"/>
      <w:marRight w:val="0"/>
      <w:marTop w:val="0"/>
      <w:marBottom w:val="0"/>
      <w:divBdr>
        <w:top w:val="none" w:sz="0" w:space="0" w:color="auto"/>
        <w:left w:val="none" w:sz="0" w:space="0" w:color="auto"/>
        <w:bottom w:val="none" w:sz="0" w:space="0" w:color="auto"/>
        <w:right w:val="none" w:sz="0" w:space="0" w:color="auto"/>
      </w:divBdr>
      <w:divsChild>
        <w:div w:id="168719047">
          <w:marLeft w:val="0"/>
          <w:marRight w:val="0"/>
          <w:marTop w:val="0"/>
          <w:marBottom w:val="0"/>
          <w:divBdr>
            <w:top w:val="none" w:sz="0" w:space="0" w:color="auto"/>
            <w:left w:val="none" w:sz="0" w:space="0" w:color="auto"/>
            <w:bottom w:val="none" w:sz="0" w:space="0" w:color="auto"/>
            <w:right w:val="none" w:sz="0" w:space="0" w:color="auto"/>
          </w:divBdr>
          <w:divsChild>
            <w:div w:id="209223189">
              <w:marLeft w:val="0"/>
              <w:marRight w:val="0"/>
              <w:marTop w:val="0"/>
              <w:marBottom w:val="0"/>
              <w:divBdr>
                <w:top w:val="none" w:sz="0" w:space="0" w:color="auto"/>
                <w:left w:val="none" w:sz="0" w:space="0" w:color="auto"/>
                <w:bottom w:val="none" w:sz="0" w:space="0" w:color="auto"/>
                <w:right w:val="none" w:sz="0" w:space="0" w:color="auto"/>
              </w:divBdr>
              <w:divsChild>
                <w:div w:id="51728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118399">
      <w:bodyDiv w:val="1"/>
      <w:marLeft w:val="0"/>
      <w:marRight w:val="0"/>
      <w:marTop w:val="0"/>
      <w:marBottom w:val="0"/>
      <w:divBdr>
        <w:top w:val="none" w:sz="0" w:space="0" w:color="auto"/>
        <w:left w:val="none" w:sz="0" w:space="0" w:color="auto"/>
        <w:bottom w:val="none" w:sz="0" w:space="0" w:color="auto"/>
        <w:right w:val="none" w:sz="0" w:space="0" w:color="auto"/>
      </w:divBdr>
      <w:divsChild>
        <w:div w:id="177619612">
          <w:marLeft w:val="0"/>
          <w:marRight w:val="0"/>
          <w:marTop w:val="0"/>
          <w:marBottom w:val="0"/>
          <w:divBdr>
            <w:top w:val="none" w:sz="0" w:space="0" w:color="auto"/>
            <w:left w:val="none" w:sz="0" w:space="0" w:color="auto"/>
            <w:bottom w:val="none" w:sz="0" w:space="0" w:color="auto"/>
            <w:right w:val="none" w:sz="0" w:space="0" w:color="auto"/>
          </w:divBdr>
          <w:divsChild>
            <w:div w:id="1267736682">
              <w:marLeft w:val="0"/>
              <w:marRight w:val="0"/>
              <w:marTop w:val="0"/>
              <w:marBottom w:val="0"/>
              <w:divBdr>
                <w:top w:val="none" w:sz="0" w:space="0" w:color="auto"/>
                <w:left w:val="none" w:sz="0" w:space="0" w:color="auto"/>
                <w:bottom w:val="none" w:sz="0" w:space="0" w:color="auto"/>
                <w:right w:val="none" w:sz="0" w:space="0" w:color="auto"/>
              </w:divBdr>
              <w:divsChild>
                <w:div w:id="54475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92514">
      <w:bodyDiv w:val="1"/>
      <w:marLeft w:val="0"/>
      <w:marRight w:val="0"/>
      <w:marTop w:val="0"/>
      <w:marBottom w:val="0"/>
      <w:divBdr>
        <w:top w:val="none" w:sz="0" w:space="0" w:color="auto"/>
        <w:left w:val="none" w:sz="0" w:space="0" w:color="auto"/>
        <w:bottom w:val="none" w:sz="0" w:space="0" w:color="auto"/>
        <w:right w:val="none" w:sz="0" w:space="0" w:color="auto"/>
      </w:divBdr>
      <w:divsChild>
        <w:div w:id="1115561245">
          <w:marLeft w:val="0"/>
          <w:marRight w:val="0"/>
          <w:marTop w:val="0"/>
          <w:marBottom w:val="0"/>
          <w:divBdr>
            <w:top w:val="none" w:sz="0" w:space="0" w:color="auto"/>
            <w:left w:val="none" w:sz="0" w:space="0" w:color="auto"/>
            <w:bottom w:val="none" w:sz="0" w:space="0" w:color="auto"/>
            <w:right w:val="none" w:sz="0" w:space="0" w:color="auto"/>
          </w:divBdr>
          <w:divsChild>
            <w:div w:id="1316573371">
              <w:marLeft w:val="0"/>
              <w:marRight w:val="0"/>
              <w:marTop w:val="0"/>
              <w:marBottom w:val="0"/>
              <w:divBdr>
                <w:top w:val="none" w:sz="0" w:space="0" w:color="auto"/>
                <w:left w:val="none" w:sz="0" w:space="0" w:color="auto"/>
                <w:bottom w:val="none" w:sz="0" w:space="0" w:color="auto"/>
                <w:right w:val="none" w:sz="0" w:space="0" w:color="auto"/>
              </w:divBdr>
              <w:divsChild>
                <w:div w:id="92746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1129">
      <w:bodyDiv w:val="1"/>
      <w:marLeft w:val="0"/>
      <w:marRight w:val="0"/>
      <w:marTop w:val="0"/>
      <w:marBottom w:val="0"/>
      <w:divBdr>
        <w:top w:val="none" w:sz="0" w:space="0" w:color="auto"/>
        <w:left w:val="none" w:sz="0" w:space="0" w:color="auto"/>
        <w:bottom w:val="none" w:sz="0" w:space="0" w:color="auto"/>
        <w:right w:val="none" w:sz="0" w:space="0" w:color="auto"/>
      </w:divBdr>
      <w:divsChild>
        <w:div w:id="292256663">
          <w:marLeft w:val="0"/>
          <w:marRight w:val="0"/>
          <w:marTop w:val="0"/>
          <w:marBottom w:val="0"/>
          <w:divBdr>
            <w:top w:val="none" w:sz="0" w:space="0" w:color="auto"/>
            <w:left w:val="none" w:sz="0" w:space="0" w:color="auto"/>
            <w:bottom w:val="none" w:sz="0" w:space="0" w:color="auto"/>
            <w:right w:val="none" w:sz="0" w:space="0" w:color="auto"/>
          </w:divBdr>
          <w:divsChild>
            <w:div w:id="1211452909">
              <w:marLeft w:val="0"/>
              <w:marRight w:val="0"/>
              <w:marTop w:val="0"/>
              <w:marBottom w:val="0"/>
              <w:divBdr>
                <w:top w:val="none" w:sz="0" w:space="0" w:color="auto"/>
                <w:left w:val="none" w:sz="0" w:space="0" w:color="auto"/>
                <w:bottom w:val="none" w:sz="0" w:space="0" w:color="auto"/>
                <w:right w:val="none" w:sz="0" w:space="0" w:color="auto"/>
              </w:divBdr>
              <w:divsChild>
                <w:div w:id="40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451062">
      <w:bodyDiv w:val="1"/>
      <w:marLeft w:val="0"/>
      <w:marRight w:val="0"/>
      <w:marTop w:val="0"/>
      <w:marBottom w:val="0"/>
      <w:divBdr>
        <w:top w:val="none" w:sz="0" w:space="0" w:color="auto"/>
        <w:left w:val="none" w:sz="0" w:space="0" w:color="auto"/>
        <w:bottom w:val="none" w:sz="0" w:space="0" w:color="auto"/>
        <w:right w:val="none" w:sz="0" w:space="0" w:color="auto"/>
      </w:divBdr>
    </w:div>
    <w:div w:id="1956204515">
      <w:bodyDiv w:val="1"/>
      <w:marLeft w:val="0"/>
      <w:marRight w:val="0"/>
      <w:marTop w:val="0"/>
      <w:marBottom w:val="0"/>
      <w:divBdr>
        <w:top w:val="none" w:sz="0" w:space="0" w:color="auto"/>
        <w:left w:val="none" w:sz="0" w:space="0" w:color="auto"/>
        <w:bottom w:val="none" w:sz="0" w:space="0" w:color="auto"/>
        <w:right w:val="none" w:sz="0" w:space="0" w:color="auto"/>
      </w:divBdr>
      <w:divsChild>
        <w:div w:id="104933475">
          <w:marLeft w:val="0"/>
          <w:marRight w:val="0"/>
          <w:marTop w:val="0"/>
          <w:marBottom w:val="0"/>
          <w:divBdr>
            <w:top w:val="none" w:sz="0" w:space="0" w:color="auto"/>
            <w:left w:val="none" w:sz="0" w:space="0" w:color="auto"/>
            <w:bottom w:val="none" w:sz="0" w:space="0" w:color="auto"/>
            <w:right w:val="none" w:sz="0" w:space="0" w:color="auto"/>
          </w:divBdr>
          <w:divsChild>
            <w:div w:id="508495389">
              <w:marLeft w:val="0"/>
              <w:marRight w:val="0"/>
              <w:marTop w:val="0"/>
              <w:marBottom w:val="0"/>
              <w:divBdr>
                <w:top w:val="none" w:sz="0" w:space="0" w:color="auto"/>
                <w:left w:val="none" w:sz="0" w:space="0" w:color="auto"/>
                <w:bottom w:val="none" w:sz="0" w:space="0" w:color="auto"/>
                <w:right w:val="none" w:sz="0" w:space="0" w:color="auto"/>
              </w:divBdr>
              <w:divsChild>
                <w:div w:id="182512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822819">
      <w:bodyDiv w:val="1"/>
      <w:marLeft w:val="0"/>
      <w:marRight w:val="0"/>
      <w:marTop w:val="0"/>
      <w:marBottom w:val="0"/>
      <w:divBdr>
        <w:top w:val="none" w:sz="0" w:space="0" w:color="auto"/>
        <w:left w:val="none" w:sz="0" w:space="0" w:color="auto"/>
        <w:bottom w:val="none" w:sz="0" w:space="0" w:color="auto"/>
        <w:right w:val="none" w:sz="0" w:space="0" w:color="auto"/>
      </w:divBdr>
      <w:divsChild>
        <w:div w:id="1181898130">
          <w:marLeft w:val="0"/>
          <w:marRight w:val="0"/>
          <w:marTop w:val="0"/>
          <w:marBottom w:val="0"/>
          <w:divBdr>
            <w:top w:val="none" w:sz="0" w:space="0" w:color="auto"/>
            <w:left w:val="none" w:sz="0" w:space="0" w:color="auto"/>
            <w:bottom w:val="none" w:sz="0" w:space="0" w:color="auto"/>
            <w:right w:val="none" w:sz="0" w:space="0" w:color="auto"/>
          </w:divBdr>
          <w:divsChild>
            <w:div w:id="2006860229">
              <w:marLeft w:val="0"/>
              <w:marRight w:val="0"/>
              <w:marTop w:val="0"/>
              <w:marBottom w:val="0"/>
              <w:divBdr>
                <w:top w:val="none" w:sz="0" w:space="0" w:color="auto"/>
                <w:left w:val="none" w:sz="0" w:space="0" w:color="auto"/>
                <w:bottom w:val="none" w:sz="0" w:space="0" w:color="auto"/>
                <w:right w:val="none" w:sz="0" w:space="0" w:color="auto"/>
              </w:divBdr>
              <w:divsChild>
                <w:div w:id="3168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49621">
      <w:bodyDiv w:val="1"/>
      <w:marLeft w:val="0"/>
      <w:marRight w:val="0"/>
      <w:marTop w:val="0"/>
      <w:marBottom w:val="0"/>
      <w:divBdr>
        <w:top w:val="none" w:sz="0" w:space="0" w:color="auto"/>
        <w:left w:val="none" w:sz="0" w:space="0" w:color="auto"/>
        <w:bottom w:val="none" w:sz="0" w:space="0" w:color="auto"/>
        <w:right w:val="none" w:sz="0" w:space="0" w:color="auto"/>
      </w:divBdr>
      <w:divsChild>
        <w:div w:id="1088619460">
          <w:marLeft w:val="0"/>
          <w:marRight w:val="0"/>
          <w:marTop w:val="0"/>
          <w:marBottom w:val="0"/>
          <w:divBdr>
            <w:top w:val="none" w:sz="0" w:space="0" w:color="auto"/>
            <w:left w:val="none" w:sz="0" w:space="0" w:color="auto"/>
            <w:bottom w:val="none" w:sz="0" w:space="0" w:color="auto"/>
            <w:right w:val="none" w:sz="0" w:space="0" w:color="auto"/>
          </w:divBdr>
          <w:divsChild>
            <w:div w:id="589630947">
              <w:marLeft w:val="0"/>
              <w:marRight w:val="0"/>
              <w:marTop w:val="0"/>
              <w:marBottom w:val="0"/>
              <w:divBdr>
                <w:top w:val="none" w:sz="0" w:space="0" w:color="auto"/>
                <w:left w:val="none" w:sz="0" w:space="0" w:color="auto"/>
                <w:bottom w:val="none" w:sz="0" w:space="0" w:color="auto"/>
                <w:right w:val="none" w:sz="0" w:space="0" w:color="auto"/>
              </w:divBdr>
              <w:divsChild>
                <w:div w:id="204840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46345">
      <w:bodyDiv w:val="1"/>
      <w:marLeft w:val="0"/>
      <w:marRight w:val="0"/>
      <w:marTop w:val="0"/>
      <w:marBottom w:val="0"/>
      <w:divBdr>
        <w:top w:val="none" w:sz="0" w:space="0" w:color="auto"/>
        <w:left w:val="none" w:sz="0" w:space="0" w:color="auto"/>
        <w:bottom w:val="none" w:sz="0" w:space="0" w:color="auto"/>
        <w:right w:val="none" w:sz="0" w:space="0" w:color="auto"/>
      </w:divBdr>
      <w:divsChild>
        <w:div w:id="655303672">
          <w:marLeft w:val="0"/>
          <w:marRight w:val="0"/>
          <w:marTop w:val="0"/>
          <w:marBottom w:val="0"/>
          <w:divBdr>
            <w:top w:val="none" w:sz="0" w:space="0" w:color="auto"/>
            <w:left w:val="none" w:sz="0" w:space="0" w:color="auto"/>
            <w:bottom w:val="none" w:sz="0" w:space="0" w:color="auto"/>
            <w:right w:val="none" w:sz="0" w:space="0" w:color="auto"/>
          </w:divBdr>
          <w:divsChild>
            <w:div w:id="379013426">
              <w:marLeft w:val="0"/>
              <w:marRight w:val="0"/>
              <w:marTop w:val="0"/>
              <w:marBottom w:val="0"/>
              <w:divBdr>
                <w:top w:val="none" w:sz="0" w:space="0" w:color="auto"/>
                <w:left w:val="none" w:sz="0" w:space="0" w:color="auto"/>
                <w:bottom w:val="none" w:sz="0" w:space="0" w:color="auto"/>
                <w:right w:val="none" w:sz="0" w:space="0" w:color="auto"/>
              </w:divBdr>
              <w:divsChild>
                <w:div w:id="90977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392556">
      <w:bodyDiv w:val="1"/>
      <w:marLeft w:val="0"/>
      <w:marRight w:val="0"/>
      <w:marTop w:val="0"/>
      <w:marBottom w:val="0"/>
      <w:divBdr>
        <w:top w:val="none" w:sz="0" w:space="0" w:color="auto"/>
        <w:left w:val="none" w:sz="0" w:space="0" w:color="auto"/>
        <w:bottom w:val="none" w:sz="0" w:space="0" w:color="auto"/>
        <w:right w:val="none" w:sz="0" w:space="0" w:color="auto"/>
      </w:divBdr>
      <w:divsChild>
        <w:div w:id="1955937611">
          <w:marLeft w:val="0"/>
          <w:marRight w:val="0"/>
          <w:marTop w:val="0"/>
          <w:marBottom w:val="0"/>
          <w:divBdr>
            <w:top w:val="none" w:sz="0" w:space="0" w:color="auto"/>
            <w:left w:val="none" w:sz="0" w:space="0" w:color="auto"/>
            <w:bottom w:val="none" w:sz="0" w:space="0" w:color="auto"/>
            <w:right w:val="none" w:sz="0" w:space="0" w:color="auto"/>
          </w:divBdr>
          <w:divsChild>
            <w:div w:id="632902461">
              <w:marLeft w:val="0"/>
              <w:marRight w:val="0"/>
              <w:marTop w:val="0"/>
              <w:marBottom w:val="0"/>
              <w:divBdr>
                <w:top w:val="none" w:sz="0" w:space="0" w:color="auto"/>
                <w:left w:val="none" w:sz="0" w:space="0" w:color="auto"/>
                <w:bottom w:val="none" w:sz="0" w:space="0" w:color="auto"/>
                <w:right w:val="none" w:sz="0" w:space="0" w:color="auto"/>
              </w:divBdr>
              <w:divsChild>
                <w:div w:id="125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016178">
      <w:bodyDiv w:val="1"/>
      <w:marLeft w:val="0"/>
      <w:marRight w:val="0"/>
      <w:marTop w:val="0"/>
      <w:marBottom w:val="0"/>
      <w:divBdr>
        <w:top w:val="none" w:sz="0" w:space="0" w:color="auto"/>
        <w:left w:val="none" w:sz="0" w:space="0" w:color="auto"/>
        <w:bottom w:val="none" w:sz="0" w:space="0" w:color="auto"/>
        <w:right w:val="none" w:sz="0" w:space="0" w:color="auto"/>
      </w:divBdr>
      <w:divsChild>
        <w:div w:id="325324554">
          <w:marLeft w:val="0"/>
          <w:marRight w:val="0"/>
          <w:marTop w:val="0"/>
          <w:marBottom w:val="0"/>
          <w:divBdr>
            <w:top w:val="none" w:sz="0" w:space="0" w:color="auto"/>
            <w:left w:val="none" w:sz="0" w:space="0" w:color="auto"/>
            <w:bottom w:val="none" w:sz="0" w:space="0" w:color="auto"/>
            <w:right w:val="none" w:sz="0" w:space="0" w:color="auto"/>
          </w:divBdr>
          <w:divsChild>
            <w:div w:id="2094735369">
              <w:marLeft w:val="0"/>
              <w:marRight w:val="0"/>
              <w:marTop w:val="0"/>
              <w:marBottom w:val="0"/>
              <w:divBdr>
                <w:top w:val="none" w:sz="0" w:space="0" w:color="auto"/>
                <w:left w:val="none" w:sz="0" w:space="0" w:color="auto"/>
                <w:bottom w:val="none" w:sz="0" w:space="0" w:color="auto"/>
                <w:right w:val="none" w:sz="0" w:space="0" w:color="auto"/>
              </w:divBdr>
              <w:divsChild>
                <w:div w:id="123682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514153">
      <w:bodyDiv w:val="1"/>
      <w:marLeft w:val="0"/>
      <w:marRight w:val="0"/>
      <w:marTop w:val="0"/>
      <w:marBottom w:val="0"/>
      <w:divBdr>
        <w:top w:val="none" w:sz="0" w:space="0" w:color="auto"/>
        <w:left w:val="none" w:sz="0" w:space="0" w:color="auto"/>
        <w:bottom w:val="none" w:sz="0" w:space="0" w:color="auto"/>
        <w:right w:val="none" w:sz="0" w:space="0" w:color="auto"/>
      </w:divBdr>
      <w:divsChild>
        <w:div w:id="1653557553">
          <w:marLeft w:val="0"/>
          <w:marRight w:val="0"/>
          <w:marTop w:val="0"/>
          <w:marBottom w:val="0"/>
          <w:divBdr>
            <w:top w:val="none" w:sz="0" w:space="0" w:color="auto"/>
            <w:left w:val="none" w:sz="0" w:space="0" w:color="auto"/>
            <w:bottom w:val="none" w:sz="0" w:space="0" w:color="auto"/>
            <w:right w:val="none" w:sz="0" w:space="0" w:color="auto"/>
          </w:divBdr>
          <w:divsChild>
            <w:div w:id="580598547">
              <w:marLeft w:val="0"/>
              <w:marRight w:val="0"/>
              <w:marTop w:val="0"/>
              <w:marBottom w:val="0"/>
              <w:divBdr>
                <w:top w:val="none" w:sz="0" w:space="0" w:color="auto"/>
                <w:left w:val="none" w:sz="0" w:space="0" w:color="auto"/>
                <w:bottom w:val="none" w:sz="0" w:space="0" w:color="auto"/>
                <w:right w:val="none" w:sz="0" w:space="0" w:color="auto"/>
              </w:divBdr>
              <w:divsChild>
                <w:div w:id="203025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567619">
      <w:bodyDiv w:val="1"/>
      <w:marLeft w:val="0"/>
      <w:marRight w:val="0"/>
      <w:marTop w:val="0"/>
      <w:marBottom w:val="0"/>
      <w:divBdr>
        <w:top w:val="none" w:sz="0" w:space="0" w:color="auto"/>
        <w:left w:val="none" w:sz="0" w:space="0" w:color="auto"/>
        <w:bottom w:val="none" w:sz="0" w:space="0" w:color="auto"/>
        <w:right w:val="none" w:sz="0" w:space="0" w:color="auto"/>
      </w:divBdr>
      <w:divsChild>
        <w:div w:id="1626503506">
          <w:marLeft w:val="0"/>
          <w:marRight w:val="0"/>
          <w:marTop w:val="0"/>
          <w:marBottom w:val="0"/>
          <w:divBdr>
            <w:top w:val="none" w:sz="0" w:space="0" w:color="auto"/>
            <w:left w:val="none" w:sz="0" w:space="0" w:color="auto"/>
            <w:bottom w:val="none" w:sz="0" w:space="0" w:color="auto"/>
            <w:right w:val="none" w:sz="0" w:space="0" w:color="auto"/>
          </w:divBdr>
          <w:divsChild>
            <w:div w:id="2062093882">
              <w:marLeft w:val="0"/>
              <w:marRight w:val="0"/>
              <w:marTop w:val="0"/>
              <w:marBottom w:val="0"/>
              <w:divBdr>
                <w:top w:val="none" w:sz="0" w:space="0" w:color="auto"/>
                <w:left w:val="none" w:sz="0" w:space="0" w:color="auto"/>
                <w:bottom w:val="none" w:sz="0" w:space="0" w:color="auto"/>
                <w:right w:val="none" w:sz="0" w:space="0" w:color="auto"/>
              </w:divBdr>
              <w:divsChild>
                <w:div w:id="137843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612651">
      <w:bodyDiv w:val="1"/>
      <w:marLeft w:val="0"/>
      <w:marRight w:val="0"/>
      <w:marTop w:val="0"/>
      <w:marBottom w:val="0"/>
      <w:divBdr>
        <w:top w:val="none" w:sz="0" w:space="0" w:color="auto"/>
        <w:left w:val="none" w:sz="0" w:space="0" w:color="auto"/>
        <w:bottom w:val="none" w:sz="0" w:space="0" w:color="auto"/>
        <w:right w:val="none" w:sz="0" w:space="0" w:color="auto"/>
      </w:divBdr>
      <w:divsChild>
        <w:div w:id="29887575">
          <w:marLeft w:val="0"/>
          <w:marRight w:val="0"/>
          <w:marTop w:val="0"/>
          <w:marBottom w:val="0"/>
          <w:divBdr>
            <w:top w:val="none" w:sz="0" w:space="0" w:color="auto"/>
            <w:left w:val="none" w:sz="0" w:space="0" w:color="auto"/>
            <w:bottom w:val="none" w:sz="0" w:space="0" w:color="auto"/>
            <w:right w:val="none" w:sz="0" w:space="0" w:color="auto"/>
          </w:divBdr>
          <w:divsChild>
            <w:div w:id="1763069614">
              <w:marLeft w:val="0"/>
              <w:marRight w:val="0"/>
              <w:marTop w:val="0"/>
              <w:marBottom w:val="0"/>
              <w:divBdr>
                <w:top w:val="none" w:sz="0" w:space="0" w:color="auto"/>
                <w:left w:val="none" w:sz="0" w:space="0" w:color="auto"/>
                <w:bottom w:val="none" w:sz="0" w:space="0" w:color="auto"/>
                <w:right w:val="none" w:sz="0" w:space="0" w:color="auto"/>
              </w:divBdr>
              <w:divsChild>
                <w:div w:id="104262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12280">
      <w:bodyDiv w:val="1"/>
      <w:marLeft w:val="0"/>
      <w:marRight w:val="0"/>
      <w:marTop w:val="0"/>
      <w:marBottom w:val="0"/>
      <w:divBdr>
        <w:top w:val="none" w:sz="0" w:space="0" w:color="auto"/>
        <w:left w:val="none" w:sz="0" w:space="0" w:color="auto"/>
        <w:bottom w:val="none" w:sz="0" w:space="0" w:color="auto"/>
        <w:right w:val="none" w:sz="0" w:space="0" w:color="auto"/>
      </w:divBdr>
      <w:divsChild>
        <w:div w:id="450132570">
          <w:marLeft w:val="0"/>
          <w:marRight w:val="0"/>
          <w:marTop w:val="0"/>
          <w:marBottom w:val="0"/>
          <w:divBdr>
            <w:top w:val="none" w:sz="0" w:space="0" w:color="auto"/>
            <w:left w:val="none" w:sz="0" w:space="0" w:color="auto"/>
            <w:bottom w:val="none" w:sz="0" w:space="0" w:color="auto"/>
            <w:right w:val="none" w:sz="0" w:space="0" w:color="auto"/>
          </w:divBdr>
          <w:divsChild>
            <w:div w:id="518396193">
              <w:marLeft w:val="0"/>
              <w:marRight w:val="0"/>
              <w:marTop w:val="0"/>
              <w:marBottom w:val="0"/>
              <w:divBdr>
                <w:top w:val="none" w:sz="0" w:space="0" w:color="auto"/>
                <w:left w:val="none" w:sz="0" w:space="0" w:color="auto"/>
                <w:bottom w:val="none" w:sz="0" w:space="0" w:color="auto"/>
                <w:right w:val="none" w:sz="0" w:space="0" w:color="auto"/>
              </w:divBdr>
              <w:divsChild>
                <w:div w:id="14032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4286">
      <w:bodyDiv w:val="1"/>
      <w:marLeft w:val="0"/>
      <w:marRight w:val="0"/>
      <w:marTop w:val="0"/>
      <w:marBottom w:val="0"/>
      <w:divBdr>
        <w:top w:val="none" w:sz="0" w:space="0" w:color="auto"/>
        <w:left w:val="none" w:sz="0" w:space="0" w:color="auto"/>
        <w:bottom w:val="none" w:sz="0" w:space="0" w:color="auto"/>
        <w:right w:val="none" w:sz="0" w:space="0" w:color="auto"/>
      </w:divBdr>
      <w:divsChild>
        <w:div w:id="1782795716">
          <w:marLeft w:val="0"/>
          <w:marRight w:val="0"/>
          <w:marTop w:val="0"/>
          <w:marBottom w:val="0"/>
          <w:divBdr>
            <w:top w:val="none" w:sz="0" w:space="0" w:color="auto"/>
            <w:left w:val="none" w:sz="0" w:space="0" w:color="auto"/>
            <w:bottom w:val="none" w:sz="0" w:space="0" w:color="auto"/>
            <w:right w:val="none" w:sz="0" w:space="0" w:color="auto"/>
          </w:divBdr>
          <w:divsChild>
            <w:div w:id="759328542">
              <w:marLeft w:val="0"/>
              <w:marRight w:val="0"/>
              <w:marTop w:val="0"/>
              <w:marBottom w:val="0"/>
              <w:divBdr>
                <w:top w:val="none" w:sz="0" w:space="0" w:color="auto"/>
                <w:left w:val="none" w:sz="0" w:space="0" w:color="auto"/>
                <w:bottom w:val="none" w:sz="0" w:space="0" w:color="auto"/>
                <w:right w:val="none" w:sz="0" w:space="0" w:color="auto"/>
              </w:divBdr>
              <w:divsChild>
                <w:div w:id="128091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483660">
      <w:bodyDiv w:val="1"/>
      <w:marLeft w:val="0"/>
      <w:marRight w:val="0"/>
      <w:marTop w:val="0"/>
      <w:marBottom w:val="0"/>
      <w:divBdr>
        <w:top w:val="none" w:sz="0" w:space="0" w:color="auto"/>
        <w:left w:val="none" w:sz="0" w:space="0" w:color="auto"/>
        <w:bottom w:val="none" w:sz="0" w:space="0" w:color="auto"/>
        <w:right w:val="none" w:sz="0" w:space="0" w:color="auto"/>
      </w:divBdr>
      <w:divsChild>
        <w:div w:id="322587553">
          <w:marLeft w:val="0"/>
          <w:marRight w:val="0"/>
          <w:marTop w:val="0"/>
          <w:marBottom w:val="0"/>
          <w:divBdr>
            <w:top w:val="none" w:sz="0" w:space="0" w:color="auto"/>
            <w:left w:val="none" w:sz="0" w:space="0" w:color="auto"/>
            <w:bottom w:val="none" w:sz="0" w:space="0" w:color="auto"/>
            <w:right w:val="none" w:sz="0" w:space="0" w:color="auto"/>
          </w:divBdr>
          <w:divsChild>
            <w:div w:id="566916518">
              <w:marLeft w:val="0"/>
              <w:marRight w:val="0"/>
              <w:marTop w:val="0"/>
              <w:marBottom w:val="0"/>
              <w:divBdr>
                <w:top w:val="none" w:sz="0" w:space="0" w:color="auto"/>
                <w:left w:val="none" w:sz="0" w:space="0" w:color="auto"/>
                <w:bottom w:val="none" w:sz="0" w:space="0" w:color="auto"/>
                <w:right w:val="none" w:sz="0" w:space="0" w:color="auto"/>
              </w:divBdr>
              <w:divsChild>
                <w:div w:id="9359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108402">
      <w:bodyDiv w:val="1"/>
      <w:marLeft w:val="0"/>
      <w:marRight w:val="0"/>
      <w:marTop w:val="0"/>
      <w:marBottom w:val="0"/>
      <w:divBdr>
        <w:top w:val="none" w:sz="0" w:space="0" w:color="auto"/>
        <w:left w:val="none" w:sz="0" w:space="0" w:color="auto"/>
        <w:bottom w:val="none" w:sz="0" w:space="0" w:color="auto"/>
        <w:right w:val="none" w:sz="0" w:space="0" w:color="auto"/>
      </w:divBdr>
      <w:divsChild>
        <w:div w:id="1738623758">
          <w:marLeft w:val="0"/>
          <w:marRight w:val="0"/>
          <w:marTop w:val="0"/>
          <w:marBottom w:val="0"/>
          <w:divBdr>
            <w:top w:val="none" w:sz="0" w:space="0" w:color="auto"/>
            <w:left w:val="none" w:sz="0" w:space="0" w:color="auto"/>
            <w:bottom w:val="none" w:sz="0" w:space="0" w:color="auto"/>
            <w:right w:val="none" w:sz="0" w:space="0" w:color="auto"/>
          </w:divBdr>
          <w:divsChild>
            <w:div w:id="335575131">
              <w:marLeft w:val="0"/>
              <w:marRight w:val="0"/>
              <w:marTop w:val="0"/>
              <w:marBottom w:val="0"/>
              <w:divBdr>
                <w:top w:val="none" w:sz="0" w:space="0" w:color="auto"/>
                <w:left w:val="none" w:sz="0" w:space="0" w:color="auto"/>
                <w:bottom w:val="none" w:sz="0" w:space="0" w:color="auto"/>
                <w:right w:val="none" w:sz="0" w:space="0" w:color="auto"/>
              </w:divBdr>
              <w:divsChild>
                <w:div w:id="150786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815329">
      <w:bodyDiv w:val="1"/>
      <w:marLeft w:val="0"/>
      <w:marRight w:val="0"/>
      <w:marTop w:val="0"/>
      <w:marBottom w:val="0"/>
      <w:divBdr>
        <w:top w:val="none" w:sz="0" w:space="0" w:color="auto"/>
        <w:left w:val="none" w:sz="0" w:space="0" w:color="auto"/>
        <w:bottom w:val="none" w:sz="0" w:space="0" w:color="auto"/>
        <w:right w:val="none" w:sz="0" w:space="0" w:color="auto"/>
      </w:divBdr>
      <w:divsChild>
        <w:div w:id="935670093">
          <w:marLeft w:val="0"/>
          <w:marRight w:val="0"/>
          <w:marTop w:val="0"/>
          <w:marBottom w:val="0"/>
          <w:divBdr>
            <w:top w:val="none" w:sz="0" w:space="0" w:color="auto"/>
            <w:left w:val="none" w:sz="0" w:space="0" w:color="auto"/>
            <w:bottom w:val="none" w:sz="0" w:space="0" w:color="auto"/>
            <w:right w:val="none" w:sz="0" w:space="0" w:color="auto"/>
          </w:divBdr>
          <w:divsChild>
            <w:div w:id="534543684">
              <w:marLeft w:val="0"/>
              <w:marRight w:val="0"/>
              <w:marTop w:val="0"/>
              <w:marBottom w:val="0"/>
              <w:divBdr>
                <w:top w:val="none" w:sz="0" w:space="0" w:color="auto"/>
                <w:left w:val="none" w:sz="0" w:space="0" w:color="auto"/>
                <w:bottom w:val="none" w:sz="0" w:space="0" w:color="auto"/>
                <w:right w:val="none" w:sz="0" w:space="0" w:color="auto"/>
              </w:divBdr>
              <w:divsChild>
                <w:div w:id="154601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306779">
      <w:bodyDiv w:val="1"/>
      <w:marLeft w:val="0"/>
      <w:marRight w:val="0"/>
      <w:marTop w:val="0"/>
      <w:marBottom w:val="0"/>
      <w:divBdr>
        <w:top w:val="none" w:sz="0" w:space="0" w:color="auto"/>
        <w:left w:val="none" w:sz="0" w:space="0" w:color="auto"/>
        <w:bottom w:val="none" w:sz="0" w:space="0" w:color="auto"/>
        <w:right w:val="none" w:sz="0" w:space="0" w:color="auto"/>
      </w:divBdr>
      <w:divsChild>
        <w:div w:id="1186863362">
          <w:marLeft w:val="0"/>
          <w:marRight w:val="0"/>
          <w:marTop w:val="0"/>
          <w:marBottom w:val="0"/>
          <w:divBdr>
            <w:top w:val="none" w:sz="0" w:space="0" w:color="auto"/>
            <w:left w:val="none" w:sz="0" w:space="0" w:color="auto"/>
            <w:bottom w:val="none" w:sz="0" w:space="0" w:color="auto"/>
            <w:right w:val="none" w:sz="0" w:space="0" w:color="auto"/>
          </w:divBdr>
          <w:divsChild>
            <w:div w:id="1002703147">
              <w:marLeft w:val="0"/>
              <w:marRight w:val="0"/>
              <w:marTop w:val="0"/>
              <w:marBottom w:val="0"/>
              <w:divBdr>
                <w:top w:val="none" w:sz="0" w:space="0" w:color="auto"/>
                <w:left w:val="none" w:sz="0" w:space="0" w:color="auto"/>
                <w:bottom w:val="none" w:sz="0" w:space="0" w:color="auto"/>
                <w:right w:val="none" w:sz="0" w:space="0" w:color="auto"/>
              </w:divBdr>
              <w:divsChild>
                <w:div w:id="1242519779">
                  <w:marLeft w:val="0"/>
                  <w:marRight w:val="0"/>
                  <w:marTop w:val="0"/>
                  <w:marBottom w:val="0"/>
                  <w:divBdr>
                    <w:top w:val="none" w:sz="0" w:space="0" w:color="auto"/>
                    <w:left w:val="none" w:sz="0" w:space="0" w:color="auto"/>
                    <w:bottom w:val="none" w:sz="0" w:space="0" w:color="auto"/>
                    <w:right w:val="none" w:sz="0" w:space="0" w:color="auto"/>
                  </w:divBdr>
                </w:div>
                <w:div w:id="60642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508721">
      <w:bodyDiv w:val="1"/>
      <w:marLeft w:val="0"/>
      <w:marRight w:val="0"/>
      <w:marTop w:val="0"/>
      <w:marBottom w:val="0"/>
      <w:divBdr>
        <w:top w:val="none" w:sz="0" w:space="0" w:color="auto"/>
        <w:left w:val="none" w:sz="0" w:space="0" w:color="auto"/>
        <w:bottom w:val="none" w:sz="0" w:space="0" w:color="auto"/>
        <w:right w:val="none" w:sz="0" w:space="0" w:color="auto"/>
      </w:divBdr>
      <w:divsChild>
        <w:div w:id="64188427">
          <w:marLeft w:val="0"/>
          <w:marRight w:val="0"/>
          <w:marTop w:val="0"/>
          <w:marBottom w:val="0"/>
          <w:divBdr>
            <w:top w:val="none" w:sz="0" w:space="0" w:color="auto"/>
            <w:left w:val="none" w:sz="0" w:space="0" w:color="auto"/>
            <w:bottom w:val="none" w:sz="0" w:space="0" w:color="auto"/>
            <w:right w:val="none" w:sz="0" w:space="0" w:color="auto"/>
          </w:divBdr>
          <w:divsChild>
            <w:div w:id="453646281">
              <w:marLeft w:val="0"/>
              <w:marRight w:val="0"/>
              <w:marTop w:val="0"/>
              <w:marBottom w:val="0"/>
              <w:divBdr>
                <w:top w:val="none" w:sz="0" w:space="0" w:color="auto"/>
                <w:left w:val="none" w:sz="0" w:space="0" w:color="auto"/>
                <w:bottom w:val="none" w:sz="0" w:space="0" w:color="auto"/>
                <w:right w:val="none" w:sz="0" w:space="0" w:color="auto"/>
              </w:divBdr>
              <w:divsChild>
                <w:div w:id="39775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936392">
      <w:bodyDiv w:val="1"/>
      <w:marLeft w:val="0"/>
      <w:marRight w:val="0"/>
      <w:marTop w:val="0"/>
      <w:marBottom w:val="0"/>
      <w:divBdr>
        <w:top w:val="none" w:sz="0" w:space="0" w:color="auto"/>
        <w:left w:val="none" w:sz="0" w:space="0" w:color="auto"/>
        <w:bottom w:val="none" w:sz="0" w:space="0" w:color="auto"/>
        <w:right w:val="none" w:sz="0" w:space="0" w:color="auto"/>
      </w:divBdr>
      <w:divsChild>
        <w:div w:id="1233732165">
          <w:marLeft w:val="0"/>
          <w:marRight w:val="0"/>
          <w:marTop w:val="0"/>
          <w:marBottom w:val="0"/>
          <w:divBdr>
            <w:top w:val="none" w:sz="0" w:space="0" w:color="auto"/>
            <w:left w:val="none" w:sz="0" w:space="0" w:color="auto"/>
            <w:bottom w:val="none" w:sz="0" w:space="0" w:color="auto"/>
            <w:right w:val="none" w:sz="0" w:space="0" w:color="auto"/>
          </w:divBdr>
          <w:divsChild>
            <w:div w:id="214777322">
              <w:marLeft w:val="0"/>
              <w:marRight w:val="0"/>
              <w:marTop w:val="0"/>
              <w:marBottom w:val="0"/>
              <w:divBdr>
                <w:top w:val="none" w:sz="0" w:space="0" w:color="auto"/>
                <w:left w:val="none" w:sz="0" w:space="0" w:color="auto"/>
                <w:bottom w:val="none" w:sz="0" w:space="0" w:color="auto"/>
                <w:right w:val="none" w:sz="0" w:space="0" w:color="auto"/>
              </w:divBdr>
              <w:divsChild>
                <w:div w:id="177092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5987">
      <w:bodyDiv w:val="1"/>
      <w:marLeft w:val="0"/>
      <w:marRight w:val="0"/>
      <w:marTop w:val="0"/>
      <w:marBottom w:val="0"/>
      <w:divBdr>
        <w:top w:val="none" w:sz="0" w:space="0" w:color="auto"/>
        <w:left w:val="none" w:sz="0" w:space="0" w:color="auto"/>
        <w:bottom w:val="none" w:sz="0" w:space="0" w:color="auto"/>
        <w:right w:val="none" w:sz="0" w:space="0" w:color="auto"/>
      </w:divBdr>
      <w:divsChild>
        <w:div w:id="1806700104">
          <w:marLeft w:val="0"/>
          <w:marRight w:val="0"/>
          <w:marTop w:val="0"/>
          <w:marBottom w:val="0"/>
          <w:divBdr>
            <w:top w:val="none" w:sz="0" w:space="0" w:color="auto"/>
            <w:left w:val="none" w:sz="0" w:space="0" w:color="auto"/>
            <w:bottom w:val="none" w:sz="0" w:space="0" w:color="auto"/>
            <w:right w:val="none" w:sz="0" w:space="0" w:color="auto"/>
          </w:divBdr>
          <w:divsChild>
            <w:div w:id="197470350">
              <w:marLeft w:val="0"/>
              <w:marRight w:val="0"/>
              <w:marTop w:val="0"/>
              <w:marBottom w:val="0"/>
              <w:divBdr>
                <w:top w:val="none" w:sz="0" w:space="0" w:color="auto"/>
                <w:left w:val="none" w:sz="0" w:space="0" w:color="auto"/>
                <w:bottom w:val="none" w:sz="0" w:space="0" w:color="auto"/>
                <w:right w:val="none" w:sz="0" w:space="0" w:color="auto"/>
              </w:divBdr>
              <w:divsChild>
                <w:div w:id="19683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246126">
      <w:bodyDiv w:val="1"/>
      <w:marLeft w:val="0"/>
      <w:marRight w:val="0"/>
      <w:marTop w:val="0"/>
      <w:marBottom w:val="0"/>
      <w:divBdr>
        <w:top w:val="none" w:sz="0" w:space="0" w:color="auto"/>
        <w:left w:val="none" w:sz="0" w:space="0" w:color="auto"/>
        <w:bottom w:val="none" w:sz="0" w:space="0" w:color="auto"/>
        <w:right w:val="none" w:sz="0" w:space="0" w:color="auto"/>
      </w:divBdr>
      <w:divsChild>
        <w:div w:id="884414015">
          <w:marLeft w:val="0"/>
          <w:marRight w:val="0"/>
          <w:marTop w:val="0"/>
          <w:marBottom w:val="0"/>
          <w:divBdr>
            <w:top w:val="none" w:sz="0" w:space="0" w:color="auto"/>
            <w:left w:val="none" w:sz="0" w:space="0" w:color="auto"/>
            <w:bottom w:val="none" w:sz="0" w:space="0" w:color="auto"/>
            <w:right w:val="none" w:sz="0" w:space="0" w:color="auto"/>
          </w:divBdr>
          <w:divsChild>
            <w:div w:id="31005666">
              <w:marLeft w:val="0"/>
              <w:marRight w:val="0"/>
              <w:marTop w:val="0"/>
              <w:marBottom w:val="0"/>
              <w:divBdr>
                <w:top w:val="none" w:sz="0" w:space="0" w:color="auto"/>
                <w:left w:val="none" w:sz="0" w:space="0" w:color="auto"/>
                <w:bottom w:val="none" w:sz="0" w:space="0" w:color="auto"/>
                <w:right w:val="none" w:sz="0" w:space="0" w:color="auto"/>
              </w:divBdr>
              <w:divsChild>
                <w:div w:id="141146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5801">
      <w:bodyDiv w:val="1"/>
      <w:marLeft w:val="0"/>
      <w:marRight w:val="0"/>
      <w:marTop w:val="0"/>
      <w:marBottom w:val="0"/>
      <w:divBdr>
        <w:top w:val="none" w:sz="0" w:space="0" w:color="auto"/>
        <w:left w:val="none" w:sz="0" w:space="0" w:color="auto"/>
        <w:bottom w:val="none" w:sz="0" w:space="0" w:color="auto"/>
        <w:right w:val="none" w:sz="0" w:space="0" w:color="auto"/>
      </w:divBdr>
      <w:divsChild>
        <w:div w:id="50079216">
          <w:marLeft w:val="0"/>
          <w:marRight w:val="0"/>
          <w:marTop w:val="0"/>
          <w:marBottom w:val="0"/>
          <w:divBdr>
            <w:top w:val="none" w:sz="0" w:space="0" w:color="auto"/>
            <w:left w:val="none" w:sz="0" w:space="0" w:color="auto"/>
            <w:bottom w:val="none" w:sz="0" w:space="0" w:color="auto"/>
            <w:right w:val="none" w:sz="0" w:space="0" w:color="auto"/>
          </w:divBdr>
          <w:divsChild>
            <w:div w:id="260769906">
              <w:marLeft w:val="0"/>
              <w:marRight w:val="0"/>
              <w:marTop w:val="0"/>
              <w:marBottom w:val="0"/>
              <w:divBdr>
                <w:top w:val="none" w:sz="0" w:space="0" w:color="auto"/>
                <w:left w:val="none" w:sz="0" w:space="0" w:color="auto"/>
                <w:bottom w:val="none" w:sz="0" w:space="0" w:color="auto"/>
                <w:right w:val="none" w:sz="0" w:space="0" w:color="auto"/>
              </w:divBdr>
              <w:divsChild>
                <w:div w:id="197290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880857">
      <w:bodyDiv w:val="1"/>
      <w:marLeft w:val="0"/>
      <w:marRight w:val="0"/>
      <w:marTop w:val="0"/>
      <w:marBottom w:val="0"/>
      <w:divBdr>
        <w:top w:val="none" w:sz="0" w:space="0" w:color="auto"/>
        <w:left w:val="none" w:sz="0" w:space="0" w:color="auto"/>
        <w:bottom w:val="none" w:sz="0" w:space="0" w:color="auto"/>
        <w:right w:val="none" w:sz="0" w:space="0" w:color="auto"/>
      </w:divBdr>
      <w:divsChild>
        <w:div w:id="1136610109">
          <w:marLeft w:val="0"/>
          <w:marRight w:val="0"/>
          <w:marTop w:val="0"/>
          <w:marBottom w:val="0"/>
          <w:divBdr>
            <w:top w:val="none" w:sz="0" w:space="0" w:color="auto"/>
            <w:left w:val="none" w:sz="0" w:space="0" w:color="auto"/>
            <w:bottom w:val="none" w:sz="0" w:space="0" w:color="auto"/>
            <w:right w:val="none" w:sz="0" w:space="0" w:color="auto"/>
          </w:divBdr>
          <w:divsChild>
            <w:div w:id="923145179">
              <w:marLeft w:val="0"/>
              <w:marRight w:val="0"/>
              <w:marTop w:val="0"/>
              <w:marBottom w:val="0"/>
              <w:divBdr>
                <w:top w:val="none" w:sz="0" w:space="0" w:color="auto"/>
                <w:left w:val="none" w:sz="0" w:space="0" w:color="auto"/>
                <w:bottom w:val="none" w:sz="0" w:space="0" w:color="auto"/>
                <w:right w:val="none" w:sz="0" w:space="0" w:color="auto"/>
              </w:divBdr>
              <w:divsChild>
                <w:div w:id="136197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02057">
      <w:bodyDiv w:val="1"/>
      <w:marLeft w:val="0"/>
      <w:marRight w:val="0"/>
      <w:marTop w:val="0"/>
      <w:marBottom w:val="0"/>
      <w:divBdr>
        <w:top w:val="none" w:sz="0" w:space="0" w:color="auto"/>
        <w:left w:val="none" w:sz="0" w:space="0" w:color="auto"/>
        <w:bottom w:val="none" w:sz="0" w:space="0" w:color="auto"/>
        <w:right w:val="none" w:sz="0" w:space="0" w:color="auto"/>
      </w:divBdr>
      <w:divsChild>
        <w:div w:id="1605916648">
          <w:marLeft w:val="0"/>
          <w:marRight w:val="0"/>
          <w:marTop w:val="0"/>
          <w:marBottom w:val="0"/>
          <w:divBdr>
            <w:top w:val="none" w:sz="0" w:space="0" w:color="auto"/>
            <w:left w:val="none" w:sz="0" w:space="0" w:color="auto"/>
            <w:bottom w:val="none" w:sz="0" w:space="0" w:color="auto"/>
            <w:right w:val="none" w:sz="0" w:space="0" w:color="auto"/>
          </w:divBdr>
          <w:divsChild>
            <w:div w:id="1618829818">
              <w:marLeft w:val="0"/>
              <w:marRight w:val="0"/>
              <w:marTop w:val="0"/>
              <w:marBottom w:val="0"/>
              <w:divBdr>
                <w:top w:val="none" w:sz="0" w:space="0" w:color="auto"/>
                <w:left w:val="none" w:sz="0" w:space="0" w:color="auto"/>
                <w:bottom w:val="none" w:sz="0" w:space="0" w:color="auto"/>
                <w:right w:val="none" w:sz="0" w:space="0" w:color="auto"/>
              </w:divBdr>
              <w:divsChild>
                <w:div w:id="190876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91425">
      <w:bodyDiv w:val="1"/>
      <w:marLeft w:val="0"/>
      <w:marRight w:val="0"/>
      <w:marTop w:val="0"/>
      <w:marBottom w:val="0"/>
      <w:divBdr>
        <w:top w:val="none" w:sz="0" w:space="0" w:color="auto"/>
        <w:left w:val="none" w:sz="0" w:space="0" w:color="auto"/>
        <w:bottom w:val="none" w:sz="0" w:space="0" w:color="auto"/>
        <w:right w:val="none" w:sz="0" w:space="0" w:color="auto"/>
      </w:divBdr>
      <w:divsChild>
        <w:div w:id="118451825">
          <w:marLeft w:val="0"/>
          <w:marRight w:val="0"/>
          <w:marTop w:val="0"/>
          <w:marBottom w:val="0"/>
          <w:divBdr>
            <w:top w:val="none" w:sz="0" w:space="0" w:color="auto"/>
            <w:left w:val="none" w:sz="0" w:space="0" w:color="auto"/>
            <w:bottom w:val="none" w:sz="0" w:space="0" w:color="auto"/>
            <w:right w:val="none" w:sz="0" w:space="0" w:color="auto"/>
          </w:divBdr>
          <w:divsChild>
            <w:div w:id="1498571259">
              <w:marLeft w:val="0"/>
              <w:marRight w:val="0"/>
              <w:marTop w:val="0"/>
              <w:marBottom w:val="0"/>
              <w:divBdr>
                <w:top w:val="none" w:sz="0" w:space="0" w:color="auto"/>
                <w:left w:val="none" w:sz="0" w:space="0" w:color="auto"/>
                <w:bottom w:val="none" w:sz="0" w:space="0" w:color="auto"/>
                <w:right w:val="none" w:sz="0" w:space="0" w:color="auto"/>
              </w:divBdr>
              <w:divsChild>
                <w:div w:id="54109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786081">
      <w:bodyDiv w:val="1"/>
      <w:marLeft w:val="0"/>
      <w:marRight w:val="0"/>
      <w:marTop w:val="0"/>
      <w:marBottom w:val="0"/>
      <w:divBdr>
        <w:top w:val="none" w:sz="0" w:space="0" w:color="auto"/>
        <w:left w:val="none" w:sz="0" w:space="0" w:color="auto"/>
        <w:bottom w:val="none" w:sz="0" w:space="0" w:color="auto"/>
        <w:right w:val="none" w:sz="0" w:space="0" w:color="auto"/>
      </w:divBdr>
      <w:divsChild>
        <w:div w:id="1587031607">
          <w:marLeft w:val="0"/>
          <w:marRight w:val="0"/>
          <w:marTop w:val="0"/>
          <w:marBottom w:val="0"/>
          <w:divBdr>
            <w:top w:val="none" w:sz="0" w:space="0" w:color="auto"/>
            <w:left w:val="none" w:sz="0" w:space="0" w:color="auto"/>
            <w:bottom w:val="none" w:sz="0" w:space="0" w:color="auto"/>
            <w:right w:val="none" w:sz="0" w:space="0" w:color="auto"/>
          </w:divBdr>
          <w:divsChild>
            <w:div w:id="757556934">
              <w:marLeft w:val="0"/>
              <w:marRight w:val="0"/>
              <w:marTop w:val="0"/>
              <w:marBottom w:val="0"/>
              <w:divBdr>
                <w:top w:val="none" w:sz="0" w:space="0" w:color="auto"/>
                <w:left w:val="none" w:sz="0" w:space="0" w:color="auto"/>
                <w:bottom w:val="none" w:sz="0" w:space="0" w:color="auto"/>
                <w:right w:val="none" w:sz="0" w:space="0" w:color="auto"/>
              </w:divBdr>
              <w:divsChild>
                <w:div w:id="180762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646459">
      <w:bodyDiv w:val="1"/>
      <w:marLeft w:val="0"/>
      <w:marRight w:val="0"/>
      <w:marTop w:val="0"/>
      <w:marBottom w:val="0"/>
      <w:divBdr>
        <w:top w:val="none" w:sz="0" w:space="0" w:color="auto"/>
        <w:left w:val="none" w:sz="0" w:space="0" w:color="auto"/>
        <w:bottom w:val="none" w:sz="0" w:space="0" w:color="auto"/>
        <w:right w:val="none" w:sz="0" w:space="0" w:color="auto"/>
      </w:divBdr>
      <w:divsChild>
        <w:div w:id="1467040442">
          <w:marLeft w:val="0"/>
          <w:marRight w:val="0"/>
          <w:marTop w:val="0"/>
          <w:marBottom w:val="0"/>
          <w:divBdr>
            <w:top w:val="none" w:sz="0" w:space="0" w:color="auto"/>
            <w:left w:val="none" w:sz="0" w:space="0" w:color="auto"/>
            <w:bottom w:val="none" w:sz="0" w:space="0" w:color="auto"/>
            <w:right w:val="none" w:sz="0" w:space="0" w:color="auto"/>
          </w:divBdr>
          <w:divsChild>
            <w:div w:id="1390878094">
              <w:marLeft w:val="0"/>
              <w:marRight w:val="0"/>
              <w:marTop w:val="0"/>
              <w:marBottom w:val="0"/>
              <w:divBdr>
                <w:top w:val="none" w:sz="0" w:space="0" w:color="auto"/>
                <w:left w:val="none" w:sz="0" w:space="0" w:color="auto"/>
                <w:bottom w:val="none" w:sz="0" w:space="0" w:color="auto"/>
                <w:right w:val="none" w:sz="0" w:space="0" w:color="auto"/>
              </w:divBdr>
              <w:divsChild>
                <w:div w:id="134567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942839">
      <w:bodyDiv w:val="1"/>
      <w:marLeft w:val="0"/>
      <w:marRight w:val="0"/>
      <w:marTop w:val="0"/>
      <w:marBottom w:val="0"/>
      <w:divBdr>
        <w:top w:val="none" w:sz="0" w:space="0" w:color="auto"/>
        <w:left w:val="none" w:sz="0" w:space="0" w:color="auto"/>
        <w:bottom w:val="none" w:sz="0" w:space="0" w:color="auto"/>
        <w:right w:val="none" w:sz="0" w:space="0" w:color="auto"/>
      </w:divBdr>
      <w:divsChild>
        <w:div w:id="1757088335">
          <w:marLeft w:val="0"/>
          <w:marRight w:val="0"/>
          <w:marTop w:val="0"/>
          <w:marBottom w:val="0"/>
          <w:divBdr>
            <w:top w:val="none" w:sz="0" w:space="0" w:color="auto"/>
            <w:left w:val="none" w:sz="0" w:space="0" w:color="auto"/>
            <w:bottom w:val="none" w:sz="0" w:space="0" w:color="auto"/>
            <w:right w:val="none" w:sz="0" w:space="0" w:color="auto"/>
          </w:divBdr>
          <w:divsChild>
            <w:div w:id="1253317977">
              <w:marLeft w:val="0"/>
              <w:marRight w:val="0"/>
              <w:marTop w:val="0"/>
              <w:marBottom w:val="0"/>
              <w:divBdr>
                <w:top w:val="none" w:sz="0" w:space="0" w:color="auto"/>
                <w:left w:val="none" w:sz="0" w:space="0" w:color="auto"/>
                <w:bottom w:val="none" w:sz="0" w:space="0" w:color="auto"/>
                <w:right w:val="none" w:sz="0" w:space="0" w:color="auto"/>
              </w:divBdr>
              <w:divsChild>
                <w:div w:id="3212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15183">
      <w:bodyDiv w:val="1"/>
      <w:marLeft w:val="0"/>
      <w:marRight w:val="0"/>
      <w:marTop w:val="0"/>
      <w:marBottom w:val="0"/>
      <w:divBdr>
        <w:top w:val="none" w:sz="0" w:space="0" w:color="auto"/>
        <w:left w:val="none" w:sz="0" w:space="0" w:color="auto"/>
        <w:bottom w:val="none" w:sz="0" w:space="0" w:color="auto"/>
        <w:right w:val="none" w:sz="0" w:space="0" w:color="auto"/>
      </w:divBdr>
      <w:divsChild>
        <w:div w:id="1605114224">
          <w:marLeft w:val="0"/>
          <w:marRight w:val="0"/>
          <w:marTop w:val="0"/>
          <w:marBottom w:val="0"/>
          <w:divBdr>
            <w:top w:val="none" w:sz="0" w:space="0" w:color="auto"/>
            <w:left w:val="none" w:sz="0" w:space="0" w:color="auto"/>
            <w:bottom w:val="none" w:sz="0" w:space="0" w:color="auto"/>
            <w:right w:val="none" w:sz="0" w:space="0" w:color="auto"/>
          </w:divBdr>
          <w:divsChild>
            <w:div w:id="926813097">
              <w:marLeft w:val="0"/>
              <w:marRight w:val="0"/>
              <w:marTop w:val="0"/>
              <w:marBottom w:val="0"/>
              <w:divBdr>
                <w:top w:val="none" w:sz="0" w:space="0" w:color="auto"/>
                <w:left w:val="none" w:sz="0" w:space="0" w:color="auto"/>
                <w:bottom w:val="none" w:sz="0" w:space="0" w:color="auto"/>
                <w:right w:val="none" w:sz="0" w:space="0" w:color="auto"/>
              </w:divBdr>
              <w:divsChild>
                <w:div w:id="93756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101">
      <w:bodyDiv w:val="1"/>
      <w:marLeft w:val="0"/>
      <w:marRight w:val="0"/>
      <w:marTop w:val="0"/>
      <w:marBottom w:val="0"/>
      <w:divBdr>
        <w:top w:val="none" w:sz="0" w:space="0" w:color="auto"/>
        <w:left w:val="none" w:sz="0" w:space="0" w:color="auto"/>
        <w:bottom w:val="none" w:sz="0" w:space="0" w:color="auto"/>
        <w:right w:val="none" w:sz="0" w:space="0" w:color="auto"/>
      </w:divBdr>
      <w:divsChild>
        <w:div w:id="746802201">
          <w:marLeft w:val="0"/>
          <w:marRight w:val="0"/>
          <w:marTop w:val="0"/>
          <w:marBottom w:val="0"/>
          <w:divBdr>
            <w:top w:val="none" w:sz="0" w:space="0" w:color="auto"/>
            <w:left w:val="none" w:sz="0" w:space="0" w:color="auto"/>
            <w:bottom w:val="none" w:sz="0" w:space="0" w:color="auto"/>
            <w:right w:val="none" w:sz="0" w:space="0" w:color="auto"/>
          </w:divBdr>
          <w:divsChild>
            <w:div w:id="1764102913">
              <w:marLeft w:val="0"/>
              <w:marRight w:val="0"/>
              <w:marTop w:val="0"/>
              <w:marBottom w:val="0"/>
              <w:divBdr>
                <w:top w:val="none" w:sz="0" w:space="0" w:color="auto"/>
                <w:left w:val="none" w:sz="0" w:space="0" w:color="auto"/>
                <w:bottom w:val="none" w:sz="0" w:space="0" w:color="auto"/>
                <w:right w:val="none" w:sz="0" w:space="0" w:color="auto"/>
              </w:divBdr>
              <w:divsChild>
                <w:div w:id="36979679">
                  <w:marLeft w:val="0"/>
                  <w:marRight w:val="0"/>
                  <w:marTop w:val="0"/>
                  <w:marBottom w:val="0"/>
                  <w:divBdr>
                    <w:top w:val="none" w:sz="0" w:space="0" w:color="auto"/>
                    <w:left w:val="none" w:sz="0" w:space="0" w:color="auto"/>
                    <w:bottom w:val="none" w:sz="0" w:space="0" w:color="auto"/>
                    <w:right w:val="none" w:sz="0" w:space="0" w:color="auto"/>
                  </w:divBdr>
                  <w:divsChild>
                    <w:div w:id="61008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463792">
      <w:bodyDiv w:val="1"/>
      <w:marLeft w:val="0"/>
      <w:marRight w:val="0"/>
      <w:marTop w:val="0"/>
      <w:marBottom w:val="0"/>
      <w:divBdr>
        <w:top w:val="none" w:sz="0" w:space="0" w:color="auto"/>
        <w:left w:val="none" w:sz="0" w:space="0" w:color="auto"/>
        <w:bottom w:val="none" w:sz="0" w:space="0" w:color="auto"/>
        <w:right w:val="none" w:sz="0" w:space="0" w:color="auto"/>
      </w:divBdr>
      <w:divsChild>
        <w:div w:id="502204403">
          <w:marLeft w:val="0"/>
          <w:marRight w:val="0"/>
          <w:marTop w:val="0"/>
          <w:marBottom w:val="0"/>
          <w:divBdr>
            <w:top w:val="none" w:sz="0" w:space="0" w:color="auto"/>
            <w:left w:val="none" w:sz="0" w:space="0" w:color="auto"/>
            <w:bottom w:val="none" w:sz="0" w:space="0" w:color="auto"/>
            <w:right w:val="none" w:sz="0" w:space="0" w:color="auto"/>
          </w:divBdr>
          <w:divsChild>
            <w:div w:id="1342120840">
              <w:marLeft w:val="0"/>
              <w:marRight w:val="0"/>
              <w:marTop w:val="0"/>
              <w:marBottom w:val="0"/>
              <w:divBdr>
                <w:top w:val="none" w:sz="0" w:space="0" w:color="auto"/>
                <w:left w:val="none" w:sz="0" w:space="0" w:color="auto"/>
                <w:bottom w:val="none" w:sz="0" w:space="0" w:color="auto"/>
                <w:right w:val="none" w:sz="0" w:space="0" w:color="auto"/>
              </w:divBdr>
              <w:divsChild>
                <w:div w:id="97703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895714">
      <w:bodyDiv w:val="1"/>
      <w:marLeft w:val="0"/>
      <w:marRight w:val="0"/>
      <w:marTop w:val="0"/>
      <w:marBottom w:val="0"/>
      <w:divBdr>
        <w:top w:val="none" w:sz="0" w:space="0" w:color="auto"/>
        <w:left w:val="none" w:sz="0" w:space="0" w:color="auto"/>
        <w:bottom w:val="none" w:sz="0" w:space="0" w:color="auto"/>
        <w:right w:val="none" w:sz="0" w:space="0" w:color="auto"/>
      </w:divBdr>
      <w:divsChild>
        <w:div w:id="635334577">
          <w:marLeft w:val="0"/>
          <w:marRight w:val="0"/>
          <w:marTop w:val="0"/>
          <w:marBottom w:val="0"/>
          <w:divBdr>
            <w:top w:val="none" w:sz="0" w:space="0" w:color="auto"/>
            <w:left w:val="none" w:sz="0" w:space="0" w:color="auto"/>
            <w:bottom w:val="none" w:sz="0" w:space="0" w:color="auto"/>
            <w:right w:val="none" w:sz="0" w:space="0" w:color="auto"/>
          </w:divBdr>
          <w:divsChild>
            <w:div w:id="591738778">
              <w:marLeft w:val="0"/>
              <w:marRight w:val="0"/>
              <w:marTop w:val="0"/>
              <w:marBottom w:val="0"/>
              <w:divBdr>
                <w:top w:val="none" w:sz="0" w:space="0" w:color="auto"/>
                <w:left w:val="none" w:sz="0" w:space="0" w:color="auto"/>
                <w:bottom w:val="none" w:sz="0" w:space="0" w:color="auto"/>
                <w:right w:val="none" w:sz="0" w:space="0" w:color="auto"/>
              </w:divBdr>
              <w:divsChild>
                <w:div w:id="1337229001">
                  <w:marLeft w:val="0"/>
                  <w:marRight w:val="0"/>
                  <w:marTop w:val="0"/>
                  <w:marBottom w:val="0"/>
                  <w:divBdr>
                    <w:top w:val="none" w:sz="0" w:space="0" w:color="auto"/>
                    <w:left w:val="none" w:sz="0" w:space="0" w:color="auto"/>
                    <w:bottom w:val="none" w:sz="0" w:space="0" w:color="auto"/>
                    <w:right w:val="none" w:sz="0" w:space="0" w:color="auto"/>
                  </w:divBdr>
                  <w:divsChild>
                    <w:div w:id="151823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322396">
      <w:bodyDiv w:val="1"/>
      <w:marLeft w:val="0"/>
      <w:marRight w:val="0"/>
      <w:marTop w:val="0"/>
      <w:marBottom w:val="0"/>
      <w:divBdr>
        <w:top w:val="none" w:sz="0" w:space="0" w:color="auto"/>
        <w:left w:val="none" w:sz="0" w:space="0" w:color="auto"/>
        <w:bottom w:val="none" w:sz="0" w:space="0" w:color="auto"/>
        <w:right w:val="none" w:sz="0" w:space="0" w:color="auto"/>
      </w:divBdr>
      <w:divsChild>
        <w:div w:id="2061662827">
          <w:marLeft w:val="0"/>
          <w:marRight w:val="0"/>
          <w:marTop w:val="0"/>
          <w:marBottom w:val="0"/>
          <w:divBdr>
            <w:top w:val="none" w:sz="0" w:space="0" w:color="auto"/>
            <w:left w:val="none" w:sz="0" w:space="0" w:color="auto"/>
            <w:bottom w:val="none" w:sz="0" w:space="0" w:color="auto"/>
            <w:right w:val="none" w:sz="0" w:space="0" w:color="auto"/>
          </w:divBdr>
          <w:divsChild>
            <w:div w:id="1677076676">
              <w:marLeft w:val="0"/>
              <w:marRight w:val="0"/>
              <w:marTop w:val="0"/>
              <w:marBottom w:val="0"/>
              <w:divBdr>
                <w:top w:val="none" w:sz="0" w:space="0" w:color="auto"/>
                <w:left w:val="none" w:sz="0" w:space="0" w:color="auto"/>
                <w:bottom w:val="none" w:sz="0" w:space="0" w:color="auto"/>
                <w:right w:val="none" w:sz="0" w:space="0" w:color="auto"/>
              </w:divBdr>
              <w:divsChild>
                <w:div w:id="85395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696476">
      <w:bodyDiv w:val="1"/>
      <w:marLeft w:val="0"/>
      <w:marRight w:val="0"/>
      <w:marTop w:val="0"/>
      <w:marBottom w:val="0"/>
      <w:divBdr>
        <w:top w:val="none" w:sz="0" w:space="0" w:color="auto"/>
        <w:left w:val="none" w:sz="0" w:space="0" w:color="auto"/>
        <w:bottom w:val="none" w:sz="0" w:space="0" w:color="auto"/>
        <w:right w:val="none" w:sz="0" w:space="0" w:color="auto"/>
      </w:divBdr>
      <w:divsChild>
        <w:div w:id="1242253944">
          <w:marLeft w:val="0"/>
          <w:marRight w:val="0"/>
          <w:marTop w:val="0"/>
          <w:marBottom w:val="0"/>
          <w:divBdr>
            <w:top w:val="none" w:sz="0" w:space="0" w:color="auto"/>
            <w:left w:val="none" w:sz="0" w:space="0" w:color="auto"/>
            <w:bottom w:val="none" w:sz="0" w:space="0" w:color="auto"/>
            <w:right w:val="none" w:sz="0" w:space="0" w:color="auto"/>
          </w:divBdr>
          <w:divsChild>
            <w:div w:id="1040131543">
              <w:marLeft w:val="0"/>
              <w:marRight w:val="0"/>
              <w:marTop w:val="0"/>
              <w:marBottom w:val="0"/>
              <w:divBdr>
                <w:top w:val="none" w:sz="0" w:space="0" w:color="auto"/>
                <w:left w:val="none" w:sz="0" w:space="0" w:color="auto"/>
                <w:bottom w:val="none" w:sz="0" w:space="0" w:color="auto"/>
                <w:right w:val="none" w:sz="0" w:space="0" w:color="auto"/>
              </w:divBdr>
              <w:divsChild>
                <w:div w:id="28189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477408">
      <w:bodyDiv w:val="1"/>
      <w:marLeft w:val="0"/>
      <w:marRight w:val="0"/>
      <w:marTop w:val="0"/>
      <w:marBottom w:val="0"/>
      <w:divBdr>
        <w:top w:val="none" w:sz="0" w:space="0" w:color="auto"/>
        <w:left w:val="none" w:sz="0" w:space="0" w:color="auto"/>
        <w:bottom w:val="none" w:sz="0" w:space="0" w:color="auto"/>
        <w:right w:val="none" w:sz="0" w:space="0" w:color="auto"/>
      </w:divBdr>
      <w:divsChild>
        <w:div w:id="1370639966">
          <w:marLeft w:val="0"/>
          <w:marRight w:val="0"/>
          <w:marTop w:val="0"/>
          <w:marBottom w:val="0"/>
          <w:divBdr>
            <w:top w:val="none" w:sz="0" w:space="0" w:color="auto"/>
            <w:left w:val="none" w:sz="0" w:space="0" w:color="auto"/>
            <w:bottom w:val="none" w:sz="0" w:space="0" w:color="auto"/>
            <w:right w:val="none" w:sz="0" w:space="0" w:color="auto"/>
          </w:divBdr>
          <w:divsChild>
            <w:div w:id="1605187433">
              <w:marLeft w:val="0"/>
              <w:marRight w:val="0"/>
              <w:marTop w:val="0"/>
              <w:marBottom w:val="0"/>
              <w:divBdr>
                <w:top w:val="none" w:sz="0" w:space="0" w:color="auto"/>
                <w:left w:val="none" w:sz="0" w:space="0" w:color="auto"/>
                <w:bottom w:val="none" w:sz="0" w:space="0" w:color="auto"/>
                <w:right w:val="none" w:sz="0" w:space="0" w:color="auto"/>
              </w:divBdr>
              <w:divsChild>
                <w:div w:id="169321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633777">
      <w:bodyDiv w:val="1"/>
      <w:marLeft w:val="0"/>
      <w:marRight w:val="0"/>
      <w:marTop w:val="0"/>
      <w:marBottom w:val="0"/>
      <w:divBdr>
        <w:top w:val="none" w:sz="0" w:space="0" w:color="auto"/>
        <w:left w:val="none" w:sz="0" w:space="0" w:color="auto"/>
        <w:bottom w:val="none" w:sz="0" w:space="0" w:color="auto"/>
        <w:right w:val="none" w:sz="0" w:space="0" w:color="auto"/>
      </w:divBdr>
      <w:divsChild>
        <w:div w:id="2134319907">
          <w:marLeft w:val="0"/>
          <w:marRight w:val="0"/>
          <w:marTop w:val="0"/>
          <w:marBottom w:val="0"/>
          <w:divBdr>
            <w:top w:val="none" w:sz="0" w:space="0" w:color="auto"/>
            <w:left w:val="none" w:sz="0" w:space="0" w:color="auto"/>
            <w:bottom w:val="none" w:sz="0" w:space="0" w:color="auto"/>
            <w:right w:val="none" w:sz="0" w:space="0" w:color="auto"/>
          </w:divBdr>
          <w:divsChild>
            <w:div w:id="383603918">
              <w:marLeft w:val="0"/>
              <w:marRight w:val="0"/>
              <w:marTop w:val="0"/>
              <w:marBottom w:val="0"/>
              <w:divBdr>
                <w:top w:val="none" w:sz="0" w:space="0" w:color="auto"/>
                <w:left w:val="none" w:sz="0" w:space="0" w:color="auto"/>
                <w:bottom w:val="none" w:sz="0" w:space="0" w:color="auto"/>
                <w:right w:val="none" w:sz="0" w:space="0" w:color="auto"/>
              </w:divBdr>
              <w:divsChild>
                <w:div w:id="195987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253426">
      <w:bodyDiv w:val="1"/>
      <w:marLeft w:val="0"/>
      <w:marRight w:val="0"/>
      <w:marTop w:val="0"/>
      <w:marBottom w:val="0"/>
      <w:divBdr>
        <w:top w:val="none" w:sz="0" w:space="0" w:color="auto"/>
        <w:left w:val="none" w:sz="0" w:space="0" w:color="auto"/>
        <w:bottom w:val="none" w:sz="0" w:space="0" w:color="auto"/>
        <w:right w:val="none" w:sz="0" w:space="0" w:color="auto"/>
      </w:divBdr>
      <w:divsChild>
        <w:div w:id="1923416084">
          <w:marLeft w:val="0"/>
          <w:marRight w:val="0"/>
          <w:marTop w:val="0"/>
          <w:marBottom w:val="0"/>
          <w:divBdr>
            <w:top w:val="none" w:sz="0" w:space="0" w:color="auto"/>
            <w:left w:val="none" w:sz="0" w:space="0" w:color="auto"/>
            <w:bottom w:val="none" w:sz="0" w:space="0" w:color="auto"/>
            <w:right w:val="none" w:sz="0" w:space="0" w:color="auto"/>
          </w:divBdr>
          <w:divsChild>
            <w:div w:id="749346778">
              <w:marLeft w:val="0"/>
              <w:marRight w:val="0"/>
              <w:marTop w:val="0"/>
              <w:marBottom w:val="0"/>
              <w:divBdr>
                <w:top w:val="none" w:sz="0" w:space="0" w:color="auto"/>
                <w:left w:val="none" w:sz="0" w:space="0" w:color="auto"/>
                <w:bottom w:val="none" w:sz="0" w:space="0" w:color="auto"/>
                <w:right w:val="none" w:sz="0" w:space="0" w:color="auto"/>
              </w:divBdr>
              <w:divsChild>
                <w:div w:id="209558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232176">
      <w:bodyDiv w:val="1"/>
      <w:marLeft w:val="0"/>
      <w:marRight w:val="0"/>
      <w:marTop w:val="0"/>
      <w:marBottom w:val="0"/>
      <w:divBdr>
        <w:top w:val="none" w:sz="0" w:space="0" w:color="auto"/>
        <w:left w:val="none" w:sz="0" w:space="0" w:color="auto"/>
        <w:bottom w:val="none" w:sz="0" w:space="0" w:color="auto"/>
        <w:right w:val="none" w:sz="0" w:space="0" w:color="auto"/>
      </w:divBdr>
      <w:divsChild>
        <w:div w:id="1752117411">
          <w:marLeft w:val="0"/>
          <w:marRight w:val="0"/>
          <w:marTop w:val="0"/>
          <w:marBottom w:val="0"/>
          <w:divBdr>
            <w:top w:val="none" w:sz="0" w:space="0" w:color="auto"/>
            <w:left w:val="none" w:sz="0" w:space="0" w:color="auto"/>
            <w:bottom w:val="none" w:sz="0" w:space="0" w:color="auto"/>
            <w:right w:val="none" w:sz="0" w:space="0" w:color="auto"/>
          </w:divBdr>
          <w:divsChild>
            <w:div w:id="1357383830">
              <w:marLeft w:val="0"/>
              <w:marRight w:val="0"/>
              <w:marTop w:val="0"/>
              <w:marBottom w:val="0"/>
              <w:divBdr>
                <w:top w:val="none" w:sz="0" w:space="0" w:color="auto"/>
                <w:left w:val="none" w:sz="0" w:space="0" w:color="auto"/>
                <w:bottom w:val="none" w:sz="0" w:space="0" w:color="auto"/>
                <w:right w:val="none" w:sz="0" w:space="0" w:color="auto"/>
              </w:divBdr>
              <w:divsChild>
                <w:div w:id="136605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cquistinretepa.it/" TargetMode="External"/><Relationship Id="rId18" Type="http://schemas.openxmlformats.org/officeDocument/2006/relationships/hyperlink" Target="http://www.urp.cnr.it/page.php?level=4&amp;pg=72&amp;Org=2&amp;db=1" TargetMode="External"/><Relationship Id="rId26" Type="http://schemas.openxmlformats.org/officeDocument/2006/relationships/hyperlink" Target="http://www.urp.cnr.it" TargetMode="External"/><Relationship Id="rId3" Type="http://schemas.openxmlformats.org/officeDocument/2006/relationships/customXml" Target="../customXml/item3.xml"/><Relationship Id="rId21" Type="http://schemas.openxmlformats.org/officeDocument/2006/relationships/hyperlink" Target="http://www.acquistinretepa.i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acquistinretepa.it" TargetMode="External"/><Relationship Id="rId17" Type="http://schemas.openxmlformats.org/officeDocument/2006/relationships/hyperlink" Target="https://www.acquistinretepa.it/opencms/opencms/vetrina_bandi.html?filter=AB" TargetMode="External"/><Relationship Id="rId25" Type="http://schemas.openxmlformats.org/officeDocument/2006/relationships/hyperlink" Target="https://www.cnr.it/sites/default/files/public/media/amministrazione_trasparente/delibera%20CdA_77_2023.pdf"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urp.cnr.it/page.php?level=4&amp;pg=72&amp;Org=2&amp;db=1" TargetMode="External"/><Relationship Id="rId20" Type="http://schemas.openxmlformats.org/officeDocument/2006/relationships/hyperlink" Target="https://www.anticorruzione.it/-/portale-dei-pagamenti-di-anac"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quistinretepa.it/" TargetMode="External"/><Relationship Id="rId24" Type="http://schemas.openxmlformats.org/officeDocument/2006/relationships/hyperlink" Target="https://www.cnr.it/sites/default/files/public/media/amministrazione_trasparente/delibera%20CdA_77_2023.pdf"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cnr.it/sites/default/files/public/media/amministrazione_trasparente/c17-25-circolare-a_codice_comportamento_2017.pdf" TargetMode="External"/><Relationship Id="rId23" Type="http://schemas.openxmlformats.org/officeDocument/2006/relationships/hyperlink" Target="https://www.cnr.it/sites/default/files/public/media/amministrazione_trasparente/c17-25-circolare-a_codice_comportamento_2017.pdf"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bosettiegatti.eu/info/norme/statali/1993_0385.ht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acquistinretepa.it/index.php/Partecipazione_ad_una_gara_di_altre_P.A." TargetMode="External"/><Relationship Id="rId22" Type="http://schemas.openxmlformats.org/officeDocument/2006/relationships/hyperlink" Target="http://espd.eop.bg" TargetMode="External"/><Relationship Id="rId27" Type="http://schemas.openxmlformats.org/officeDocument/2006/relationships/hyperlink" Target="mailto:rpd@cnr.it" TargetMode="External"/><Relationship Id="rId30" Type="http://schemas.openxmlformats.org/officeDocument/2006/relationships/footer" Target="footer1.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intranet.cnr.it/intranet/Progetti_PNRR.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Desktop\Carta-Intestata-Nano-2016-defin.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DD723-8483-4A72-A519-116C1C83F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AC4F2-5604-46DE-81A6-0443C346F1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06CCA1-52C5-49F5-BB62-CE06C1C5722D}">
  <ds:schemaRefs>
    <ds:schemaRef ds:uri="http://schemas.microsoft.com/sharepoint/v3/contenttype/forms"/>
  </ds:schemaRefs>
</ds:datastoreItem>
</file>

<file path=customXml/itemProps4.xml><?xml version="1.0" encoding="utf-8"?>
<ds:datastoreItem xmlns:ds="http://schemas.openxmlformats.org/officeDocument/2006/customXml" ds:itemID="{3A4230BD-3F01-4C05-85F1-854D699A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Carta-Intestata-Nano-2016-defin.dotx</Template>
  <TotalTime>10</TotalTime>
  <Pages>44</Pages>
  <Words>22281</Words>
  <Characters>127006</Characters>
  <Application>Microsoft Office Word</Application>
  <DocSecurity>0</DocSecurity>
  <Lines>1058</Lines>
  <Paragraphs>297</Paragraphs>
  <ScaleCrop>false</ScaleCrop>
  <Company>C.N.R.</Company>
  <LinksUpToDate>false</LinksUpToDate>
  <CharactersWithSpaces>148990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Direzione</dc:title>
  <dc:creator>giovanna</dc:creator>
  <cp:lastModifiedBy>Irene Modolo</cp:lastModifiedBy>
  <cp:revision>11</cp:revision>
  <cp:lastPrinted>2023-09-26T12:59:00Z</cp:lastPrinted>
  <dcterms:created xsi:type="dcterms:W3CDTF">2023-09-26T13:29:00Z</dcterms:created>
  <dcterms:modified xsi:type="dcterms:W3CDTF">2023-10-12T16:06:00Z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